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6F589" w14:textId="1D4A7955" w:rsidR="003A3F60" w:rsidRPr="0043635E" w:rsidRDefault="5F710E2A" w:rsidP="00E33901">
      <w:pPr>
        <w:spacing w:after="240"/>
        <w:ind w:left="708" w:hanging="708"/>
        <w:jc w:val="center"/>
        <w:rPr>
          <w:b/>
        </w:rPr>
      </w:pPr>
      <w:bookmarkStart w:id="0" w:name="_Toc208229074"/>
      <w:bookmarkStart w:id="1" w:name="_Toc208229185"/>
      <w:bookmarkStart w:id="2" w:name="_Toc1612965650"/>
      <w:r w:rsidRPr="00A47D0F">
        <w:rPr>
          <w:b/>
          <w:sz w:val="28"/>
          <w:szCs w:val="28"/>
        </w:rPr>
        <w:t>Technická</w:t>
      </w:r>
      <w:r w:rsidR="2819FF13" w:rsidRPr="00A47D0F">
        <w:rPr>
          <w:b/>
          <w:sz w:val="28"/>
          <w:szCs w:val="28"/>
        </w:rPr>
        <w:t xml:space="preserve"> specifikace</w:t>
      </w:r>
      <w:bookmarkEnd w:id="0"/>
      <w:bookmarkEnd w:id="1"/>
    </w:p>
    <w:sdt>
      <w:sdtPr>
        <w:rPr>
          <w:b w:val="0"/>
          <w:bCs/>
          <w:caps w:val="0"/>
          <w:smallCaps/>
        </w:rPr>
        <w:id w:val="1035871779"/>
        <w:docPartObj>
          <w:docPartGallery w:val="Table of Contents"/>
          <w:docPartUnique/>
        </w:docPartObj>
      </w:sdtPr>
      <w:sdtEndPr>
        <w:rPr>
          <w:bCs w:val="0"/>
        </w:rPr>
      </w:sdtEndPr>
      <w:sdtContent>
        <w:p w14:paraId="128223DD" w14:textId="3733D1F7" w:rsidR="00E33901" w:rsidRDefault="73C645D9">
          <w:pPr>
            <w:pStyle w:val="Obsah1"/>
            <w:tabs>
              <w:tab w:val="left" w:pos="480"/>
              <w:tab w:val="right" w:leader="underscore" w:pos="9622"/>
            </w:tabs>
            <w:rPr>
              <w:rFonts w:asciiTheme="minorHAnsi" w:eastAsiaTheme="minorEastAsia" w:hAnsiTheme="minorHAnsi" w:cstheme="minorBidi"/>
              <w:b w:val="0"/>
              <w:caps w:val="0"/>
              <w:noProof/>
              <w:kern w:val="2"/>
              <w:sz w:val="24"/>
              <w:szCs w:val="24"/>
              <w:lang w:eastAsia="cs-CZ"/>
              <w14:ligatures w14:val="standardContextual"/>
            </w:rPr>
          </w:pPr>
          <w:r>
            <w:fldChar w:fldCharType="begin"/>
          </w:r>
          <w:r w:rsidR="00AE5E1E">
            <w:instrText>TOC \o "1-3" \z \u \h</w:instrText>
          </w:r>
          <w:r>
            <w:fldChar w:fldCharType="separate"/>
          </w:r>
          <w:hyperlink w:anchor="_Toc223428926" w:history="1">
            <w:r w:rsidR="00E33901" w:rsidRPr="00000967">
              <w:rPr>
                <w:rStyle w:val="Hypertextovodkaz"/>
                <w:rFonts w:cs="Arial"/>
                <w:noProof/>
              </w:rPr>
              <w:t>1</w:t>
            </w:r>
            <w:r w:rsidR="00E33901">
              <w:rPr>
                <w:rFonts w:asciiTheme="minorHAnsi" w:eastAsiaTheme="minorEastAsia" w:hAnsiTheme="minorHAnsi" w:cstheme="minorBidi"/>
                <w:b w:val="0"/>
                <w:caps w:val="0"/>
                <w:noProof/>
                <w:kern w:val="2"/>
                <w:sz w:val="24"/>
                <w:szCs w:val="24"/>
                <w:lang w:eastAsia="cs-CZ"/>
                <w14:ligatures w14:val="standardContextual"/>
              </w:rPr>
              <w:tab/>
            </w:r>
            <w:r w:rsidR="00E33901" w:rsidRPr="00000967">
              <w:rPr>
                <w:rStyle w:val="Hypertextovodkaz"/>
                <w:rFonts w:cs="Arial"/>
                <w:noProof/>
              </w:rPr>
              <w:t>Úvod</w:t>
            </w:r>
            <w:r w:rsidR="00E33901">
              <w:rPr>
                <w:noProof/>
                <w:webHidden/>
              </w:rPr>
              <w:tab/>
            </w:r>
            <w:r w:rsidR="00E33901">
              <w:rPr>
                <w:noProof/>
                <w:webHidden/>
              </w:rPr>
              <w:fldChar w:fldCharType="begin"/>
            </w:r>
            <w:r w:rsidR="00E33901">
              <w:rPr>
                <w:noProof/>
                <w:webHidden/>
              </w:rPr>
              <w:instrText xml:space="preserve"> PAGEREF _Toc223428926 \h </w:instrText>
            </w:r>
            <w:r w:rsidR="00E33901">
              <w:rPr>
                <w:noProof/>
                <w:webHidden/>
              </w:rPr>
            </w:r>
            <w:r w:rsidR="00E33901">
              <w:rPr>
                <w:noProof/>
                <w:webHidden/>
              </w:rPr>
              <w:fldChar w:fldCharType="separate"/>
            </w:r>
            <w:r w:rsidR="00E33901">
              <w:rPr>
                <w:noProof/>
                <w:webHidden/>
              </w:rPr>
              <w:t>5</w:t>
            </w:r>
            <w:r w:rsidR="00E33901">
              <w:rPr>
                <w:noProof/>
                <w:webHidden/>
              </w:rPr>
              <w:fldChar w:fldCharType="end"/>
            </w:r>
          </w:hyperlink>
        </w:p>
        <w:p w14:paraId="25A692F4" w14:textId="6791DCAC" w:rsidR="00E33901" w:rsidRDefault="00E33901">
          <w:pPr>
            <w:pStyle w:val="Obsah2"/>
            <w:tabs>
              <w:tab w:val="left" w:pos="960"/>
              <w:tab w:val="right" w:leader="underscore" w:pos="9622"/>
            </w:tabs>
            <w:rPr>
              <w:rFonts w:asciiTheme="minorHAnsi" w:eastAsiaTheme="minorEastAsia" w:hAnsiTheme="minorHAnsi" w:cstheme="minorBidi"/>
              <w:bCs w:val="0"/>
              <w:smallCaps w:val="0"/>
              <w:noProof/>
              <w:kern w:val="2"/>
              <w:sz w:val="24"/>
              <w:szCs w:val="24"/>
              <w:lang w:eastAsia="cs-CZ"/>
              <w14:ligatures w14:val="standardContextual"/>
            </w:rPr>
          </w:pPr>
          <w:hyperlink w:anchor="_Toc223428927" w:history="1">
            <w:r w:rsidRPr="00000967">
              <w:rPr>
                <w:rStyle w:val="Hypertextovodkaz"/>
                <w:noProof/>
              </w:rPr>
              <w:t>1.1</w:t>
            </w:r>
            <w:r>
              <w:rPr>
                <w:rFonts w:asciiTheme="minorHAnsi" w:eastAsiaTheme="minorEastAsia" w:hAnsiTheme="minorHAnsi" w:cstheme="minorBidi"/>
                <w:bCs w:val="0"/>
                <w:smallCaps w:val="0"/>
                <w:noProof/>
                <w:kern w:val="2"/>
                <w:sz w:val="24"/>
                <w:szCs w:val="24"/>
                <w:lang w:eastAsia="cs-CZ"/>
                <w14:ligatures w14:val="standardContextual"/>
              </w:rPr>
              <w:tab/>
            </w:r>
            <w:r w:rsidRPr="00000967">
              <w:rPr>
                <w:rStyle w:val="Hypertextovodkaz"/>
                <w:noProof/>
              </w:rPr>
              <w:t>Účel dokumentu</w:t>
            </w:r>
            <w:r>
              <w:rPr>
                <w:noProof/>
                <w:webHidden/>
              </w:rPr>
              <w:tab/>
            </w:r>
            <w:r>
              <w:rPr>
                <w:noProof/>
                <w:webHidden/>
              </w:rPr>
              <w:fldChar w:fldCharType="begin"/>
            </w:r>
            <w:r>
              <w:rPr>
                <w:noProof/>
                <w:webHidden/>
              </w:rPr>
              <w:instrText xml:space="preserve"> PAGEREF _Toc223428927 \h </w:instrText>
            </w:r>
            <w:r>
              <w:rPr>
                <w:noProof/>
                <w:webHidden/>
              </w:rPr>
            </w:r>
            <w:r>
              <w:rPr>
                <w:noProof/>
                <w:webHidden/>
              </w:rPr>
              <w:fldChar w:fldCharType="separate"/>
            </w:r>
            <w:r>
              <w:rPr>
                <w:noProof/>
                <w:webHidden/>
              </w:rPr>
              <w:t>5</w:t>
            </w:r>
            <w:r>
              <w:rPr>
                <w:noProof/>
                <w:webHidden/>
              </w:rPr>
              <w:fldChar w:fldCharType="end"/>
            </w:r>
          </w:hyperlink>
        </w:p>
        <w:p w14:paraId="026060ED" w14:textId="59DE71CC" w:rsidR="00E33901" w:rsidRDefault="00E33901">
          <w:pPr>
            <w:pStyle w:val="Obsah2"/>
            <w:tabs>
              <w:tab w:val="left" w:pos="960"/>
              <w:tab w:val="right" w:leader="underscore" w:pos="9622"/>
            </w:tabs>
            <w:rPr>
              <w:rFonts w:asciiTheme="minorHAnsi" w:eastAsiaTheme="minorEastAsia" w:hAnsiTheme="minorHAnsi" w:cstheme="minorBidi"/>
              <w:bCs w:val="0"/>
              <w:smallCaps w:val="0"/>
              <w:noProof/>
              <w:kern w:val="2"/>
              <w:sz w:val="24"/>
              <w:szCs w:val="24"/>
              <w:lang w:eastAsia="cs-CZ"/>
              <w14:ligatures w14:val="standardContextual"/>
            </w:rPr>
          </w:pPr>
          <w:hyperlink w:anchor="_Toc223428928" w:history="1">
            <w:r w:rsidRPr="00000967">
              <w:rPr>
                <w:rStyle w:val="Hypertextovodkaz"/>
                <w:noProof/>
              </w:rPr>
              <w:t>1.2</w:t>
            </w:r>
            <w:r>
              <w:rPr>
                <w:rFonts w:asciiTheme="minorHAnsi" w:eastAsiaTheme="minorEastAsia" w:hAnsiTheme="minorHAnsi" w:cstheme="minorBidi"/>
                <w:bCs w:val="0"/>
                <w:smallCaps w:val="0"/>
                <w:noProof/>
                <w:kern w:val="2"/>
                <w:sz w:val="24"/>
                <w:szCs w:val="24"/>
                <w:lang w:eastAsia="cs-CZ"/>
                <w14:ligatures w14:val="standardContextual"/>
              </w:rPr>
              <w:tab/>
            </w:r>
            <w:r w:rsidRPr="00000967">
              <w:rPr>
                <w:rStyle w:val="Hypertextovodkaz"/>
                <w:noProof/>
              </w:rPr>
              <w:t>Záměr STC v oblasti řízení identit a privilegovaných účtů</w:t>
            </w:r>
            <w:r>
              <w:rPr>
                <w:noProof/>
                <w:webHidden/>
              </w:rPr>
              <w:tab/>
            </w:r>
            <w:r>
              <w:rPr>
                <w:noProof/>
                <w:webHidden/>
              </w:rPr>
              <w:fldChar w:fldCharType="begin"/>
            </w:r>
            <w:r>
              <w:rPr>
                <w:noProof/>
                <w:webHidden/>
              </w:rPr>
              <w:instrText xml:space="preserve"> PAGEREF _Toc223428928 \h </w:instrText>
            </w:r>
            <w:r>
              <w:rPr>
                <w:noProof/>
                <w:webHidden/>
              </w:rPr>
            </w:r>
            <w:r>
              <w:rPr>
                <w:noProof/>
                <w:webHidden/>
              </w:rPr>
              <w:fldChar w:fldCharType="separate"/>
            </w:r>
            <w:r>
              <w:rPr>
                <w:noProof/>
                <w:webHidden/>
              </w:rPr>
              <w:t>5</w:t>
            </w:r>
            <w:r>
              <w:rPr>
                <w:noProof/>
                <w:webHidden/>
              </w:rPr>
              <w:fldChar w:fldCharType="end"/>
            </w:r>
          </w:hyperlink>
        </w:p>
        <w:p w14:paraId="4673261C" w14:textId="03E9F415"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8929" w:history="1">
            <w:r w:rsidRPr="00000967">
              <w:rPr>
                <w:rStyle w:val="Hypertextovodkaz"/>
                <w:noProof/>
              </w:rPr>
              <w:t>1.2.1</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Konkrétní cíle</w:t>
            </w:r>
            <w:r>
              <w:rPr>
                <w:noProof/>
                <w:webHidden/>
              </w:rPr>
              <w:tab/>
            </w:r>
            <w:r>
              <w:rPr>
                <w:noProof/>
                <w:webHidden/>
              </w:rPr>
              <w:fldChar w:fldCharType="begin"/>
            </w:r>
            <w:r>
              <w:rPr>
                <w:noProof/>
                <w:webHidden/>
              </w:rPr>
              <w:instrText xml:space="preserve"> PAGEREF _Toc223428929 \h </w:instrText>
            </w:r>
            <w:r>
              <w:rPr>
                <w:noProof/>
                <w:webHidden/>
              </w:rPr>
            </w:r>
            <w:r>
              <w:rPr>
                <w:noProof/>
                <w:webHidden/>
              </w:rPr>
              <w:fldChar w:fldCharType="separate"/>
            </w:r>
            <w:r>
              <w:rPr>
                <w:noProof/>
                <w:webHidden/>
              </w:rPr>
              <w:t>5</w:t>
            </w:r>
            <w:r>
              <w:rPr>
                <w:noProof/>
                <w:webHidden/>
              </w:rPr>
              <w:fldChar w:fldCharType="end"/>
            </w:r>
          </w:hyperlink>
        </w:p>
        <w:p w14:paraId="4A89DAFD" w14:textId="226A2025" w:rsidR="00E33901" w:rsidRDefault="00E33901">
          <w:pPr>
            <w:pStyle w:val="Obsah1"/>
            <w:tabs>
              <w:tab w:val="left" w:pos="480"/>
              <w:tab w:val="right" w:leader="underscore" w:pos="9622"/>
            </w:tabs>
            <w:rPr>
              <w:rFonts w:asciiTheme="minorHAnsi" w:eastAsiaTheme="minorEastAsia" w:hAnsiTheme="minorHAnsi" w:cstheme="minorBidi"/>
              <w:b w:val="0"/>
              <w:caps w:val="0"/>
              <w:noProof/>
              <w:kern w:val="2"/>
              <w:sz w:val="24"/>
              <w:szCs w:val="24"/>
              <w:lang w:eastAsia="cs-CZ"/>
              <w14:ligatures w14:val="standardContextual"/>
            </w:rPr>
          </w:pPr>
          <w:hyperlink w:anchor="_Toc223428930" w:history="1">
            <w:r w:rsidRPr="00000967">
              <w:rPr>
                <w:rStyle w:val="Hypertextovodkaz"/>
                <w:rFonts w:cs="Arial"/>
                <w:noProof/>
              </w:rPr>
              <w:t>2</w:t>
            </w:r>
            <w:r>
              <w:rPr>
                <w:rFonts w:asciiTheme="minorHAnsi" w:eastAsiaTheme="minorEastAsia" w:hAnsiTheme="minorHAnsi" w:cstheme="minorBidi"/>
                <w:b w:val="0"/>
                <w:caps w:val="0"/>
                <w:noProof/>
                <w:kern w:val="2"/>
                <w:sz w:val="24"/>
                <w:szCs w:val="24"/>
                <w:lang w:eastAsia="cs-CZ"/>
                <w14:ligatures w14:val="standardContextual"/>
              </w:rPr>
              <w:tab/>
            </w:r>
            <w:r w:rsidRPr="00000967">
              <w:rPr>
                <w:rStyle w:val="Hypertextovodkaz"/>
                <w:rFonts w:cs="Arial"/>
                <w:noProof/>
              </w:rPr>
              <w:t>Předmět plnění VZ</w:t>
            </w:r>
            <w:r>
              <w:rPr>
                <w:noProof/>
                <w:webHidden/>
              </w:rPr>
              <w:tab/>
            </w:r>
            <w:r>
              <w:rPr>
                <w:noProof/>
                <w:webHidden/>
              </w:rPr>
              <w:fldChar w:fldCharType="begin"/>
            </w:r>
            <w:r>
              <w:rPr>
                <w:noProof/>
                <w:webHidden/>
              </w:rPr>
              <w:instrText xml:space="preserve"> PAGEREF _Toc223428930 \h </w:instrText>
            </w:r>
            <w:r>
              <w:rPr>
                <w:noProof/>
                <w:webHidden/>
              </w:rPr>
            </w:r>
            <w:r>
              <w:rPr>
                <w:noProof/>
                <w:webHidden/>
              </w:rPr>
              <w:fldChar w:fldCharType="separate"/>
            </w:r>
            <w:r>
              <w:rPr>
                <w:noProof/>
                <w:webHidden/>
              </w:rPr>
              <w:t>7</w:t>
            </w:r>
            <w:r>
              <w:rPr>
                <w:noProof/>
                <w:webHidden/>
              </w:rPr>
              <w:fldChar w:fldCharType="end"/>
            </w:r>
          </w:hyperlink>
        </w:p>
        <w:p w14:paraId="25A2EC16" w14:textId="69221F10" w:rsidR="00E33901" w:rsidRDefault="00E33901">
          <w:pPr>
            <w:pStyle w:val="Obsah2"/>
            <w:tabs>
              <w:tab w:val="left" w:pos="960"/>
              <w:tab w:val="right" w:leader="underscore" w:pos="9622"/>
            </w:tabs>
            <w:rPr>
              <w:rFonts w:asciiTheme="minorHAnsi" w:eastAsiaTheme="minorEastAsia" w:hAnsiTheme="minorHAnsi" w:cstheme="minorBidi"/>
              <w:bCs w:val="0"/>
              <w:smallCaps w:val="0"/>
              <w:noProof/>
              <w:kern w:val="2"/>
              <w:sz w:val="24"/>
              <w:szCs w:val="24"/>
              <w:lang w:eastAsia="cs-CZ"/>
              <w14:ligatures w14:val="standardContextual"/>
            </w:rPr>
          </w:pPr>
          <w:hyperlink w:anchor="_Toc223428931" w:history="1">
            <w:r w:rsidRPr="00000967">
              <w:rPr>
                <w:rStyle w:val="Hypertextovodkaz"/>
                <w:noProof/>
              </w:rPr>
              <w:t>2.1</w:t>
            </w:r>
            <w:r>
              <w:rPr>
                <w:rFonts w:asciiTheme="minorHAnsi" w:eastAsiaTheme="minorEastAsia" w:hAnsiTheme="minorHAnsi" w:cstheme="minorBidi"/>
                <w:bCs w:val="0"/>
                <w:smallCaps w:val="0"/>
                <w:noProof/>
                <w:kern w:val="2"/>
                <w:sz w:val="24"/>
                <w:szCs w:val="24"/>
                <w:lang w:eastAsia="cs-CZ"/>
                <w14:ligatures w14:val="standardContextual"/>
              </w:rPr>
              <w:tab/>
            </w:r>
            <w:r w:rsidRPr="00000967">
              <w:rPr>
                <w:rStyle w:val="Hypertextovodkaz"/>
                <w:noProof/>
              </w:rPr>
              <w:t>Požadavky na rozsah plnění</w:t>
            </w:r>
            <w:r>
              <w:rPr>
                <w:noProof/>
                <w:webHidden/>
              </w:rPr>
              <w:tab/>
            </w:r>
            <w:r>
              <w:rPr>
                <w:noProof/>
                <w:webHidden/>
              </w:rPr>
              <w:fldChar w:fldCharType="begin"/>
            </w:r>
            <w:r>
              <w:rPr>
                <w:noProof/>
                <w:webHidden/>
              </w:rPr>
              <w:instrText xml:space="preserve"> PAGEREF _Toc223428931 \h </w:instrText>
            </w:r>
            <w:r>
              <w:rPr>
                <w:noProof/>
                <w:webHidden/>
              </w:rPr>
            </w:r>
            <w:r>
              <w:rPr>
                <w:noProof/>
                <w:webHidden/>
              </w:rPr>
              <w:fldChar w:fldCharType="separate"/>
            </w:r>
            <w:r>
              <w:rPr>
                <w:noProof/>
                <w:webHidden/>
              </w:rPr>
              <w:t>7</w:t>
            </w:r>
            <w:r>
              <w:rPr>
                <w:noProof/>
                <w:webHidden/>
              </w:rPr>
              <w:fldChar w:fldCharType="end"/>
            </w:r>
          </w:hyperlink>
        </w:p>
        <w:p w14:paraId="7647C91A" w14:textId="117D696B" w:rsidR="00E33901" w:rsidRDefault="00E33901">
          <w:pPr>
            <w:pStyle w:val="Obsah2"/>
            <w:tabs>
              <w:tab w:val="left" w:pos="960"/>
              <w:tab w:val="right" w:leader="underscore" w:pos="9622"/>
            </w:tabs>
            <w:rPr>
              <w:rFonts w:asciiTheme="minorHAnsi" w:eastAsiaTheme="minorEastAsia" w:hAnsiTheme="minorHAnsi" w:cstheme="minorBidi"/>
              <w:bCs w:val="0"/>
              <w:smallCaps w:val="0"/>
              <w:noProof/>
              <w:kern w:val="2"/>
              <w:sz w:val="24"/>
              <w:szCs w:val="24"/>
              <w:lang w:eastAsia="cs-CZ"/>
              <w14:ligatures w14:val="standardContextual"/>
            </w:rPr>
          </w:pPr>
          <w:hyperlink w:anchor="_Toc223428932" w:history="1">
            <w:r w:rsidRPr="00000967">
              <w:rPr>
                <w:rStyle w:val="Hypertextovodkaz"/>
                <w:noProof/>
              </w:rPr>
              <w:t>2.2</w:t>
            </w:r>
            <w:r>
              <w:rPr>
                <w:rFonts w:asciiTheme="minorHAnsi" w:eastAsiaTheme="minorEastAsia" w:hAnsiTheme="minorHAnsi" w:cstheme="minorBidi"/>
                <w:bCs w:val="0"/>
                <w:smallCaps w:val="0"/>
                <w:noProof/>
                <w:kern w:val="2"/>
                <w:sz w:val="24"/>
                <w:szCs w:val="24"/>
                <w:lang w:eastAsia="cs-CZ"/>
                <w14:ligatures w14:val="standardContextual"/>
              </w:rPr>
              <w:tab/>
            </w:r>
            <w:r w:rsidRPr="00000967">
              <w:rPr>
                <w:rStyle w:val="Hypertextovodkaz"/>
                <w:noProof/>
              </w:rPr>
              <w:t>Oblasti, které nejsou předmětem plnění VZ</w:t>
            </w:r>
            <w:r>
              <w:rPr>
                <w:noProof/>
                <w:webHidden/>
              </w:rPr>
              <w:tab/>
            </w:r>
            <w:r>
              <w:rPr>
                <w:noProof/>
                <w:webHidden/>
              </w:rPr>
              <w:fldChar w:fldCharType="begin"/>
            </w:r>
            <w:r>
              <w:rPr>
                <w:noProof/>
                <w:webHidden/>
              </w:rPr>
              <w:instrText xml:space="preserve"> PAGEREF _Toc223428932 \h </w:instrText>
            </w:r>
            <w:r>
              <w:rPr>
                <w:noProof/>
                <w:webHidden/>
              </w:rPr>
            </w:r>
            <w:r>
              <w:rPr>
                <w:noProof/>
                <w:webHidden/>
              </w:rPr>
              <w:fldChar w:fldCharType="separate"/>
            </w:r>
            <w:r>
              <w:rPr>
                <w:noProof/>
                <w:webHidden/>
              </w:rPr>
              <w:t>7</w:t>
            </w:r>
            <w:r>
              <w:rPr>
                <w:noProof/>
                <w:webHidden/>
              </w:rPr>
              <w:fldChar w:fldCharType="end"/>
            </w:r>
          </w:hyperlink>
        </w:p>
        <w:p w14:paraId="3AFAE4BB" w14:textId="64BEDEDA" w:rsidR="00E33901" w:rsidRDefault="00E33901">
          <w:pPr>
            <w:pStyle w:val="Obsah1"/>
            <w:tabs>
              <w:tab w:val="left" w:pos="480"/>
              <w:tab w:val="right" w:leader="underscore" w:pos="9622"/>
            </w:tabs>
            <w:rPr>
              <w:rFonts w:asciiTheme="minorHAnsi" w:eastAsiaTheme="minorEastAsia" w:hAnsiTheme="minorHAnsi" w:cstheme="minorBidi"/>
              <w:b w:val="0"/>
              <w:caps w:val="0"/>
              <w:noProof/>
              <w:kern w:val="2"/>
              <w:sz w:val="24"/>
              <w:szCs w:val="24"/>
              <w:lang w:eastAsia="cs-CZ"/>
              <w14:ligatures w14:val="standardContextual"/>
            </w:rPr>
          </w:pPr>
          <w:hyperlink w:anchor="_Toc223428933" w:history="1">
            <w:r w:rsidRPr="00000967">
              <w:rPr>
                <w:rStyle w:val="Hypertextovodkaz"/>
                <w:rFonts w:cs="Arial"/>
                <w:noProof/>
              </w:rPr>
              <w:t>3</w:t>
            </w:r>
            <w:r>
              <w:rPr>
                <w:rFonts w:asciiTheme="minorHAnsi" w:eastAsiaTheme="minorEastAsia" w:hAnsiTheme="minorHAnsi" w:cstheme="minorBidi"/>
                <w:b w:val="0"/>
                <w:caps w:val="0"/>
                <w:noProof/>
                <w:kern w:val="2"/>
                <w:sz w:val="24"/>
                <w:szCs w:val="24"/>
                <w:lang w:eastAsia="cs-CZ"/>
                <w14:ligatures w14:val="standardContextual"/>
              </w:rPr>
              <w:tab/>
            </w:r>
            <w:r w:rsidRPr="00000967">
              <w:rPr>
                <w:rStyle w:val="Hypertextovodkaz"/>
                <w:rFonts w:cs="Arial"/>
                <w:noProof/>
              </w:rPr>
              <w:t>Současný stav (ke dni uzavření Smlouvy)</w:t>
            </w:r>
            <w:r>
              <w:rPr>
                <w:noProof/>
                <w:webHidden/>
              </w:rPr>
              <w:tab/>
            </w:r>
            <w:r>
              <w:rPr>
                <w:noProof/>
                <w:webHidden/>
              </w:rPr>
              <w:fldChar w:fldCharType="begin"/>
            </w:r>
            <w:r>
              <w:rPr>
                <w:noProof/>
                <w:webHidden/>
              </w:rPr>
              <w:instrText xml:space="preserve"> PAGEREF _Toc223428933 \h </w:instrText>
            </w:r>
            <w:r>
              <w:rPr>
                <w:noProof/>
                <w:webHidden/>
              </w:rPr>
            </w:r>
            <w:r>
              <w:rPr>
                <w:noProof/>
                <w:webHidden/>
              </w:rPr>
              <w:fldChar w:fldCharType="separate"/>
            </w:r>
            <w:r>
              <w:rPr>
                <w:noProof/>
                <w:webHidden/>
              </w:rPr>
              <w:t>8</w:t>
            </w:r>
            <w:r>
              <w:rPr>
                <w:noProof/>
                <w:webHidden/>
              </w:rPr>
              <w:fldChar w:fldCharType="end"/>
            </w:r>
          </w:hyperlink>
        </w:p>
        <w:p w14:paraId="46259E31" w14:textId="63CF9627" w:rsidR="00E33901" w:rsidRDefault="00E33901">
          <w:pPr>
            <w:pStyle w:val="Obsah2"/>
            <w:tabs>
              <w:tab w:val="left" w:pos="960"/>
              <w:tab w:val="right" w:leader="underscore" w:pos="9622"/>
            </w:tabs>
            <w:rPr>
              <w:rFonts w:asciiTheme="minorHAnsi" w:eastAsiaTheme="minorEastAsia" w:hAnsiTheme="minorHAnsi" w:cstheme="minorBidi"/>
              <w:bCs w:val="0"/>
              <w:smallCaps w:val="0"/>
              <w:noProof/>
              <w:kern w:val="2"/>
              <w:sz w:val="24"/>
              <w:szCs w:val="24"/>
              <w:lang w:eastAsia="cs-CZ"/>
              <w14:ligatures w14:val="standardContextual"/>
            </w:rPr>
          </w:pPr>
          <w:hyperlink w:anchor="_Toc223428934" w:history="1">
            <w:r w:rsidRPr="00000967">
              <w:rPr>
                <w:rStyle w:val="Hypertextovodkaz"/>
                <w:noProof/>
              </w:rPr>
              <w:t>3.1</w:t>
            </w:r>
            <w:r>
              <w:rPr>
                <w:rFonts w:asciiTheme="minorHAnsi" w:eastAsiaTheme="minorEastAsia" w:hAnsiTheme="minorHAnsi" w:cstheme="minorBidi"/>
                <w:bCs w:val="0"/>
                <w:smallCaps w:val="0"/>
                <w:noProof/>
                <w:kern w:val="2"/>
                <w:sz w:val="24"/>
                <w:szCs w:val="24"/>
                <w:lang w:eastAsia="cs-CZ"/>
                <w14:ligatures w14:val="standardContextual"/>
              </w:rPr>
              <w:tab/>
            </w:r>
            <w:r w:rsidRPr="00000967">
              <w:rPr>
                <w:rStyle w:val="Hypertextovodkaz"/>
                <w:noProof/>
              </w:rPr>
              <w:t>Personální základna</w:t>
            </w:r>
            <w:r>
              <w:rPr>
                <w:noProof/>
                <w:webHidden/>
              </w:rPr>
              <w:tab/>
            </w:r>
            <w:r>
              <w:rPr>
                <w:noProof/>
                <w:webHidden/>
              </w:rPr>
              <w:fldChar w:fldCharType="begin"/>
            </w:r>
            <w:r>
              <w:rPr>
                <w:noProof/>
                <w:webHidden/>
              </w:rPr>
              <w:instrText xml:space="preserve"> PAGEREF _Toc223428934 \h </w:instrText>
            </w:r>
            <w:r>
              <w:rPr>
                <w:noProof/>
                <w:webHidden/>
              </w:rPr>
            </w:r>
            <w:r>
              <w:rPr>
                <w:noProof/>
                <w:webHidden/>
              </w:rPr>
              <w:fldChar w:fldCharType="separate"/>
            </w:r>
            <w:r>
              <w:rPr>
                <w:noProof/>
                <w:webHidden/>
              </w:rPr>
              <w:t>8</w:t>
            </w:r>
            <w:r>
              <w:rPr>
                <w:noProof/>
                <w:webHidden/>
              </w:rPr>
              <w:fldChar w:fldCharType="end"/>
            </w:r>
          </w:hyperlink>
        </w:p>
        <w:p w14:paraId="2C32A9D9" w14:textId="442C09CD" w:rsidR="00E33901" w:rsidRDefault="00E33901">
          <w:pPr>
            <w:pStyle w:val="Obsah2"/>
            <w:tabs>
              <w:tab w:val="left" w:pos="960"/>
              <w:tab w:val="right" w:leader="underscore" w:pos="9622"/>
            </w:tabs>
            <w:rPr>
              <w:rFonts w:asciiTheme="minorHAnsi" w:eastAsiaTheme="minorEastAsia" w:hAnsiTheme="minorHAnsi" w:cstheme="minorBidi"/>
              <w:bCs w:val="0"/>
              <w:smallCaps w:val="0"/>
              <w:noProof/>
              <w:kern w:val="2"/>
              <w:sz w:val="24"/>
              <w:szCs w:val="24"/>
              <w:lang w:eastAsia="cs-CZ"/>
              <w14:ligatures w14:val="standardContextual"/>
            </w:rPr>
          </w:pPr>
          <w:hyperlink w:anchor="_Toc223428935" w:history="1">
            <w:r w:rsidRPr="00000967">
              <w:rPr>
                <w:rStyle w:val="Hypertextovodkaz"/>
                <w:noProof/>
              </w:rPr>
              <w:t>3.2</w:t>
            </w:r>
            <w:r>
              <w:rPr>
                <w:rFonts w:asciiTheme="minorHAnsi" w:eastAsiaTheme="minorEastAsia" w:hAnsiTheme="minorHAnsi" w:cstheme="minorBidi"/>
                <w:bCs w:val="0"/>
                <w:smallCaps w:val="0"/>
                <w:noProof/>
                <w:kern w:val="2"/>
                <w:sz w:val="24"/>
                <w:szCs w:val="24"/>
                <w:lang w:eastAsia="cs-CZ"/>
                <w14:ligatures w14:val="standardContextual"/>
              </w:rPr>
              <w:tab/>
            </w:r>
            <w:r w:rsidRPr="00000967">
              <w:rPr>
                <w:rStyle w:val="Hypertextovodkaz"/>
                <w:noProof/>
              </w:rPr>
              <w:t>IT infrastruktura</w:t>
            </w:r>
            <w:r>
              <w:rPr>
                <w:noProof/>
                <w:webHidden/>
              </w:rPr>
              <w:tab/>
            </w:r>
            <w:r>
              <w:rPr>
                <w:noProof/>
                <w:webHidden/>
              </w:rPr>
              <w:fldChar w:fldCharType="begin"/>
            </w:r>
            <w:r>
              <w:rPr>
                <w:noProof/>
                <w:webHidden/>
              </w:rPr>
              <w:instrText xml:space="preserve"> PAGEREF _Toc223428935 \h </w:instrText>
            </w:r>
            <w:r>
              <w:rPr>
                <w:noProof/>
                <w:webHidden/>
              </w:rPr>
            </w:r>
            <w:r>
              <w:rPr>
                <w:noProof/>
                <w:webHidden/>
              </w:rPr>
              <w:fldChar w:fldCharType="separate"/>
            </w:r>
            <w:r>
              <w:rPr>
                <w:noProof/>
                <w:webHidden/>
              </w:rPr>
              <w:t>8</w:t>
            </w:r>
            <w:r>
              <w:rPr>
                <w:noProof/>
                <w:webHidden/>
              </w:rPr>
              <w:fldChar w:fldCharType="end"/>
            </w:r>
          </w:hyperlink>
        </w:p>
        <w:p w14:paraId="2EAAC0D3" w14:textId="2F726506" w:rsidR="00E33901" w:rsidRDefault="00E33901">
          <w:pPr>
            <w:pStyle w:val="Obsah2"/>
            <w:tabs>
              <w:tab w:val="left" w:pos="960"/>
              <w:tab w:val="right" w:leader="underscore" w:pos="9622"/>
            </w:tabs>
            <w:rPr>
              <w:rFonts w:asciiTheme="minorHAnsi" w:eastAsiaTheme="minorEastAsia" w:hAnsiTheme="minorHAnsi" w:cstheme="minorBidi"/>
              <w:bCs w:val="0"/>
              <w:smallCaps w:val="0"/>
              <w:noProof/>
              <w:kern w:val="2"/>
              <w:sz w:val="24"/>
              <w:szCs w:val="24"/>
              <w:lang w:eastAsia="cs-CZ"/>
              <w14:ligatures w14:val="standardContextual"/>
            </w:rPr>
          </w:pPr>
          <w:hyperlink w:anchor="_Toc223428936" w:history="1">
            <w:r w:rsidRPr="00000967">
              <w:rPr>
                <w:rStyle w:val="Hypertextovodkaz"/>
                <w:noProof/>
              </w:rPr>
              <w:t>3.3</w:t>
            </w:r>
            <w:r>
              <w:rPr>
                <w:rFonts w:asciiTheme="minorHAnsi" w:eastAsiaTheme="minorEastAsia" w:hAnsiTheme="minorHAnsi" w:cstheme="minorBidi"/>
                <w:bCs w:val="0"/>
                <w:smallCaps w:val="0"/>
                <w:noProof/>
                <w:kern w:val="2"/>
                <w:sz w:val="24"/>
                <w:szCs w:val="24"/>
                <w:lang w:eastAsia="cs-CZ"/>
                <w14:ligatures w14:val="standardContextual"/>
              </w:rPr>
              <w:tab/>
            </w:r>
            <w:r w:rsidRPr="00000967">
              <w:rPr>
                <w:rStyle w:val="Hypertextovodkaz"/>
                <w:noProof/>
              </w:rPr>
              <w:t>Active Directory</w:t>
            </w:r>
            <w:r>
              <w:rPr>
                <w:noProof/>
                <w:webHidden/>
              </w:rPr>
              <w:tab/>
            </w:r>
            <w:r>
              <w:rPr>
                <w:noProof/>
                <w:webHidden/>
              </w:rPr>
              <w:fldChar w:fldCharType="begin"/>
            </w:r>
            <w:r>
              <w:rPr>
                <w:noProof/>
                <w:webHidden/>
              </w:rPr>
              <w:instrText xml:space="preserve"> PAGEREF _Toc223428936 \h </w:instrText>
            </w:r>
            <w:r>
              <w:rPr>
                <w:noProof/>
                <w:webHidden/>
              </w:rPr>
            </w:r>
            <w:r>
              <w:rPr>
                <w:noProof/>
                <w:webHidden/>
              </w:rPr>
              <w:fldChar w:fldCharType="separate"/>
            </w:r>
            <w:r>
              <w:rPr>
                <w:noProof/>
                <w:webHidden/>
              </w:rPr>
              <w:t>8</w:t>
            </w:r>
            <w:r>
              <w:rPr>
                <w:noProof/>
                <w:webHidden/>
              </w:rPr>
              <w:fldChar w:fldCharType="end"/>
            </w:r>
          </w:hyperlink>
        </w:p>
        <w:p w14:paraId="67B43412" w14:textId="07F1D562"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8937" w:history="1">
            <w:r w:rsidRPr="00000967">
              <w:rPr>
                <w:rStyle w:val="Hypertextovodkaz"/>
                <w:noProof/>
              </w:rPr>
              <w:t>3.3.1</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Technická architektura</w:t>
            </w:r>
            <w:r>
              <w:rPr>
                <w:noProof/>
                <w:webHidden/>
              </w:rPr>
              <w:tab/>
            </w:r>
            <w:r>
              <w:rPr>
                <w:noProof/>
                <w:webHidden/>
              </w:rPr>
              <w:fldChar w:fldCharType="begin"/>
            </w:r>
            <w:r>
              <w:rPr>
                <w:noProof/>
                <w:webHidden/>
              </w:rPr>
              <w:instrText xml:space="preserve"> PAGEREF _Toc223428937 \h </w:instrText>
            </w:r>
            <w:r>
              <w:rPr>
                <w:noProof/>
                <w:webHidden/>
              </w:rPr>
            </w:r>
            <w:r>
              <w:rPr>
                <w:noProof/>
                <w:webHidden/>
              </w:rPr>
              <w:fldChar w:fldCharType="separate"/>
            </w:r>
            <w:r>
              <w:rPr>
                <w:noProof/>
                <w:webHidden/>
              </w:rPr>
              <w:t>9</w:t>
            </w:r>
            <w:r>
              <w:rPr>
                <w:noProof/>
                <w:webHidden/>
              </w:rPr>
              <w:fldChar w:fldCharType="end"/>
            </w:r>
          </w:hyperlink>
        </w:p>
        <w:p w14:paraId="073E7314" w14:textId="36D8E4CF"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8938" w:history="1">
            <w:r w:rsidRPr="00000967">
              <w:rPr>
                <w:rStyle w:val="Hypertextovodkaz"/>
                <w:noProof/>
              </w:rPr>
              <w:t>3.3.2</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Synchronizace a propojení</w:t>
            </w:r>
            <w:r>
              <w:rPr>
                <w:noProof/>
                <w:webHidden/>
              </w:rPr>
              <w:tab/>
            </w:r>
            <w:r>
              <w:rPr>
                <w:noProof/>
                <w:webHidden/>
              </w:rPr>
              <w:fldChar w:fldCharType="begin"/>
            </w:r>
            <w:r>
              <w:rPr>
                <w:noProof/>
                <w:webHidden/>
              </w:rPr>
              <w:instrText xml:space="preserve"> PAGEREF _Toc223428938 \h </w:instrText>
            </w:r>
            <w:r>
              <w:rPr>
                <w:noProof/>
                <w:webHidden/>
              </w:rPr>
            </w:r>
            <w:r>
              <w:rPr>
                <w:noProof/>
                <w:webHidden/>
              </w:rPr>
              <w:fldChar w:fldCharType="separate"/>
            </w:r>
            <w:r>
              <w:rPr>
                <w:noProof/>
                <w:webHidden/>
              </w:rPr>
              <w:t>9</w:t>
            </w:r>
            <w:r>
              <w:rPr>
                <w:noProof/>
                <w:webHidden/>
              </w:rPr>
              <w:fldChar w:fldCharType="end"/>
            </w:r>
          </w:hyperlink>
        </w:p>
        <w:p w14:paraId="01D18642" w14:textId="49080031"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8939" w:history="1">
            <w:r w:rsidRPr="00000967">
              <w:rPr>
                <w:rStyle w:val="Hypertextovodkaz"/>
                <w:noProof/>
              </w:rPr>
              <w:t>3.3.3</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Připojené služby</w:t>
            </w:r>
            <w:r>
              <w:rPr>
                <w:noProof/>
                <w:webHidden/>
              </w:rPr>
              <w:tab/>
            </w:r>
            <w:r>
              <w:rPr>
                <w:noProof/>
                <w:webHidden/>
              </w:rPr>
              <w:fldChar w:fldCharType="begin"/>
            </w:r>
            <w:r>
              <w:rPr>
                <w:noProof/>
                <w:webHidden/>
              </w:rPr>
              <w:instrText xml:space="preserve"> PAGEREF _Toc223428939 \h </w:instrText>
            </w:r>
            <w:r>
              <w:rPr>
                <w:noProof/>
                <w:webHidden/>
              </w:rPr>
            </w:r>
            <w:r>
              <w:rPr>
                <w:noProof/>
                <w:webHidden/>
              </w:rPr>
              <w:fldChar w:fldCharType="separate"/>
            </w:r>
            <w:r>
              <w:rPr>
                <w:noProof/>
                <w:webHidden/>
              </w:rPr>
              <w:t>9</w:t>
            </w:r>
            <w:r>
              <w:rPr>
                <w:noProof/>
                <w:webHidden/>
              </w:rPr>
              <w:fldChar w:fldCharType="end"/>
            </w:r>
          </w:hyperlink>
        </w:p>
        <w:p w14:paraId="5E184A19" w14:textId="33256E6E"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8940" w:history="1">
            <w:r w:rsidRPr="00000967">
              <w:rPr>
                <w:rStyle w:val="Hypertextovodkaz"/>
                <w:noProof/>
              </w:rPr>
              <w:t>3.3.4</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Vytváření a správa účtů</w:t>
            </w:r>
            <w:r>
              <w:rPr>
                <w:noProof/>
                <w:webHidden/>
              </w:rPr>
              <w:tab/>
            </w:r>
            <w:r>
              <w:rPr>
                <w:noProof/>
                <w:webHidden/>
              </w:rPr>
              <w:fldChar w:fldCharType="begin"/>
            </w:r>
            <w:r>
              <w:rPr>
                <w:noProof/>
                <w:webHidden/>
              </w:rPr>
              <w:instrText xml:space="preserve"> PAGEREF _Toc223428940 \h </w:instrText>
            </w:r>
            <w:r>
              <w:rPr>
                <w:noProof/>
                <w:webHidden/>
              </w:rPr>
            </w:r>
            <w:r>
              <w:rPr>
                <w:noProof/>
                <w:webHidden/>
              </w:rPr>
              <w:fldChar w:fldCharType="separate"/>
            </w:r>
            <w:r>
              <w:rPr>
                <w:noProof/>
                <w:webHidden/>
              </w:rPr>
              <w:t>9</w:t>
            </w:r>
            <w:r>
              <w:rPr>
                <w:noProof/>
                <w:webHidden/>
              </w:rPr>
              <w:fldChar w:fldCharType="end"/>
            </w:r>
          </w:hyperlink>
        </w:p>
        <w:p w14:paraId="64DF7CCB" w14:textId="27A11BF9"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8941" w:history="1">
            <w:r w:rsidRPr="00000967">
              <w:rPr>
                <w:rStyle w:val="Hypertextovodkaz"/>
                <w:noProof/>
              </w:rPr>
              <w:t>3.3.5</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Struktura OU (Organizačních jednotek)</w:t>
            </w:r>
            <w:r>
              <w:rPr>
                <w:noProof/>
                <w:webHidden/>
              </w:rPr>
              <w:tab/>
            </w:r>
            <w:r>
              <w:rPr>
                <w:noProof/>
                <w:webHidden/>
              </w:rPr>
              <w:fldChar w:fldCharType="begin"/>
            </w:r>
            <w:r>
              <w:rPr>
                <w:noProof/>
                <w:webHidden/>
              </w:rPr>
              <w:instrText xml:space="preserve"> PAGEREF _Toc223428941 \h </w:instrText>
            </w:r>
            <w:r>
              <w:rPr>
                <w:noProof/>
                <w:webHidden/>
              </w:rPr>
            </w:r>
            <w:r>
              <w:rPr>
                <w:noProof/>
                <w:webHidden/>
              </w:rPr>
              <w:fldChar w:fldCharType="separate"/>
            </w:r>
            <w:r>
              <w:rPr>
                <w:noProof/>
                <w:webHidden/>
              </w:rPr>
              <w:t>9</w:t>
            </w:r>
            <w:r>
              <w:rPr>
                <w:noProof/>
                <w:webHidden/>
              </w:rPr>
              <w:fldChar w:fldCharType="end"/>
            </w:r>
          </w:hyperlink>
        </w:p>
        <w:p w14:paraId="6CC3752C" w14:textId="1D68BEEB"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8942" w:history="1">
            <w:r w:rsidRPr="00000967">
              <w:rPr>
                <w:rStyle w:val="Hypertextovodkaz"/>
                <w:noProof/>
              </w:rPr>
              <w:t>3.3.6</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Atributy a jejich správa</w:t>
            </w:r>
            <w:r>
              <w:rPr>
                <w:noProof/>
                <w:webHidden/>
              </w:rPr>
              <w:tab/>
            </w:r>
            <w:r>
              <w:rPr>
                <w:noProof/>
                <w:webHidden/>
              </w:rPr>
              <w:fldChar w:fldCharType="begin"/>
            </w:r>
            <w:r>
              <w:rPr>
                <w:noProof/>
                <w:webHidden/>
              </w:rPr>
              <w:instrText xml:space="preserve"> PAGEREF _Toc223428942 \h </w:instrText>
            </w:r>
            <w:r>
              <w:rPr>
                <w:noProof/>
                <w:webHidden/>
              </w:rPr>
            </w:r>
            <w:r>
              <w:rPr>
                <w:noProof/>
                <w:webHidden/>
              </w:rPr>
              <w:fldChar w:fldCharType="separate"/>
            </w:r>
            <w:r>
              <w:rPr>
                <w:noProof/>
                <w:webHidden/>
              </w:rPr>
              <w:t>10</w:t>
            </w:r>
            <w:r>
              <w:rPr>
                <w:noProof/>
                <w:webHidden/>
              </w:rPr>
              <w:fldChar w:fldCharType="end"/>
            </w:r>
          </w:hyperlink>
        </w:p>
        <w:p w14:paraId="21731BBD" w14:textId="49E7F78F" w:rsidR="00E33901" w:rsidRDefault="00E33901">
          <w:pPr>
            <w:pStyle w:val="Obsah2"/>
            <w:tabs>
              <w:tab w:val="left" w:pos="960"/>
              <w:tab w:val="right" w:leader="underscore" w:pos="9622"/>
            </w:tabs>
            <w:rPr>
              <w:rFonts w:asciiTheme="minorHAnsi" w:eastAsiaTheme="minorEastAsia" w:hAnsiTheme="minorHAnsi" w:cstheme="minorBidi"/>
              <w:bCs w:val="0"/>
              <w:smallCaps w:val="0"/>
              <w:noProof/>
              <w:kern w:val="2"/>
              <w:sz w:val="24"/>
              <w:szCs w:val="24"/>
              <w:lang w:eastAsia="cs-CZ"/>
              <w14:ligatures w14:val="standardContextual"/>
            </w:rPr>
          </w:pPr>
          <w:hyperlink w:anchor="_Toc223428943" w:history="1">
            <w:r w:rsidRPr="00000967">
              <w:rPr>
                <w:rStyle w:val="Hypertextovodkaz"/>
                <w:noProof/>
              </w:rPr>
              <w:t>3.4</w:t>
            </w:r>
            <w:r>
              <w:rPr>
                <w:rFonts w:asciiTheme="minorHAnsi" w:eastAsiaTheme="minorEastAsia" w:hAnsiTheme="minorHAnsi" w:cstheme="minorBidi"/>
                <w:bCs w:val="0"/>
                <w:smallCaps w:val="0"/>
                <w:noProof/>
                <w:kern w:val="2"/>
                <w:sz w:val="24"/>
                <w:szCs w:val="24"/>
                <w:lang w:eastAsia="cs-CZ"/>
                <w14:ligatures w14:val="standardContextual"/>
              </w:rPr>
              <w:tab/>
            </w:r>
            <w:r w:rsidRPr="00000967">
              <w:rPr>
                <w:rStyle w:val="Hypertextovodkaz"/>
                <w:noProof/>
              </w:rPr>
              <w:t>Exchange</w:t>
            </w:r>
            <w:r>
              <w:rPr>
                <w:noProof/>
                <w:webHidden/>
              </w:rPr>
              <w:tab/>
            </w:r>
            <w:r>
              <w:rPr>
                <w:noProof/>
                <w:webHidden/>
              </w:rPr>
              <w:fldChar w:fldCharType="begin"/>
            </w:r>
            <w:r>
              <w:rPr>
                <w:noProof/>
                <w:webHidden/>
              </w:rPr>
              <w:instrText xml:space="preserve"> PAGEREF _Toc223428943 \h </w:instrText>
            </w:r>
            <w:r>
              <w:rPr>
                <w:noProof/>
                <w:webHidden/>
              </w:rPr>
            </w:r>
            <w:r>
              <w:rPr>
                <w:noProof/>
                <w:webHidden/>
              </w:rPr>
              <w:fldChar w:fldCharType="separate"/>
            </w:r>
            <w:r>
              <w:rPr>
                <w:noProof/>
                <w:webHidden/>
              </w:rPr>
              <w:t>10</w:t>
            </w:r>
            <w:r>
              <w:rPr>
                <w:noProof/>
                <w:webHidden/>
              </w:rPr>
              <w:fldChar w:fldCharType="end"/>
            </w:r>
          </w:hyperlink>
        </w:p>
        <w:p w14:paraId="57FBD3C9" w14:textId="1E9C3172"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8944" w:history="1">
            <w:r w:rsidRPr="00000967">
              <w:rPr>
                <w:rStyle w:val="Hypertextovodkaz"/>
                <w:noProof/>
              </w:rPr>
              <w:t>3.4.1</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Technická architektura</w:t>
            </w:r>
            <w:r>
              <w:rPr>
                <w:noProof/>
                <w:webHidden/>
              </w:rPr>
              <w:tab/>
            </w:r>
            <w:r>
              <w:rPr>
                <w:noProof/>
                <w:webHidden/>
              </w:rPr>
              <w:fldChar w:fldCharType="begin"/>
            </w:r>
            <w:r>
              <w:rPr>
                <w:noProof/>
                <w:webHidden/>
              </w:rPr>
              <w:instrText xml:space="preserve"> PAGEREF _Toc223428944 \h </w:instrText>
            </w:r>
            <w:r>
              <w:rPr>
                <w:noProof/>
                <w:webHidden/>
              </w:rPr>
            </w:r>
            <w:r>
              <w:rPr>
                <w:noProof/>
                <w:webHidden/>
              </w:rPr>
              <w:fldChar w:fldCharType="separate"/>
            </w:r>
            <w:r>
              <w:rPr>
                <w:noProof/>
                <w:webHidden/>
              </w:rPr>
              <w:t>10</w:t>
            </w:r>
            <w:r>
              <w:rPr>
                <w:noProof/>
                <w:webHidden/>
              </w:rPr>
              <w:fldChar w:fldCharType="end"/>
            </w:r>
          </w:hyperlink>
        </w:p>
        <w:p w14:paraId="72F8B3B6" w14:textId="4A4928F0"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8945" w:history="1">
            <w:r w:rsidRPr="00000967">
              <w:rPr>
                <w:rStyle w:val="Hypertextovodkaz"/>
                <w:noProof/>
              </w:rPr>
              <w:t>3.4.2</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Synchronizace a propojení</w:t>
            </w:r>
            <w:r>
              <w:rPr>
                <w:noProof/>
                <w:webHidden/>
              </w:rPr>
              <w:tab/>
            </w:r>
            <w:r>
              <w:rPr>
                <w:noProof/>
                <w:webHidden/>
              </w:rPr>
              <w:fldChar w:fldCharType="begin"/>
            </w:r>
            <w:r>
              <w:rPr>
                <w:noProof/>
                <w:webHidden/>
              </w:rPr>
              <w:instrText xml:space="preserve"> PAGEREF _Toc223428945 \h </w:instrText>
            </w:r>
            <w:r>
              <w:rPr>
                <w:noProof/>
                <w:webHidden/>
              </w:rPr>
            </w:r>
            <w:r>
              <w:rPr>
                <w:noProof/>
                <w:webHidden/>
              </w:rPr>
              <w:fldChar w:fldCharType="separate"/>
            </w:r>
            <w:r>
              <w:rPr>
                <w:noProof/>
                <w:webHidden/>
              </w:rPr>
              <w:t>10</w:t>
            </w:r>
            <w:r>
              <w:rPr>
                <w:noProof/>
                <w:webHidden/>
              </w:rPr>
              <w:fldChar w:fldCharType="end"/>
            </w:r>
          </w:hyperlink>
        </w:p>
        <w:p w14:paraId="4A134A52" w14:textId="6841194A"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8946" w:history="1">
            <w:r w:rsidRPr="00000967">
              <w:rPr>
                <w:rStyle w:val="Hypertextovodkaz"/>
                <w:noProof/>
              </w:rPr>
              <w:t>3.4.3</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Připojené služby</w:t>
            </w:r>
            <w:r>
              <w:rPr>
                <w:noProof/>
                <w:webHidden/>
              </w:rPr>
              <w:tab/>
            </w:r>
            <w:r>
              <w:rPr>
                <w:noProof/>
                <w:webHidden/>
              </w:rPr>
              <w:fldChar w:fldCharType="begin"/>
            </w:r>
            <w:r>
              <w:rPr>
                <w:noProof/>
                <w:webHidden/>
              </w:rPr>
              <w:instrText xml:space="preserve"> PAGEREF _Toc223428946 \h </w:instrText>
            </w:r>
            <w:r>
              <w:rPr>
                <w:noProof/>
                <w:webHidden/>
              </w:rPr>
            </w:r>
            <w:r>
              <w:rPr>
                <w:noProof/>
                <w:webHidden/>
              </w:rPr>
              <w:fldChar w:fldCharType="separate"/>
            </w:r>
            <w:r>
              <w:rPr>
                <w:noProof/>
                <w:webHidden/>
              </w:rPr>
              <w:t>10</w:t>
            </w:r>
            <w:r>
              <w:rPr>
                <w:noProof/>
                <w:webHidden/>
              </w:rPr>
              <w:fldChar w:fldCharType="end"/>
            </w:r>
          </w:hyperlink>
        </w:p>
        <w:p w14:paraId="611719B5" w14:textId="18059715"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8947" w:history="1">
            <w:r w:rsidRPr="00000967">
              <w:rPr>
                <w:rStyle w:val="Hypertextovodkaz"/>
                <w:noProof/>
              </w:rPr>
              <w:t>3.4.4</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Instance a prostředí</w:t>
            </w:r>
            <w:r>
              <w:rPr>
                <w:noProof/>
                <w:webHidden/>
              </w:rPr>
              <w:tab/>
            </w:r>
            <w:r>
              <w:rPr>
                <w:noProof/>
                <w:webHidden/>
              </w:rPr>
              <w:fldChar w:fldCharType="begin"/>
            </w:r>
            <w:r>
              <w:rPr>
                <w:noProof/>
                <w:webHidden/>
              </w:rPr>
              <w:instrText xml:space="preserve"> PAGEREF _Toc223428947 \h </w:instrText>
            </w:r>
            <w:r>
              <w:rPr>
                <w:noProof/>
                <w:webHidden/>
              </w:rPr>
            </w:r>
            <w:r>
              <w:rPr>
                <w:noProof/>
                <w:webHidden/>
              </w:rPr>
              <w:fldChar w:fldCharType="separate"/>
            </w:r>
            <w:r>
              <w:rPr>
                <w:noProof/>
                <w:webHidden/>
              </w:rPr>
              <w:t>10</w:t>
            </w:r>
            <w:r>
              <w:rPr>
                <w:noProof/>
                <w:webHidden/>
              </w:rPr>
              <w:fldChar w:fldCharType="end"/>
            </w:r>
          </w:hyperlink>
        </w:p>
        <w:p w14:paraId="4E422080" w14:textId="6EFB8C15" w:rsidR="00E33901" w:rsidRDefault="00E33901">
          <w:pPr>
            <w:pStyle w:val="Obsah2"/>
            <w:tabs>
              <w:tab w:val="left" w:pos="960"/>
              <w:tab w:val="right" w:leader="underscore" w:pos="9622"/>
            </w:tabs>
            <w:rPr>
              <w:rFonts w:asciiTheme="minorHAnsi" w:eastAsiaTheme="minorEastAsia" w:hAnsiTheme="minorHAnsi" w:cstheme="minorBidi"/>
              <w:bCs w:val="0"/>
              <w:smallCaps w:val="0"/>
              <w:noProof/>
              <w:kern w:val="2"/>
              <w:sz w:val="24"/>
              <w:szCs w:val="24"/>
              <w:lang w:eastAsia="cs-CZ"/>
              <w14:ligatures w14:val="standardContextual"/>
            </w:rPr>
          </w:pPr>
          <w:hyperlink w:anchor="_Toc223428948" w:history="1">
            <w:r w:rsidRPr="00000967">
              <w:rPr>
                <w:rStyle w:val="Hypertextovodkaz"/>
                <w:noProof/>
              </w:rPr>
              <w:t>3.5</w:t>
            </w:r>
            <w:r>
              <w:rPr>
                <w:rFonts w:asciiTheme="minorHAnsi" w:eastAsiaTheme="minorEastAsia" w:hAnsiTheme="minorHAnsi" w:cstheme="minorBidi"/>
                <w:bCs w:val="0"/>
                <w:smallCaps w:val="0"/>
                <w:noProof/>
                <w:kern w:val="2"/>
                <w:sz w:val="24"/>
                <w:szCs w:val="24"/>
                <w:lang w:eastAsia="cs-CZ"/>
                <w14:ligatures w14:val="standardContextual"/>
              </w:rPr>
              <w:tab/>
            </w:r>
            <w:r w:rsidRPr="00000967">
              <w:rPr>
                <w:rStyle w:val="Hypertextovodkaz"/>
                <w:noProof/>
              </w:rPr>
              <w:t>HR systém</w:t>
            </w:r>
            <w:r>
              <w:rPr>
                <w:noProof/>
                <w:webHidden/>
              </w:rPr>
              <w:tab/>
            </w:r>
            <w:r>
              <w:rPr>
                <w:noProof/>
                <w:webHidden/>
              </w:rPr>
              <w:fldChar w:fldCharType="begin"/>
            </w:r>
            <w:r>
              <w:rPr>
                <w:noProof/>
                <w:webHidden/>
              </w:rPr>
              <w:instrText xml:space="preserve"> PAGEREF _Toc223428948 \h </w:instrText>
            </w:r>
            <w:r>
              <w:rPr>
                <w:noProof/>
                <w:webHidden/>
              </w:rPr>
            </w:r>
            <w:r>
              <w:rPr>
                <w:noProof/>
                <w:webHidden/>
              </w:rPr>
              <w:fldChar w:fldCharType="separate"/>
            </w:r>
            <w:r>
              <w:rPr>
                <w:noProof/>
                <w:webHidden/>
              </w:rPr>
              <w:t>10</w:t>
            </w:r>
            <w:r>
              <w:rPr>
                <w:noProof/>
                <w:webHidden/>
              </w:rPr>
              <w:fldChar w:fldCharType="end"/>
            </w:r>
          </w:hyperlink>
        </w:p>
        <w:p w14:paraId="59E5AFFB" w14:textId="223A2794"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8949" w:history="1">
            <w:r w:rsidRPr="00000967">
              <w:rPr>
                <w:rStyle w:val="Hypertextovodkaz"/>
                <w:noProof/>
              </w:rPr>
              <w:t>3.5.1</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Obecná charakteristika systému</w:t>
            </w:r>
            <w:r>
              <w:rPr>
                <w:noProof/>
                <w:webHidden/>
              </w:rPr>
              <w:tab/>
            </w:r>
            <w:r>
              <w:rPr>
                <w:noProof/>
                <w:webHidden/>
              </w:rPr>
              <w:fldChar w:fldCharType="begin"/>
            </w:r>
            <w:r>
              <w:rPr>
                <w:noProof/>
                <w:webHidden/>
              </w:rPr>
              <w:instrText xml:space="preserve"> PAGEREF _Toc223428949 \h </w:instrText>
            </w:r>
            <w:r>
              <w:rPr>
                <w:noProof/>
                <w:webHidden/>
              </w:rPr>
            </w:r>
            <w:r>
              <w:rPr>
                <w:noProof/>
                <w:webHidden/>
              </w:rPr>
              <w:fldChar w:fldCharType="separate"/>
            </w:r>
            <w:r>
              <w:rPr>
                <w:noProof/>
                <w:webHidden/>
              </w:rPr>
              <w:t>10</w:t>
            </w:r>
            <w:r>
              <w:rPr>
                <w:noProof/>
                <w:webHidden/>
              </w:rPr>
              <w:fldChar w:fldCharType="end"/>
            </w:r>
          </w:hyperlink>
        </w:p>
        <w:p w14:paraId="5B9D1616" w14:textId="0D928191"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8950" w:history="1">
            <w:r w:rsidRPr="00000967">
              <w:rPr>
                <w:rStyle w:val="Hypertextovodkaz"/>
                <w:noProof/>
              </w:rPr>
              <w:t>3.5.2</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Technická architektura</w:t>
            </w:r>
            <w:r>
              <w:rPr>
                <w:noProof/>
                <w:webHidden/>
              </w:rPr>
              <w:tab/>
            </w:r>
            <w:r>
              <w:rPr>
                <w:noProof/>
                <w:webHidden/>
              </w:rPr>
              <w:fldChar w:fldCharType="begin"/>
            </w:r>
            <w:r>
              <w:rPr>
                <w:noProof/>
                <w:webHidden/>
              </w:rPr>
              <w:instrText xml:space="preserve"> PAGEREF _Toc223428950 \h </w:instrText>
            </w:r>
            <w:r>
              <w:rPr>
                <w:noProof/>
                <w:webHidden/>
              </w:rPr>
            </w:r>
            <w:r>
              <w:rPr>
                <w:noProof/>
                <w:webHidden/>
              </w:rPr>
              <w:fldChar w:fldCharType="separate"/>
            </w:r>
            <w:r>
              <w:rPr>
                <w:noProof/>
                <w:webHidden/>
              </w:rPr>
              <w:t>10</w:t>
            </w:r>
            <w:r>
              <w:rPr>
                <w:noProof/>
                <w:webHidden/>
              </w:rPr>
              <w:fldChar w:fldCharType="end"/>
            </w:r>
          </w:hyperlink>
        </w:p>
        <w:p w14:paraId="34652508" w14:textId="2443BC4C"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8951" w:history="1">
            <w:r w:rsidRPr="00000967">
              <w:rPr>
                <w:rStyle w:val="Hypertextovodkaz"/>
                <w:noProof/>
              </w:rPr>
              <w:t>3.5.3</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Evidované typy osob a úvazků</w:t>
            </w:r>
            <w:r>
              <w:rPr>
                <w:noProof/>
                <w:webHidden/>
              </w:rPr>
              <w:tab/>
            </w:r>
            <w:r>
              <w:rPr>
                <w:noProof/>
                <w:webHidden/>
              </w:rPr>
              <w:fldChar w:fldCharType="begin"/>
            </w:r>
            <w:r>
              <w:rPr>
                <w:noProof/>
                <w:webHidden/>
              </w:rPr>
              <w:instrText xml:space="preserve"> PAGEREF _Toc223428951 \h </w:instrText>
            </w:r>
            <w:r>
              <w:rPr>
                <w:noProof/>
                <w:webHidden/>
              </w:rPr>
            </w:r>
            <w:r>
              <w:rPr>
                <w:noProof/>
                <w:webHidden/>
              </w:rPr>
              <w:fldChar w:fldCharType="separate"/>
            </w:r>
            <w:r>
              <w:rPr>
                <w:noProof/>
                <w:webHidden/>
              </w:rPr>
              <w:t>10</w:t>
            </w:r>
            <w:r>
              <w:rPr>
                <w:noProof/>
                <w:webHidden/>
              </w:rPr>
              <w:fldChar w:fldCharType="end"/>
            </w:r>
          </w:hyperlink>
        </w:p>
        <w:p w14:paraId="274A71FC" w14:textId="48798F08"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8952" w:history="1">
            <w:r w:rsidRPr="00000967">
              <w:rPr>
                <w:rStyle w:val="Hypertextovodkaz"/>
                <w:noProof/>
              </w:rPr>
              <w:t>3.5.4</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Klíčové funkce a vlastnosti systému</w:t>
            </w:r>
            <w:r>
              <w:rPr>
                <w:noProof/>
                <w:webHidden/>
              </w:rPr>
              <w:tab/>
            </w:r>
            <w:r>
              <w:rPr>
                <w:noProof/>
                <w:webHidden/>
              </w:rPr>
              <w:fldChar w:fldCharType="begin"/>
            </w:r>
            <w:r>
              <w:rPr>
                <w:noProof/>
                <w:webHidden/>
              </w:rPr>
              <w:instrText xml:space="preserve"> PAGEREF _Toc223428952 \h </w:instrText>
            </w:r>
            <w:r>
              <w:rPr>
                <w:noProof/>
                <w:webHidden/>
              </w:rPr>
            </w:r>
            <w:r>
              <w:rPr>
                <w:noProof/>
                <w:webHidden/>
              </w:rPr>
              <w:fldChar w:fldCharType="separate"/>
            </w:r>
            <w:r>
              <w:rPr>
                <w:noProof/>
                <w:webHidden/>
              </w:rPr>
              <w:t>11</w:t>
            </w:r>
            <w:r>
              <w:rPr>
                <w:noProof/>
                <w:webHidden/>
              </w:rPr>
              <w:fldChar w:fldCharType="end"/>
            </w:r>
          </w:hyperlink>
        </w:p>
        <w:p w14:paraId="6E038E5C" w14:textId="5A808609"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8953" w:history="1">
            <w:r w:rsidRPr="00000967">
              <w:rPr>
                <w:rStyle w:val="Hypertextovodkaz"/>
                <w:noProof/>
              </w:rPr>
              <w:t>3.5.5</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Vícenásobné úvazky</w:t>
            </w:r>
            <w:r>
              <w:rPr>
                <w:noProof/>
                <w:webHidden/>
              </w:rPr>
              <w:tab/>
            </w:r>
            <w:r>
              <w:rPr>
                <w:noProof/>
                <w:webHidden/>
              </w:rPr>
              <w:fldChar w:fldCharType="begin"/>
            </w:r>
            <w:r>
              <w:rPr>
                <w:noProof/>
                <w:webHidden/>
              </w:rPr>
              <w:instrText xml:space="preserve"> PAGEREF _Toc223428953 \h </w:instrText>
            </w:r>
            <w:r>
              <w:rPr>
                <w:noProof/>
                <w:webHidden/>
              </w:rPr>
            </w:r>
            <w:r>
              <w:rPr>
                <w:noProof/>
                <w:webHidden/>
              </w:rPr>
              <w:fldChar w:fldCharType="separate"/>
            </w:r>
            <w:r>
              <w:rPr>
                <w:noProof/>
                <w:webHidden/>
              </w:rPr>
              <w:t>11</w:t>
            </w:r>
            <w:r>
              <w:rPr>
                <w:noProof/>
                <w:webHidden/>
              </w:rPr>
              <w:fldChar w:fldCharType="end"/>
            </w:r>
          </w:hyperlink>
        </w:p>
        <w:p w14:paraId="19795A02" w14:textId="762FC604"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8954" w:history="1">
            <w:r w:rsidRPr="00000967">
              <w:rPr>
                <w:rStyle w:val="Hypertextovodkaz"/>
                <w:noProof/>
              </w:rPr>
              <w:t>3.5.6</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Identifikační atributy zaměstnanců</w:t>
            </w:r>
            <w:r>
              <w:rPr>
                <w:noProof/>
                <w:webHidden/>
              </w:rPr>
              <w:tab/>
            </w:r>
            <w:r>
              <w:rPr>
                <w:noProof/>
                <w:webHidden/>
              </w:rPr>
              <w:fldChar w:fldCharType="begin"/>
            </w:r>
            <w:r>
              <w:rPr>
                <w:noProof/>
                <w:webHidden/>
              </w:rPr>
              <w:instrText xml:space="preserve"> PAGEREF _Toc223428954 \h </w:instrText>
            </w:r>
            <w:r>
              <w:rPr>
                <w:noProof/>
                <w:webHidden/>
              </w:rPr>
            </w:r>
            <w:r>
              <w:rPr>
                <w:noProof/>
                <w:webHidden/>
              </w:rPr>
              <w:fldChar w:fldCharType="separate"/>
            </w:r>
            <w:r>
              <w:rPr>
                <w:noProof/>
                <w:webHidden/>
              </w:rPr>
              <w:t>11</w:t>
            </w:r>
            <w:r>
              <w:rPr>
                <w:noProof/>
                <w:webHidden/>
              </w:rPr>
              <w:fldChar w:fldCharType="end"/>
            </w:r>
          </w:hyperlink>
        </w:p>
        <w:p w14:paraId="5F7EB87F" w14:textId="3A60F91D"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8955" w:history="1">
            <w:r w:rsidRPr="00000967">
              <w:rPr>
                <w:rStyle w:val="Hypertextovodkaz"/>
                <w:rFonts w:eastAsia="Arial"/>
                <w:noProof/>
              </w:rPr>
              <w:t>3.5.7</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Procesy nástupu a výstupu</w:t>
            </w:r>
            <w:r>
              <w:rPr>
                <w:noProof/>
                <w:webHidden/>
              </w:rPr>
              <w:tab/>
            </w:r>
            <w:r>
              <w:rPr>
                <w:noProof/>
                <w:webHidden/>
              </w:rPr>
              <w:fldChar w:fldCharType="begin"/>
            </w:r>
            <w:r>
              <w:rPr>
                <w:noProof/>
                <w:webHidden/>
              </w:rPr>
              <w:instrText xml:space="preserve"> PAGEREF _Toc223428955 \h </w:instrText>
            </w:r>
            <w:r>
              <w:rPr>
                <w:noProof/>
                <w:webHidden/>
              </w:rPr>
            </w:r>
            <w:r>
              <w:rPr>
                <w:noProof/>
                <w:webHidden/>
              </w:rPr>
              <w:fldChar w:fldCharType="separate"/>
            </w:r>
            <w:r>
              <w:rPr>
                <w:noProof/>
                <w:webHidden/>
              </w:rPr>
              <w:t>11</w:t>
            </w:r>
            <w:r>
              <w:rPr>
                <w:noProof/>
                <w:webHidden/>
              </w:rPr>
              <w:fldChar w:fldCharType="end"/>
            </w:r>
          </w:hyperlink>
        </w:p>
        <w:p w14:paraId="1B78BBB4" w14:textId="2FCAE190"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8956" w:history="1">
            <w:r w:rsidRPr="00000967">
              <w:rPr>
                <w:rStyle w:val="Hypertextovodkaz"/>
                <w:noProof/>
              </w:rPr>
              <w:t>3.5.8</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Správa externistů a výjimky</w:t>
            </w:r>
            <w:r>
              <w:rPr>
                <w:noProof/>
                <w:webHidden/>
              </w:rPr>
              <w:tab/>
            </w:r>
            <w:r>
              <w:rPr>
                <w:noProof/>
                <w:webHidden/>
              </w:rPr>
              <w:fldChar w:fldCharType="begin"/>
            </w:r>
            <w:r>
              <w:rPr>
                <w:noProof/>
                <w:webHidden/>
              </w:rPr>
              <w:instrText xml:space="preserve"> PAGEREF _Toc223428956 \h </w:instrText>
            </w:r>
            <w:r>
              <w:rPr>
                <w:noProof/>
                <w:webHidden/>
              </w:rPr>
            </w:r>
            <w:r>
              <w:rPr>
                <w:noProof/>
                <w:webHidden/>
              </w:rPr>
              <w:fldChar w:fldCharType="separate"/>
            </w:r>
            <w:r>
              <w:rPr>
                <w:noProof/>
                <w:webHidden/>
              </w:rPr>
              <w:t>11</w:t>
            </w:r>
            <w:r>
              <w:rPr>
                <w:noProof/>
                <w:webHidden/>
              </w:rPr>
              <w:fldChar w:fldCharType="end"/>
            </w:r>
          </w:hyperlink>
        </w:p>
        <w:p w14:paraId="01C59A86" w14:textId="3BF21B26"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8957" w:history="1">
            <w:r w:rsidRPr="00000967">
              <w:rPr>
                <w:rStyle w:val="Hypertextovodkaz"/>
                <w:noProof/>
              </w:rPr>
              <w:t>3.5.9</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ID karty</w:t>
            </w:r>
            <w:r>
              <w:rPr>
                <w:noProof/>
                <w:webHidden/>
              </w:rPr>
              <w:tab/>
            </w:r>
            <w:r>
              <w:rPr>
                <w:noProof/>
                <w:webHidden/>
              </w:rPr>
              <w:fldChar w:fldCharType="begin"/>
            </w:r>
            <w:r>
              <w:rPr>
                <w:noProof/>
                <w:webHidden/>
              </w:rPr>
              <w:instrText xml:space="preserve"> PAGEREF _Toc223428957 \h </w:instrText>
            </w:r>
            <w:r>
              <w:rPr>
                <w:noProof/>
                <w:webHidden/>
              </w:rPr>
            </w:r>
            <w:r>
              <w:rPr>
                <w:noProof/>
                <w:webHidden/>
              </w:rPr>
              <w:fldChar w:fldCharType="separate"/>
            </w:r>
            <w:r>
              <w:rPr>
                <w:noProof/>
                <w:webHidden/>
              </w:rPr>
              <w:t>11</w:t>
            </w:r>
            <w:r>
              <w:rPr>
                <w:noProof/>
                <w:webHidden/>
              </w:rPr>
              <w:fldChar w:fldCharType="end"/>
            </w:r>
          </w:hyperlink>
        </w:p>
        <w:p w14:paraId="14C5A7A7" w14:textId="243FAC7D" w:rsidR="00E33901" w:rsidRDefault="00E33901">
          <w:pPr>
            <w:pStyle w:val="Obsah2"/>
            <w:tabs>
              <w:tab w:val="left" w:pos="960"/>
              <w:tab w:val="right" w:leader="underscore" w:pos="9622"/>
            </w:tabs>
            <w:rPr>
              <w:rFonts w:asciiTheme="minorHAnsi" w:eastAsiaTheme="minorEastAsia" w:hAnsiTheme="minorHAnsi" w:cstheme="minorBidi"/>
              <w:bCs w:val="0"/>
              <w:smallCaps w:val="0"/>
              <w:noProof/>
              <w:kern w:val="2"/>
              <w:sz w:val="24"/>
              <w:szCs w:val="24"/>
              <w:lang w:eastAsia="cs-CZ"/>
              <w14:ligatures w14:val="standardContextual"/>
            </w:rPr>
          </w:pPr>
          <w:hyperlink w:anchor="_Toc223428958" w:history="1">
            <w:r w:rsidRPr="00000967">
              <w:rPr>
                <w:rStyle w:val="Hypertextovodkaz"/>
                <w:noProof/>
              </w:rPr>
              <w:t>3.6</w:t>
            </w:r>
            <w:r>
              <w:rPr>
                <w:rFonts w:asciiTheme="minorHAnsi" w:eastAsiaTheme="minorEastAsia" w:hAnsiTheme="minorHAnsi" w:cstheme="minorBidi"/>
                <w:bCs w:val="0"/>
                <w:smallCaps w:val="0"/>
                <w:noProof/>
                <w:kern w:val="2"/>
                <w:sz w:val="24"/>
                <w:szCs w:val="24"/>
                <w:lang w:eastAsia="cs-CZ"/>
                <w14:ligatures w14:val="standardContextual"/>
              </w:rPr>
              <w:tab/>
            </w:r>
            <w:r w:rsidRPr="00000967">
              <w:rPr>
                <w:rStyle w:val="Hypertextovodkaz"/>
                <w:noProof/>
              </w:rPr>
              <w:t>DMS</w:t>
            </w:r>
            <w:r>
              <w:rPr>
                <w:noProof/>
                <w:webHidden/>
              </w:rPr>
              <w:tab/>
            </w:r>
            <w:r>
              <w:rPr>
                <w:noProof/>
                <w:webHidden/>
              </w:rPr>
              <w:fldChar w:fldCharType="begin"/>
            </w:r>
            <w:r>
              <w:rPr>
                <w:noProof/>
                <w:webHidden/>
              </w:rPr>
              <w:instrText xml:space="preserve"> PAGEREF _Toc223428958 \h </w:instrText>
            </w:r>
            <w:r>
              <w:rPr>
                <w:noProof/>
                <w:webHidden/>
              </w:rPr>
            </w:r>
            <w:r>
              <w:rPr>
                <w:noProof/>
                <w:webHidden/>
              </w:rPr>
              <w:fldChar w:fldCharType="separate"/>
            </w:r>
            <w:r>
              <w:rPr>
                <w:noProof/>
                <w:webHidden/>
              </w:rPr>
              <w:t>12</w:t>
            </w:r>
            <w:r>
              <w:rPr>
                <w:noProof/>
                <w:webHidden/>
              </w:rPr>
              <w:fldChar w:fldCharType="end"/>
            </w:r>
          </w:hyperlink>
        </w:p>
        <w:p w14:paraId="7DBD6225" w14:textId="6DDEE181"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8959" w:history="1">
            <w:r w:rsidRPr="00000967">
              <w:rPr>
                <w:rStyle w:val="Hypertextovodkaz"/>
                <w:noProof/>
              </w:rPr>
              <w:t>3.6.1</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Současný stav autentizace a integrace s AD</w:t>
            </w:r>
            <w:r>
              <w:rPr>
                <w:noProof/>
                <w:webHidden/>
              </w:rPr>
              <w:tab/>
            </w:r>
            <w:r>
              <w:rPr>
                <w:noProof/>
                <w:webHidden/>
              </w:rPr>
              <w:fldChar w:fldCharType="begin"/>
            </w:r>
            <w:r>
              <w:rPr>
                <w:noProof/>
                <w:webHidden/>
              </w:rPr>
              <w:instrText xml:space="preserve"> PAGEREF _Toc223428959 \h </w:instrText>
            </w:r>
            <w:r>
              <w:rPr>
                <w:noProof/>
                <w:webHidden/>
              </w:rPr>
            </w:r>
            <w:r>
              <w:rPr>
                <w:noProof/>
                <w:webHidden/>
              </w:rPr>
              <w:fldChar w:fldCharType="separate"/>
            </w:r>
            <w:r>
              <w:rPr>
                <w:noProof/>
                <w:webHidden/>
              </w:rPr>
              <w:t>12</w:t>
            </w:r>
            <w:r>
              <w:rPr>
                <w:noProof/>
                <w:webHidden/>
              </w:rPr>
              <w:fldChar w:fldCharType="end"/>
            </w:r>
          </w:hyperlink>
        </w:p>
        <w:p w14:paraId="656B2A4A" w14:textId="6CDEFD84"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8960" w:history="1">
            <w:r w:rsidRPr="00000967">
              <w:rPr>
                <w:rStyle w:val="Hypertextovodkaz"/>
                <w:noProof/>
              </w:rPr>
              <w:t>3.6.2</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Technická architektura</w:t>
            </w:r>
            <w:r>
              <w:rPr>
                <w:noProof/>
                <w:webHidden/>
              </w:rPr>
              <w:tab/>
            </w:r>
            <w:r>
              <w:rPr>
                <w:noProof/>
                <w:webHidden/>
              </w:rPr>
              <w:fldChar w:fldCharType="begin"/>
            </w:r>
            <w:r>
              <w:rPr>
                <w:noProof/>
                <w:webHidden/>
              </w:rPr>
              <w:instrText xml:space="preserve"> PAGEREF _Toc223428960 \h </w:instrText>
            </w:r>
            <w:r>
              <w:rPr>
                <w:noProof/>
                <w:webHidden/>
              </w:rPr>
            </w:r>
            <w:r>
              <w:rPr>
                <w:noProof/>
                <w:webHidden/>
              </w:rPr>
              <w:fldChar w:fldCharType="separate"/>
            </w:r>
            <w:r>
              <w:rPr>
                <w:noProof/>
                <w:webHidden/>
              </w:rPr>
              <w:t>12</w:t>
            </w:r>
            <w:r>
              <w:rPr>
                <w:noProof/>
                <w:webHidden/>
              </w:rPr>
              <w:fldChar w:fldCharType="end"/>
            </w:r>
          </w:hyperlink>
        </w:p>
        <w:p w14:paraId="5B4234AB" w14:textId="300DD9EF"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8961" w:history="1">
            <w:r w:rsidRPr="00000967">
              <w:rPr>
                <w:rStyle w:val="Hypertextovodkaz"/>
                <w:noProof/>
              </w:rPr>
              <w:t>3.6.3</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Technické možnosti integrace</w:t>
            </w:r>
            <w:r>
              <w:rPr>
                <w:noProof/>
                <w:webHidden/>
              </w:rPr>
              <w:tab/>
            </w:r>
            <w:r>
              <w:rPr>
                <w:noProof/>
                <w:webHidden/>
              </w:rPr>
              <w:fldChar w:fldCharType="begin"/>
            </w:r>
            <w:r>
              <w:rPr>
                <w:noProof/>
                <w:webHidden/>
              </w:rPr>
              <w:instrText xml:space="preserve"> PAGEREF _Toc223428961 \h </w:instrText>
            </w:r>
            <w:r>
              <w:rPr>
                <w:noProof/>
                <w:webHidden/>
              </w:rPr>
            </w:r>
            <w:r>
              <w:rPr>
                <w:noProof/>
                <w:webHidden/>
              </w:rPr>
              <w:fldChar w:fldCharType="separate"/>
            </w:r>
            <w:r>
              <w:rPr>
                <w:noProof/>
                <w:webHidden/>
              </w:rPr>
              <w:t>12</w:t>
            </w:r>
            <w:r>
              <w:rPr>
                <w:noProof/>
                <w:webHidden/>
              </w:rPr>
              <w:fldChar w:fldCharType="end"/>
            </w:r>
          </w:hyperlink>
        </w:p>
        <w:p w14:paraId="15EB7185" w14:textId="10AB885B"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8962" w:history="1">
            <w:r w:rsidRPr="00000967">
              <w:rPr>
                <w:rStyle w:val="Hypertextovodkaz"/>
                <w:noProof/>
              </w:rPr>
              <w:t>3.6.4</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Instance a prostředí</w:t>
            </w:r>
            <w:r>
              <w:rPr>
                <w:noProof/>
                <w:webHidden/>
              </w:rPr>
              <w:tab/>
            </w:r>
            <w:r>
              <w:rPr>
                <w:noProof/>
                <w:webHidden/>
              </w:rPr>
              <w:fldChar w:fldCharType="begin"/>
            </w:r>
            <w:r>
              <w:rPr>
                <w:noProof/>
                <w:webHidden/>
              </w:rPr>
              <w:instrText xml:space="preserve"> PAGEREF _Toc223428962 \h </w:instrText>
            </w:r>
            <w:r>
              <w:rPr>
                <w:noProof/>
                <w:webHidden/>
              </w:rPr>
            </w:r>
            <w:r>
              <w:rPr>
                <w:noProof/>
                <w:webHidden/>
              </w:rPr>
              <w:fldChar w:fldCharType="separate"/>
            </w:r>
            <w:r>
              <w:rPr>
                <w:noProof/>
                <w:webHidden/>
              </w:rPr>
              <w:t>12</w:t>
            </w:r>
            <w:r>
              <w:rPr>
                <w:noProof/>
                <w:webHidden/>
              </w:rPr>
              <w:fldChar w:fldCharType="end"/>
            </w:r>
          </w:hyperlink>
        </w:p>
        <w:p w14:paraId="046EB64A" w14:textId="0E334374"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8963" w:history="1">
            <w:r w:rsidRPr="00000967">
              <w:rPr>
                <w:rStyle w:val="Hypertextovodkaz"/>
                <w:noProof/>
              </w:rPr>
              <w:t>3.6.5</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Správa přístupových práv</w:t>
            </w:r>
            <w:r>
              <w:rPr>
                <w:noProof/>
                <w:webHidden/>
              </w:rPr>
              <w:tab/>
            </w:r>
            <w:r>
              <w:rPr>
                <w:noProof/>
                <w:webHidden/>
              </w:rPr>
              <w:fldChar w:fldCharType="begin"/>
            </w:r>
            <w:r>
              <w:rPr>
                <w:noProof/>
                <w:webHidden/>
              </w:rPr>
              <w:instrText xml:space="preserve"> PAGEREF _Toc223428963 \h </w:instrText>
            </w:r>
            <w:r>
              <w:rPr>
                <w:noProof/>
                <w:webHidden/>
              </w:rPr>
            </w:r>
            <w:r>
              <w:rPr>
                <w:noProof/>
                <w:webHidden/>
              </w:rPr>
              <w:fldChar w:fldCharType="separate"/>
            </w:r>
            <w:r>
              <w:rPr>
                <w:noProof/>
                <w:webHidden/>
              </w:rPr>
              <w:t>12</w:t>
            </w:r>
            <w:r>
              <w:rPr>
                <w:noProof/>
                <w:webHidden/>
              </w:rPr>
              <w:fldChar w:fldCharType="end"/>
            </w:r>
          </w:hyperlink>
        </w:p>
        <w:p w14:paraId="2653E67D" w14:textId="69BB45FD"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8964" w:history="1">
            <w:r w:rsidRPr="00000967">
              <w:rPr>
                <w:rStyle w:val="Hypertextovodkaz"/>
                <w:noProof/>
              </w:rPr>
              <w:t>3.6.6</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Uživatelská základna a životní cyklus účtů</w:t>
            </w:r>
            <w:r>
              <w:rPr>
                <w:noProof/>
                <w:webHidden/>
              </w:rPr>
              <w:tab/>
            </w:r>
            <w:r>
              <w:rPr>
                <w:noProof/>
                <w:webHidden/>
              </w:rPr>
              <w:fldChar w:fldCharType="begin"/>
            </w:r>
            <w:r>
              <w:rPr>
                <w:noProof/>
                <w:webHidden/>
              </w:rPr>
              <w:instrText xml:space="preserve"> PAGEREF _Toc223428964 \h </w:instrText>
            </w:r>
            <w:r>
              <w:rPr>
                <w:noProof/>
                <w:webHidden/>
              </w:rPr>
            </w:r>
            <w:r>
              <w:rPr>
                <w:noProof/>
                <w:webHidden/>
              </w:rPr>
              <w:fldChar w:fldCharType="separate"/>
            </w:r>
            <w:r>
              <w:rPr>
                <w:noProof/>
                <w:webHidden/>
              </w:rPr>
              <w:t>12</w:t>
            </w:r>
            <w:r>
              <w:rPr>
                <w:noProof/>
                <w:webHidden/>
              </w:rPr>
              <w:fldChar w:fldCharType="end"/>
            </w:r>
          </w:hyperlink>
        </w:p>
        <w:p w14:paraId="7BBE0653" w14:textId="4946DBBD"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8965" w:history="1">
            <w:r w:rsidRPr="00000967">
              <w:rPr>
                <w:rStyle w:val="Hypertextovodkaz"/>
                <w:noProof/>
              </w:rPr>
              <w:t>3.6.7</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Správa uživatelských účtů</w:t>
            </w:r>
            <w:r>
              <w:rPr>
                <w:noProof/>
                <w:webHidden/>
              </w:rPr>
              <w:tab/>
            </w:r>
            <w:r>
              <w:rPr>
                <w:noProof/>
                <w:webHidden/>
              </w:rPr>
              <w:fldChar w:fldCharType="begin"/>
            </w:r>
            <w:r>
              <w:rPr>
                <w:noProof/>
                <w:webHidden/>
              </w:rPr>
              <w:instrText xml:space="preserve"> PAGEREF _Toc223428965 \h </w:instrText>
            </w:r>
            <w:r>
              <w:rPr>
                <w:noProof/>
                <w:webHidden/>
              </w:rPr>
            </w:r>
            <w:r>
              <w:rPr>
                <w:noProof/>
                <w:webHidden/>
              </w:rPr>
              <w:fldChar w:fldCharType="separate"/>
            </w:r>
            <w:r>
              <w:rPr>
                <w:noProof/>
                <w:webHidden/>
              </w:rPr>
              <w:t>12</w:t>
            </w:r>
            <w:r>
              <w:rPr>
                <w:noProof/>
                <w:webHidden/>
              </w:rPr>
              <w:fldChar w:fldCharType="end"/>
            </w:r>
          </w:hyperlink>
        </w:p>
        <w:p w14:paraId="440591D7" w14:textId="51082507" w:rsidR="00E33901" w:rsidRDefault="00E33901">
          <w:pPr>
            <w:pStyle w:val="Obsah2"/>
            <w:tabs>
              <w:tab w:val="left" w:pos="960"/>
              <w:tab w:val="right" w:leader="underscore" w:pos="9622"/>
            </w:tabs>
            <w:rPr>
              <w:rFonts w:asciiTheme="minorHAnsi" w:eastAsiaTheme="minorEastAsia" w:hAnsiTheme="minorHAnsi" w:cstheme="minorBidi"/>
              <w:bCs w:val="0"/>
              <w:smallCaps w:val="0"/>
              <w:noProof/>
              <w:kern w:val="2"/>
              <w:sz w:val="24"/>
              <w:szCs w:val="24"/>
              <w:lang w:eastAsia="cs-CZ"/>
              <w14:ligatures w14:val="standardContextual"/>
            </w:rPr>
          </w:pPr>
          <w:hyperlink w:anchor="_Toc223428966" w:history="1">
            <w:r w:rsidRPr="00000967">
              <w:rPr>
                <w:rStyle w:val="Hypertextovodkaz"/>
                <w:noProof/>
              </w:rPr>
              <w:t>3.7</w:t>
            </w:r>
            <w:r>
              <w:rPr>
                <w:rFonts w:asciiTheme="minorHAnsi" w:eastAsiaTheme="minorEastAsia" w:hAnsiTheme="minorHAnsi" w:cstheme="minorBidi"/>
                <w:bCs w:val="0"/>
                <w:smallCaps w:val="0"/>
                <w:noProof/>
                <w:kern w:val="2"/>
                <w:sz w:val="24"/>
                <w:szCs w:val="24"/>
                <w:lang w:eastAsia="cs-CZ"/>
                <w14:ligatures w14:val="standardContextual"/>
              </w:rPr>
              <w:tab/>
            </w:r>
            <w:r w:rsidRPr="00000967">
              <w:rPr>
                <w:rStyle w:val="Hypertextovodkaz"/>
                <w:noProof/>
              </w:rPr>
              <w:t>ERP CICERO</w:t>
            </w:r>
            <w:r>
              <w:rPr>
                <w:noProof/>
                <w:webHidden/>
              </w:rPr>
              <w:tab/>
            </w:r>
            <w:r>
              <w:rPr>
                <w:noProof/>
                <w:webHidden/>
              </w:rPr>
              <w:fldChar w:fldCharType="begin"/>
            </w:r>
            <w:r>
              <w:rPr>
                <w:noProof/>
                <w:webHidden/>
              </w:rPr>
              <w:instrText xml:space="preserve"> PAGEREF _Toc223428966 \h </w:instrText>
            </w:r>
            <w:r>
              <w:rPr>
                <w:noProof/>
                <w:webHidden/>
              </w:rPr>
            </w:r>
            <w:r>
              <w:rPr>
                <w:noProof/>
                <w:webHidden/>
              </w:rPr>
              <w:fldChar w:fldCharType="separate"/>
            </w:r>
            <w:r>
              <w:rPr>
                <w:noProof/>
                <w:webHidden/>
              </w:rPr>
              <w:t>12</w:t>
            </w:r>
            <w:r>
              <w:rPr>
                <w:noProof/>
                <w:webHidden/>
              </w:rPr>
              <w:fldChar w:fldCharType="end"/>
            </w:r>
          </w:hyperlink>
        </w:p>
        <w:p w14:paraId="24B8D054" w14:textId="3DD3F2D5"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8967" w:history="1">
            <w:r w:rsidRPr="00000967">
              <w:rPr>
                <w:rStyle w:val="Hypertextovodkaz"/>
                <w:noProof/>
              </w:rPr>
              <w:t>3.7.1</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Současný stav přihlašování a autentizace</w:t>
            </w:r>
            <w:r>
              <w:rPr>
                <w:noProof/>
                <w:webHidden/>
              </w:rPr>
              <w:tab/>
            </w:r>
            <w:r>
              <w:rPr>
                <w:noProof/>
                <w:webHidden/>
              </w:rPr>
              <w:fldChar w:fldCharType="begin"/>
            </w:r>
            <w:r>
              <w:rPr>
                <w:noProof/>
                <w:webHidden/>
              </w:rPr>
              <w:instrText xml:space="preserve"> PAGEREF _Toc223428967 \h </w:instrText>
            </w:r>
            <w:r>
              <w:rPr>
                <w:noProof/>
                <w:webHidden/>
              </w:rPr>
            </w:r>
            <w:r>
              <w:rPr>
                <w:noProof/>
                <w:webHidden/>
              </w:rPr>
              <w:fldChar w:fldCharType="separate"/>
            </w:r>
            <w:r>
              <w:rPr>
                <w:noProof/>
                <w:webHidden/>
              </w:rPr>
              <w:t>12</w:t>
            </w:r>
            <w:r>
              <w:rPr>
                <w:noProof/>
                <w:webHidden/>
              </w:rPr>
              <w:fldChar w:fldCharType="end"/>
            </w:r>
          </w:hyperlink>
        </w:p>
        <w:p w14:paraId="611CFD95" w14:textId="33815F51"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8968" w:history="1">
            <w:r w:rsidRPr="00000967">
              <w:rPr>
                <w:rStyle w:val="Hypertextovodkaz"/>
                <w:noProof/>
              </w:rPr>
              <w:t>3.7.2</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Organizační struktura a správa uživatelů</w:t>
            </w:r>
            <w:r>
              <w:rPr>
                <w:noProof/>
                <w:webHidden/>
              </w:rPr>
              <w:tab/>
            </w:r>
            <w:r>
              <w:rPr>
                <w:noProof/>
                <w:webHidden/>
              </w:rPr>
              <w:fldChar w:fldCharType="begin"/>
            </w:r>
            <w:r>
              <w:rPr>
                <w:noProof/>
                <w:webHidden/>
              </w:rPr>
              <w:instrText xml:space="preserve"> PAGEREF _Toc223428968 \h </w:instrText>
            </w:r>
            <w:r>
              <w:rPr>
                <w:noProof/>
                <w:webHidden/>
              </w:rPr>
            </w:r>
            <w:r>
              <w:rPr>
                <w:noProof/>
                <w:webHidden/>
              </w:rPr>
              <w:fldChar w:fldCharType="separate"/>
            </w:r>
            <w:r>
              <w:rPr>
                <w:noProof/>
                <w:webHidden/>
              </w:rPr>
              <w:t>13</w:t>
            </w:r>
            <w:r>
              <w:rPr>
                <w:noProof/>
                <w:webHidden/>
              </w:rPr>
              <w:fldChar w:fldCharType="end"/>
            </w:r>
          </w:hyperlink>
        </w:p>
        <w:p w14:paraId="30391984" w14:textId="7D0AE6E6"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8969" w:history="1">
            <w:r w:rsidRPr="00000967">
              <w:rPr>
                <w:rStyle w:val="Hypertextovodkaz"/>
                <w:noProof/>
              </w:rPr>
              <w:t>3.7.3</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Správa uživatelů a osobních čísel</w:t>
            </w:r>
            <w:r>
              <w:rPr>
                <w:noProof/>
                <w:webHidden/>
              </w:rPr>
              <w:tab/>
            </w:r>
            <w:r>
              <w:rPr>
                <w:noProof/>
                <w:webHidden/>
              </w:rPr>
              <w:fldChar w:fldCharType="begin"/>
            </w:r>
            <w:r>
              <w:rPr>
                <w:noProof/>
                <w:webHidden/>
              </w:rPr>
              <w:instrText xml:space="preserve"> PAGEREF _Toc223428969 \h </w:instrText>
            </w:r>
            <w:r>
              <w:rPr>
                <w:noProof/>
                <w:webHidden/>
              </w:rPr>
            </w:r>
            <w:r>
              <w:rPr>
                <w:noProof/>
                <w:webHidden/>
              </w:rPr>
              <w:fldChar w:fldCharType="separate"/>
            </w:r>
            <w:r>
              <w:rPr>
                <w:noProof/>
                <w:webHidden/>
              </w:rPr>
              <w:t>13</w:t>
            </w:r>
            <w:r>
              <w:rPr>
                <w:noProof/>
                <w:webHidden/>
              </w:rPr>
              <w:fldChar w:fldCharType="end"/>
            </w:r>
          </w:hyperlink>
        </w:p>
        <w:p w14:paraId="1994B55F" w14:textId="58FBE5FB" w:rsidR="00E33901" w:rsidRDefault="00E33901">
          <w:pPr>
            <w:pStyle w:val="Obsah2"/>
            <w:tabs>
              <w:tab w:val="left" w:pos="960"/>
              <w:tab w:val="right" w:leader="underscore" w:pos="9622"/>
            </w:tabs>
            <w:rPr>
              <w:rFonts w:asciiTheme="minorHAnsi" w:eastAsiaTheme="minorEastAsia" w:hAnsiTheme="minorHAnsi" w:cstheme="minorBidi"/>
              <w:bCs w:val="0"/>
              <w:smallCaps w:val="0"/>
              <w:noProof/>
              <w:kern w:val="2"/>
              <w:sz w:val="24"/>
              <w:szCs w:val="24"/>
              <w:lang w:eastAsia="cs-CZ"/>
              <w14:ligatures w14:val="standardContextual"/>
            </w:rPr>
          </w:pPr>
          <w:hyperlink w:anchor="_Toc223428970" w:history="1">
            <w:r w:rsidRPr="00000967">
              <w:rPr>
                <w:rStyle w:val="Hypertextovodkaz"/>
                <w:noProof/>
              </w:rPr>
              <w:t>3.8</w:t>
            </w:r>
            <w:r>
              <w:rPr>
                <w:rFonts w:asciiTheme="minorHAnsi" w:eastAsiaTheme="minorEastAsia" w:hAnsiTheme="minorHAnsi" w:cstheme="minorBidi"/>
                <w:bCs w:val="0"/>
                <w:smallCaps w:val="0"/>
                <w:noProof/>
                <w:kern w:val="2"/>
                <w:sz w:val="24"/>
                <w:szCs w:val="24"/>
                <w:lang w:eastAsia="cs-CZ"/>
                <w14:ligatures w14:val="standardContextual"/>
              </w:rPr>
              <w:tab/>
            </w:r>
            <w:r w:rsidRPr="00000967">
              <w:rPr>
                <w:rStyle w:val="Hypertextovodkaz"/>
                <w:noProof/>
              </w:rPr>
              <w:t>Aktuální stav řízení privilegovaných účtů</w:t>
            </w:r>
            <w:r>
              <w:rPr>
                <w:noProof/>
                <w:webHidden/>
              </w:rPr>
              <w:tab/>
            </w:r>
            <w:r>
              <w:rPr>
                <w:noProof/>
                <w:webHidden/>
              </w:rPr>
              <w:fldChar w:fldCharType="begin"/>
            </w:r>
            <w:r>
              <w:rPr>
                <w:noProof/>
                <w:webHidden/>
              </w:rPr>
              <w:instrText xml:space="preserve"> PAGEREF _Toc223428970 \h </w:instrText>
            </w:r>
            <w:r>
              <w:rPr>
                <w:noProof/>
                <w:webHidden/>
              </w:rPr>
            </w:r>
            <w:r>
              <w:rPr>
                <w:noProof/>
                <w:webHidden/>
              </w:rPr>
              <w:fldChar w:fldCharType="separate"/>
            </w:r>
            <w:r>
              <w:rPr>
                <w:noProof/>
                <w:webHidden/>
              </w:rPr>
              <w:t>13</w:t>
            </w:r>
            <w:r>
              <w:rPr>
                <w:noProof/>
                <w:webHidden/>
              </w:rPr>
              <w:fldChar w:fldCharType="end"/>
            </w:r>
          </w:hyperlink>
        </w:p>
        <w:p w14:paraId="78FEBDDF" w14:textId="2C185204" w:rsidR="00E33901" w:rsidRDefault="00E33901">
          <w:pPr>
            <w:pStyle w:val="Obsah2"/>
            <w:tabs>
              <w:tab w:val="left" w:pos="960"/>
              <w:tab w:val="right" w:leader="underscore" w:pos="9622"/>
            </w:tabs>
            <w:rPr>
              <w:rFonts w:asciiTheme="minorHAnsi" w:eastAsiaTheme="minorEastAsia" w:hAnsiTheme="minorHAnsi" w:cstheme="minorBidi"/>
              <w:bCs w:val="0"/>
              <w:smallCaps w:val="0"/>
              <w:noProof/>
              <w:kern w:val="2"/>
              <w:sz w:val="24"/>
              <w:szCs w:val="24"/>
              <w:lang w:eastAsia="cs-CZ"/>
              <w14:ligatures w14:val="standardContextual"/>
            </w:rPr>
          </w:pPr>
          <w:hyperlink w:anchor="_Toc223428971" w:history="1">
            <w:r w:rsidRPr="00000967">
              <w:rPr>
                <w:rStyle w:val="Hypertextovodkaz"/>
                <w:noProof/>
              </w:rPr>
              <w:t>3.9</w:t>
            </w:r>
            <w:r>
              <w:rPr>
                <w:rFonts w:asciiTheme="minorHAnsi" w:eastAsiaTheme="minorEastAsia" w:hAnsiTheme="minorHAnsi" w:cstheme="minorBidi"/>
                <w:bCs w:val="0"/>
                <w:smallCaps w:val="0"/>
                <w:noProof/>
                <w:kern w:val="2"/>
                <w:sz w:val="24"/>
                <w:szCs w:val="24"/>
                <w:lang w:eastAsia="cs-CZ"/>
                <w14:ligatures w14:val="standardContextual"/>
              </w:rPr>
              <w:tab/>
            </w:r>
            <w:r w:rsidRPr="00000967">
              <w:rPr>
                <w:rStyle w:val="Hypertextovodkaz"/>
                <w:noProof/>
              </w:rPr>
              <w:t>Životní cyklus identit</w:t>
            </w:r>
            <w:r>
              <w:rPr>
                <w:noProof/>
                <w:webHidden/>
              </w:rPr>
              <w:tab/>
            </w:r>
            <w:r>
              <w:rPr>
                <w:noProof/>
                <w:webHidden/>
              </w:rPr>
              <w:fldChar w:fldCharType="begin"/>
            </w:r>
            <w:r>
              <w:rPr>
                <w:noProof/>
                <w:webHidden/>
              </w:rPr>
              <w:instrText xml:space="preserve"> PAGEREF _Toc223428971 \h </w:instrText>
            </w:r>
            <w:r>
              <w:rPr>
                <w:noProof/>
                <w:webHidden/>
              </w:rPr>
            </w:r>
            <w:r>
              <w:rPr>
                <w:noProof/>
                <w:webHidden/>
              </w:rPr>
              <w:fldChar w:fldCharType="separate"/>
            </w:r>
            <w:r>
              <w:rPr>
                <w:noProof/>
                <w:webHidden/>
              </w:rPr>
              <w:t>14</w:t>
            </w:r>
            <w:r>
              <w:rPr>
                <w:noProof/>
                <w:webHidden/>
              </w:rPr>
              <w:fldChar w:fldCharType="end"/>
            </w:r>
          </w:hyperlink>
        </w:p>
        <w:p w14:paraId="5FC71556" w14:textId="2CC6B96A"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8972" w:history="1">
            <w:r w:rsidRPr="00000967">
              <w:rPr>
                <w:rStyle w:val="Hypertextovodkaz"/>
                <w:noProof/>
              </w:rPr>
              <w:t>3.9.1</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Zaměstnanci</w:t>
            </w:r>
            <w:r>
              <w:rPr>
                <w:noProof/>
                <w:webHidden/>
              </w:rPr>
              <w:tab/>
            </w:r>
            <w:r>
              <w:rPr>
                <w:noProof/>
                <w:webHidden/>
              </w:rPr>
              <w:fldChar w:fldCharType="begin"/>
            </w:r>
            <w:r>
              <w:rPr>
                <w:noProof/>
                <w:webHidden/>
              </w:rPr>
              <w:instrText xml:space="preserve"> PAGEREF _Toc223428972 \h </w:instrText>
            </w:r>
            <w:r>
              <w:rPr>
                <w:noProof/>
                <w:webHidden/>
              </w:rPr>
            </w:r>
            <w:r>
              <w:rPr>
                <w:noProof/>
                <w:webHidden/>
              </w:rPr>
              <w:fldChar w:fldCharType="separate"/>
            </w:r>
            <w:r>
              <w:rPr>
                <w:noProof/>
                <w:webHidden/>
              </w:rPr>
              <w:t>14</w:t>
            </w:r>
            <w:r>
              <w:rPr>
                <w:noProof/>
                <w:webHidden/>
              </w:rPr>
              <w:fldChar w:fldCharType="end"/>
            </w:r>
          </w:hyperlink>
        </w:p>
        <w:p w14:paraId="738A71DC" w14:textId="1CF7E18D"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8973" w:history="1">
            <w:r w:rsidRPr="00000967">
              <w:rPr>
                <w:rStyle w:val="Hypertextovodkaz"/>
                <w:rFonts w:eastAsia="Arial"/>
                <w:noProof/>
              </w:rPr>
              <w:t>3.9.2</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Externí Dodavatelé</w:t>
            </w:r>
            <w:r>
              <w:rPr>
                <w:noProof/>
                <w:webHidden/>
              </w:rPr>
              <w:tab/>
            </w:r>
            <w:r>
              <w:rPr>
                <w:noProof/>
                <w:webHidden/>
              </w:rPr>
              <w:fldChar w:fldCharType="begin"/>
            </w:r>
            <w:r>
              <w:rPr>
                <w:noProof/>
                <w:webHidden/>
              </w:rPr>
              <w:instrText xml:space="preserve"> PAGEREF _Toc223428973 \h </w:instrText>
            </w:r>
            <w:r>
              <w:rPr>
                <w:noProof/>
                <w:webHidden/>
              </w:rPr>
            </w:r>
            <w:r>
              <w:rPr>
                <w:noProof/>
                <w:webHidden/>
              </w:rPr>
              <w:fldChar w:fldCharType="separate"/>
            </w:r>
            <w:r>
              <w:rPr>
                <w:noProof/>
                <w:webHidden/>
              </w:rPr>
              <w:t>14</w:t>
            </w:r>
            <w:r>
              <w:rPr>
                <w:noProof/>
                <w:webHidden/>
              </w:rPr>
              <w:fldChar w:fldCharType="end"/>
            </w:r>
          </w:hyperlink>
        </w:p>
        <w:p w14:paraId="213EFB29" w14:textId="1CFF16AC" w:rsidR="00E33901" w:rsidRDefault="00E33901">
          <w:pPr>
            <w:pStyle w:val="Obsah2"/>
            <w:tabs>
              <w:tab w:val="left" w:pos="960"/>
              <w:tab w:val="right" w:leader="underscore" w:pos="9622"/>
            </w:tabs>
            <w:rPr>
              <w:rFonts w:asciiTheme="minorHAnsi" w:eastAsiaTheme="minorEastAsia" w:hAnsiTheme="minorHAnsi" w:cstheme="minorBidi"/>
              <w:bCs w:val="0"/>
              <w:smallCaps w:val="0"/>
              <w:noProof/>
              <w:kern w:val="2"/>
              <w:sz w:val="24"/>
              <w:szCs w:val="24"/>
              <w:lang w:eastAsia="cs-CZ"/>
              <w14:ligatures w14:val="standardContextual"/>
            </w:rPr>
          </w:pPr>
          <w:hyperlink w:anchor="_Toc223428974" w:history="1">
            <w:r w:rsidRPr="00000967">
              <w:rPr>
                <w:rStyle w:val="Hypertextovodkaz"/>
                <w:noProof/>
              </w:rPr>
              <w:t>3.10</w:t>
            </w:r>
            <w:r>
              <w:rPr>
                <w:rFonts w:asciiTheme="minorHAnsi" w:eastAsiaTheme="minorEastAsia" w:hAnsiTheme="minorHAnsi" w:cstheme="minorBidi"/>
                <w:bCs w:val="0"/>
                <w:smallCaps w:val="0"/>
                <w:noProof/>
                <w:kern w:val="2"/>
                <w:sz w:val="24"/>
                <w:szCs w:val="24"/>
                <w:lang w:eastAsia="cs-CZ"/>
                <w14:ligatures w14:val="standardContextual"/>
              </w:rPr>
              <w:tab/>
            </w:r>
            <w:r w:rsidRPr="00000967">
              <w:rPr>
                <w:rStyle w:val="Hypertextovodkaz"/>
                <w:noProof/>
              </w:rPr>
              <w:t>Procesy související s privilegovanými účty</w:t>
            </w:r>
            <w:r>
              <w:rPr>
                <w:noProof/>
                <w:webHidden/>
              </w:rPr>
              <w:tab/>
            </w:r>
            <w:r>
              <w:rPr>
                <w:noProof/>
                <w:webHidden/>
              </w:rPr>
              <w:fldChar w:fldCharType="begin"/>
            </w:r>
            <w:r>
              <w:rPr>
                <w:noProof/>
                <w:webHidden/>
              </w:rPr>
              <w:instrText xml:space="preserve"> PAGEREF _Toc223428974 \h </w:instrText>
            </w:r>
            <w:r>
              <w:rPr>
                <w:noProof/>
                <w:webHidden/>
              </w:rPr>
            </w:r>
            <w:r>
              <w:rPr>
                <w:noProof/>
                <w:webHidden/>
              </w:rPr>
              <w:fldChar w:fldCharType="separate"/>
            </w:r>
            <w:r>
              <w:rPr>
                <w:noProof/>
                <w:webHidden/>
              </w:rPr>
              <w:t>14</w:t>
            </w:r>
            <w:r>
              <w:rPr>
                <w:noProof/>
                <w:webHidden/>
              </w:rPr>
              <w:fldChar w:fldCharType="end"/>
            </w:r>
          </w:hyperlink>
        </w:p>
        <w:p w14:paraId="08361FA7" w14:textId="32C14659" w:rsidR="00E33901" w:rsidRDefault="00E33901">
          <w:pPr>
            <w:pStyle w:val="Obsah2"/>
            <w:tabs>
              <w:tab w:val="left" w:pos="960"/>
              <w:tab w:val="right" w:leader="underscore" w:pos="9622"/>
            </w:tabs>
            <w:rPr>
              <w:rFonts w:asciiTheme="minorHAnsi" w:eastAsiaTheme="minorEastAsia" w:hAnsiTheme="minorHAnsi" w:cstheme="minorBidi"/>
              <w:bCs w:val="0"/>
              <w:smallCaps w:val="0"/>
              <w:noProof/>
              <w:kern w:val="2"/>
              <w:sz w:val="24"/>
              <w:szCs w:val="24"/>
              <w:lang w:eastAsia="cs-CZ"/>
              <w14:ligatures w14:val="standardContextual"/>
            </w:rPr>
          </w:pPr>
          <w:hyperlink w:anchor="_Toc223428975" w:history="1">
            <w:r w:rsidRPr="00000967">
              <w:rPr>
                <w:rStyle w:val="Hypertextovodkaz"/>
                <w:noProof/>
              </w:rPr>
              <w:t>3.11</w:t>
            </w:r>
            <w:r>
              <w:rPr>
                <w:rFonts w:asciiTheme="minorHAnsi" w:eastAsiaTheme="minorEastAsia" w:hAnsiTheme="minorHAnsi" w:cstheme="minorBidi"/>
                <w:bCs w:val="0"/>
                <w:smallCaps w:val="0"/>
                <w:noProof/>
                <w:kern w:val="2"/>
                <w:sz w:val="24"/>
                <w:szCs w:val="24"/>
                <w:lang w:eastAsia="cs-CZ"/>
                <w14:ligatures w14:val="standardContextual"/>
              </w:rPr>
              <w:tab/>
            </w:r>
            <w:r w:rsidRPr="00000967">
              <w:rPr>
                <w:rStyle w:val="Hypertextovodkaz"/>
                <w:noProof/>
              </w:rPr>
              <w:t>Architektura</w:t>
            </w:r>
            <w:r>
              <w:rPr>
                <w:noProof/>
                <w:webHidden/>
              </w:rPr>
              <w:tab/>
            </w:r>
            <w:r>
              <w:rPr>
                <w:noProof/>
                <w:webHidden/>
              </w:rPr>
              <w:fldChar w:fldCharType="begin"/>
            </w:r>
            <w:r>
              <w:rPr>
                <w:noProof/>
                <w:webHidden/>
              </w:rPr>
              <w:instrText xml:space="preserve"> PAGEREF _Toc223428975 \h </w:instrText>
            </w:r>
            <w:r>
              <w:rPr>
                <w:noProof/>
                <w:webHidden/>
              </w:rPr>
            </w:r>
            <w:r>
              <w:rPr>
                <w:noProof/>
                <w:webHidden/>
              </w:rPr>
              <w:fldChar w:fldCharType="separate"/>
            </w:r>
            <w:r>
              <w:rPr>
                <w:noProof/>
                <w:webHidden/>
              </w:rPr>
              <w:t>15</w:t>
            </w:r>
            <w:r>
              <w:rPr>
                <w:noProof/>
                <w:webHidden/>
              </w:rPr>
              <w:fldChar w:fldCharType="end"/>
            </w:r>
          </w:hyperlink>
        </w:p>
        <w:p w14:paraId="1F68EF49" w14:textId="175946DF" w:rsidR="00E33901" w:rsidRDefault="00E33901">
          <w:pPr>
            <w:pStyle w:val="Obsah3"/>
            <w:tabs>
              <w:tab w:val="left" w:pos="144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8976" w:history="1">
            <w:r w:rsidRPr="00000967">
              <w:rPr>
                <w:rStyle w:val="Hypertextovodkaz"/>
                <w:noProof/>
              </w:rPr>
              <w:t>3.11.1</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Provozní dohled</w:t>
            </w:r>
            <w:r>
              <w:rPr>
                <w:noProof/>
                <w:webHidden/>
              </w:rPr>
              <w:tab/>
            </w:r>
            <w:r>
              <w:rPr>
                <w:noProof/>
                <w:webHidden/>
              </w:rPr>
              <w:fldChar w:fldCharType="begin"/>
            </w:r>
            <w:r>
              <w:rPr>
                <w:noProof/>
                <w:webHidden/>
              </w:rPr>
              <w:instrText xml:space="preserve"> PAGEREF _Toc223428976 \h </w:instrText>
            </w:r>
            <w:r>
              <w:rPr>
                <w:noProof/>
                <w:webHidden/>
              </w:rPr>
            </w:r>
            <w:r>
              <w:rPr>
                <w:noProof/>
                <w:webHidden/>
              </w:rPr>
              <w:fldChar w:fldCharType="separate"/>
            </w:r>
            <w:r>
              <w:rPr>
                <w:noProof/>
                <w:webHidden/>
              </w:rPr>
              <w:t>15</w:t>
            </w:r>
            <w:r>
              <w:rPr>
                <w:noProof/>
                <w:webHidden/>
              </w:rPr>
              <w:fldChar w:fldCharType="end"/>
            </w:r>
          </w:hyperlink>
        </w:p>
        <w:p w14:paraId="17B07E0B" w14:textId="4EFFDC35" w:rsidR="00E33901" w:rsidRDefault="00E33901">
          <w:pPr>
            <w:pStyle w:val="Obsah1"/>
            <w:tabs>
              <w:tab w:val="left" w:pos="480"/>
              <w:tab w:val="right" w:leader="underscore" w:pos="9622"/>
            </w:tabs>
            <w:rPr>
              <w:rFonts w:asciiTheme="minorHAnsi" w:eastAsiaTheme="minorEastAsia" w:hAnsiTheme="minorHAnsi" w:cstheme="minorBidi"/>
              <w:b w:val="0"/>
              <w:caps w:val="0"/>
              <w:noProof/>
              <w:kern w:val="2"/>
              <w:sz w:val="24"/>
              <w:szCs w:val="24"/>
              <w:lang w:eastAsia="cs-CZ"/>
              <w14:ligatures w14:val="standardContextual"/>
            </w:rPr>
          </w:pPr>
          <w:hyperlink w:anchor="_Toc223428977" w:history="1">
            <w:r w:rsidRPr="00000967">
              <w:rPr>
                <w:rStyle w:val="Hypertextovodkaz"/>
                <w:rFonts w:cs="Arial"/>
                <w:noProof/>
              </w:rPr>
              <w:t>4</w:t>
            </w:r>
            <w:r>
              <w:rPr>
                <w:rFonts w:asciiTheme="minorHAnsi" w:eastAsiaTheme="minorEastAsia" w:hAnsiTheme="minorHAnsi" w:cstheme="minorBidi"/>
                <w:b w:val="0"/>
                <w:caps w:val="0"/>
                <w:noProof/>
                <w:kern w:val="2"/>
                <w:sz w:val="24"/>
                <w:szCs w:val="24"/>
                <w:lang w:eastAsia="cs-CZ"/>
                <w14:ligatures w14:val="standardContextual"/>
              </w:rPr>
              <w:tab/>
            </w:r>
            <w:r w:rsidRPr="00000967">
              <w:rPr>
                <w:rStyle w:val="Hypertextovodkaz"/>
                <w:rFonts w:cs="Arial"/>
                <w:noProof/>
              </w:rPr>
              <w:t>Požadavky na celkové plnění dodávky</w:t>
            </w:r>
            <w:r>
              <w:rPr>
                <w:noProof/>
                <w:webHidden/>
              </w:rPr>
              <w:tab/>
            </w:r>
            <w:r>
              <w:rPr>
                <w:noProof/>
                <w:webHidden/>
              </w:rPr>
              <w:fldChar w:fldCharType="begin"/>
            </w:r>
            <w:r>
              <w:rPr>
                <w:noProof/>
                <w:webHidden/>
              </w:rPr>
              <w:instrText xml:space="preserve"> PAGEREF _Toc223428977 \h </w:instrText>
            </w:r>
            <w:r>
              <w:rPr>
                <w:noProof/>
                <w:webHidden/>
              </w:rPr>
            </w:r>
            <w:r>
              <w:rPr>
                <w:noProof/>
                <w:webHidden/>
              </w:rPr>
              <w:fldChar w:fldCharType="separate"/>
            </w:r>
            <w:r>
              <w:rPr>
                <w:noProof/>
                <w:webHidden/>
              </w:rPr>
              <w:t>16</w:t>
            </w:r>
            <w:r>
              <w:rPr>
                <w:noProof/>
                <w:webHidden/>
              </w:rPr>
              <w:fldChar w:fldCharType="end"/>
            </w:r>
          </w:hyperlink>
        </w:p>
        <w:p w14:paraId="68E01A26" w14:textId="16695868" w:rsidR="00E33901" w:rsidRDefault="00E33901">
          <w:pPr>
            <w:pStyle w:val="Obsah2"/>
            <w:tabs>
              <w:tab w:val="left" w:pos="960"/>
              <w:tab w:val="right" w:leader="underscore" w:pos="9622"/>
            </w:tabs>
            <w:rPr>
              <w:rFonts w:asciiTheme="minorHAnsi" w:eastAsiaTheme="minorEastAsia" w:hAnsiTheme="minorHAnsi" w:cstheme="minorBidi"/>
              <w:bCs w:val="0"/>
              <w:smallCaps w:val="0"/>
              <w:noProof/>
              <w:kern w:val="2"/>
              <w:sz w:val="24"/>
              <w:szCs w:val="24"/>
              <w:lang w:eastAsia="cs-CZ"/>
              <w14:ligatures w14:val="standardContextual"/>
            </w:rPr>
          </w:pPr>
          <w:hyperlink w:anchor="_Toc223428978" w:history="1">
            <w:r w:rsidRPr="00000967">
              <w:rPr>
                <w:rStyle w:val="Hypertextovodkaz"/>
                <w:noProof/>
              </w:rPr>
              <w:t>4.1</w:t>
            </w:r>
            <w:r>
              <w:rPr>
                <w:rFonts w:asciiTheme="minorHAnsi" w:eastAsiaTheme="minorEastAsia" w:hAnsiTheme="minorHAnsi" w:cstheme="minorBidi"/>
                <w:bCs w:val="0"/>
                <w:smallCaps w:val="0"/>
                <w:noProof/>
                <w:kern w:val="2"/>
                <w:sz w:val="24"/>
                <w:szCs w:val="24"/>
                <w:lang w:eastAsia="cs-CZ"/>
                <w14:ligatures w14:val="standardContextual"/>
              </w:rPr>
              <w:tab/>
            </w:r>
            <w:r w:rsidRPr="00000967">
              <w:rPr>
                <w:rStyle w:val="Hypertextovodkaz"/>
                <w:noProof/>
              </w:rPr>
              <w:t>Kompatibilita s infrastrukturou objednatele</w:t>
            </w:r>
            <w:r>
              <w:rPr>
                <w:noProof/>
                <w:webHidden/>
              </w:rPr>
              <w:tab/>
            </w:r>
            <w:r>
              <w:rPr>
                <w:noProof/>
                <w:webHidden/>
              </w:rPr>
              <w:fldChar w:fldCharType="begin"/>
            </w:r>
            <w:r>
              <w:rPr>
                <w:noProof/>
                <w:webHidden/>
              </w:rPr>
              <w:instrText xml:space="preserve"> PAGEREF _Toc223428978 \h </w:instrText>
            </w:r>
            <w:r>
              <w:rPr>
                <w:noProof/>
                <w:webHidden/>
              </w:rPr>
            </w:r>
            <w:r>
              <w:rPr>
                <w:noProof/>
                <w:webHidden/>
              </w:rPr>
              <w:fldChar w:fldCharType="separate"/>
            </w:r>
            <w:r>
              <w:rPr>
                <w:noProof/>
                <w:webHidden/>
              </w:rPr>
              <w:t>16</w:t>
            </w:r>
            <w:r>
              <w:rPr>
                <w:noProof/>
                <w:webHidden/>
              </w:rPr>
              <w:fldChar w:fldCharType="end"/>
            </w:r>
          </w:hyperlink>
        </w:p>
        <w:p w14:paraId="78581FCF" w14:textId="2C9C8144" w:rsidR="00E33901" w:rsidRDefault="00E33901">
          <w:pPr>
            <w:pStyle w:val="Obsah2"/>
            <w:tabs>
              <w:tab w:val="left" w:pos="960"/>
              <w:tab w:val="right" w:leader="underscore" w:pos="9622"/>
            </w:tabs>
            <w:rPr>
              <w:rFonts w:asciiTheme="minorHAnsi" w:eastAsiaTheme="minorEastAsia" w:hAnsiTheme="minorHAnsi" w:cstheme="minorBidi"/>
              <w:bCs w:val="0"/>
              <w:smallCaps w:val="0"/>
              <w:noProof/>
              <w:kern w:val="2"/>
              <w:sz w:val="24"/>
              <w:szCs w:val="24"/>
              <w:lang w:eastAsia="cs-CZ"/>
              <w14:ligatures w14:val="standardContextual"/>
            </w:rPr>
          </w:pPr>
          <w:hyperlink w:anchor="_Toc223428979" w:history="1">
            <w:r w:rsidRPr="00000967">
              <w:rPr>
                <w:rStyle w:val="Hypertextovodkaz"/>
                <w:noProof/>
              </w:rPr>
              <w:t>4.2</w:t>
            </w:r>
            <w:r>
              <w:rPr>
                <w:rFonts w:asciiTheme="minorHAnsi" w:eastAsiaTheme="minorEastAsia" w:hAnsiTheme="minorHAnsi" w:cstheme="minorBidi"/>
                <w:bCs w:val="0"/>
                <w:smallCaps w:val="0"/>
                <w:noProof/>
                <w:kern w:val="2"/>
                <w:sz w:val="24"/>
                <w:szCs w:val="24"/>
                <w:lang w:eastAsia="cs-CZ"/>
                <w14:ligatures w14:val="standardContextual"/>
              </w:rPr>
              <w:tab/>
            </w:r>
            <w:r w:rsidRPr="00000967">
              <w:rPr>
                <w:rStyle w:val="Hypertextovodkaz"/>
                <w:noProof/>
              </w:rPr>
              <w:t>Pravidla a služby exitu</w:t>
            </w:r>
            <w:r>
              <w:rPr>
                <w:noProof/>
                <w:webHidden/>
              </w:rPr>
              <w:tab/>
            </w:r>
            <w:r>
              <w:rPr>
                <w:noProof/>
                <w:webHidden/>
              </w:rPr>
              <w:fldChar w:fldCharType="begin"/>
            </w:r>
            <w:r>
              <w:rPr>
                <w:noProof/>
                <w:webHidden/>
              </w:rPr>
              <w:instrText xml:space="preserve"> PAGEREF _Toc223428979 \h </w:instrText>
            </w:r>
            <w:r>
              <w:rPr>
                <w:noProof/>
                <w:webHidden/>
              </w:rPr>
            </w:r>
            <w:r>
              <w:rPr>
                <w:noProof/>
                <w:webHidden/>
              </w:rPr>
              <w:fldChar w:fldCharType="separate"/>
            </w:r>
            <w:r>
              <w:rPr>
                <w:noProof/>
                <w:webHidden/>
              </w:rPr>
              <w:t>16</w:t>
            </w:r>
            <w:r>
              <w:rPr>
                <w:noProof/>
                <w:webHidden/>
              </w:rPr>
              <w:fldChar w:fldCharType="end"/>
            </w:r>
          </w:hyperlink>
        </w:p>
        <w:p w14:paraId="67C939A3" w14:textId="2A15AAFA"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8980" w:history="1">
            <w:r w:rsidRPr="00000967">
              <w:rPr>
                <w:rStyle w:val="Hypertextovodkaz"/>
                <w:noProof/>
              </w:rPr>
              <w:t>4.2.1</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Bezprostředně po Go-live systému PAM</w:t>
            </w:r>
            <w:r>
              <w:rPr>
                <w:noProof/>
                <w:webHidden/>
              </w:rPr>
              <w:tab/>
            </w:r>
            <w:r>
              <w:rPr>
                <w:noProof/>
                <w:webHidden/>
              </w:rPr>
              <w:fldChar w:fldCharType="begin"/>
            </w:r>
            <w:r>
              <w:rPr>
                <w:noProof/>
                <w:webHidden/>
              </w:rPr>
              <w:instrText xml:space="preserve"> PAGEREF _Toc223428980 \h </w:instrText>
            </w:r>
            <w:r>
              <w:rPr>
                <w:noProof/>
                <w:webHidden/>
              </w:rPr>
            </w:r>
            <w:r>
              <w:rPr>
                <w:noProof/>
                <w:webHidden/>
              </w:rPr>
              <w:fldChar w:fldCharType="separate"/>
            </w:r>
            <w:r>
              <w:rPr>
                <w:noProof/>
                <w:webHidden/>
              </w:rPr>
              <w:t>16</w:t>
            </w:r>
            <w:r>
              <w:rPr>
                <w:noProof/>
                <w:webHidden/>
              </w:rPr>
              <w:fldChar w:fldCharType="end"/>
            </w:r>
          </w:hyperlink>
        </w:p>
        <w:p w14:paraId="2DB522B8" w14:textId="53DA4EAD"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8981" w:history="1">
            <w:r w:rsidRPr="00000967">
              <w:rPr>
                <w:rStyle w:val="Hypertextovodkaz"/>
                <w:noProof/>
              </w:rPr>
              <w:t>4.2.2</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Při ukončení smluvního vztahu</w:t>
            </w:r>
            <w:r>
              <w:rPr>
                <w:noProof/>
                <w:webHidden/>
              </w:rPr>
              <w:tab/>
            </w:r>
            <w:r>
              <w:rPr>
                <w:noProof/>
                <w:webHidden/>
              </w:rPr>
              <w:fldChar w:fldCharType="begin"/>
            </w:r>
            <w:r>
              <w:rPr>
                <w:noProof/>
                <w:webHidden/>
              </w:rPr>
              <w:instrText xml:space="preserve"> PAGEREF _Toc223428981 \h </w:instrText>
            </w:r>
            <w:r>
              <w:rPr>
                <w:noProof/>
                <w:webHidden/>
              </w:rPr>
            </w:r>
            <w:r>
              <w:rPr>
                <w:noProof/>
                <w:webHidden/>
              </w:rPr>
              <w:fldChar w:fldCharType="separate"/>
            </w:r>
            <w:r>
              <w:rPr>
                <w:noProof/>
                <w:webHidden/>
              </w:rPr>
              <w:t>17</w:t>
            </w:r>
            <w:r>
              <w:rPr>
                <w:noProof/>
                <w:webHidden/>
              </w:rPr>
              <w:fldChar w:fldCharType="end"/>
            </w:r>
          </w:hyperlink>
        </w:p>
        <w:p w14:paraId="1901B407" w14:textId="71729182" w:rsidR="00E33901" w:rsidRDefault="00E33901">
          <w:pPr>
            <w:pStyle w:val="Obsah1"/>
            <w:tabs>
              <w:tab w:val="left" w:pos="480"/>
              <w:tab w:val="right" w:leader="underscore" w:pos="9622"/>
            </w:tabs>
            <w:rPr>
              <w:rFonts w:asciiTheme="minorHAnsi" w:eastAsiaTheme="minorEastAsia" w:hAnsiTheme="minorHAnsi" w:cstheme="minorBidi"/>
              <w:b w:val="0"/>
              <w:caps w:val="0"/>
              <w:noProof/>
              <w:kern w:val="2"/>
              <w:sz w:val="24"/>
              <w:szCs w:val="24"/>
              <w:lang w:eastAsia="cs-CZ"/>
              <w14:ligatures w14:val="standardContextual"/>
            </w:rPr>
          </w:pPr>
          <w:hyperlink w:anchor="_Toc223428982" w:history="1">
            <w:r w:rsidRPr="00000967">
              <w:rPr>
                <w:rStyle w:val="Hypertextovodkaz"/>
                <w:rFonts w:cs="Arial"/>
                <w:noProof/>
              </w:rPr>
              <w:t>5</w:t>
            </w:r>
            <w:r>
              <w:rPr>
                <w:rFonts w:asciiTheme="minorHAnsi" w:eastAsiaTheme="minorEastAsia" w:hAnsiTheme="minorHAnsi" w:cstheme="minorBidi"/>
                <w:b w:val="0"/>
                <w:caps w:val="0"/>
                <w:noProof/>
                <w:kern w:val="2"/>
                <w:sz w:val="24"/>
                <w:szCs w:val="24"/>
                <w:lang w:eastAsia="cs-CZ"/>
                <w14:ligatures w14:val="standardContextual"/>
              </w:rPr>
              <w:tab/>
            </w:r>
            <w:r w:rsidRPr="00000967">
              <w:rPr>
                <w:rStyle w:val="Hypertextovodkaz"/>
                <w:rFonts w:cs="Arial"/>
                <w:noProof/>
              </w:rPr>
              <w:t>Požadavky na plnění Etapy 1</w:t>
            </w:r>
            <w:r>
              <w:rPr>
                <w:noProof/>
                <w:webHidden/>
              </w:rPr>
              <w:tab/>
            </w:r>
            <w:r>
              <w:rPr>
                <w:noProof/>
                <w:webHidden/>
              </w:rPr>
              <w:fldChar w:fldCharType="begin"/>
            </w:r>
            <w:r>
              <w:rPr>
                <w:noProof/>
                <w:webHidden/>
              </w:rPr>
              <w:instrText xml:space="preserve"> PAGEREF _Toc223428982 \h </w:instrText>
            </w:r>
            <w:r>
              <w:rPr>
                <w:noProof/>
                <w:webHidden/>
              </w:rPr>
            </w:r>
            <w:r>
              <w:rPr>
                <w:noProof/>
                <w:webHidden/>
              </w:rPr>
              <w:fldChar w:fldCharType="separate"/>
            </w:r>
            <w:r>
              <w:rPr>
                <w:noProof/>
                <w:webHidden/>
              </w:rPr>
              <w:t>17</w:t>
            </w:r>
            <w:r>
              <w:rPr>
                <w:noProof/>
                <w:webHidden/>
              </w:rPr>
              <w:fldChar w:fldCharType="end"/>
            </w:r>
          </w:hyperlink>
        </w:p>
        <w:p w14:paraId="71643972" w14:textId="1B7E0021" w:rsidR="00E33901" w:rsidRDefault="00E33901">
          <w:pPr>
            <w:pStyle w:val="Obsah2"/>
            <w:tabs>
              <w:tab w:val="left" w:pos="960"/>
              <w:tab w:val="right" w:leader="underscore" w:pos="9622"/>
            </w:tabs>
            <w:rPr>
              <w:rFonts w:asciiTheme="minorHAnsi" w:eastAsiaTheme="minorEastAsia" w:hAnsiTheme="minorHAnsi" w:cstheme="minorBidi"/>
              <w:bCs w:val="0"/>
              <w:smallCaps w:val="0"/>
              <w:noProof/>
              <w:kern w:val="2"/>
              <w:sz w:val="24"/>
              <w:szCs w:val="24"/>
              <w:lang w:eastAsia="cs-CZ"/>
              <w14:ligatures w14:val="standardContextual"/>
            </w:rPr>
          </w:pPr>
          <w:hyperlink w:anchor="_Toc223428983" w:history="1">
            <w:r w:rsidRPr="00000967">
              <w:rPr>
                <w:rStyle w:val="Hypertextovodkaz"/>
                <w:noProof/>
              </w:rPr>
              <w:t>5.1</w:t>
            </w:r>
            <w:r>
              <w:rPr>
                <w:rFonts w:asciiTheme="minorHAnsi" w:eastAsiaTheme="minorEastAsia" w:hAnsiTheme="minorHAnsi" w:cstheme="minorBidi"/>
                <w:bCs w:val="0"/>
                <w:smallCaps w:val="0"/>
                <w:noProof/>
                <w:kern w:val="2"/>
                <w:sz w:val="24"/>
                <w:szCs w:val="24"/>
                <w:lang w:eastAsia="cs-CZ"/>
                <w14:ligatures w14:val="standardContextual"/>
              </w:rPr>
              <w:tab/>
            </w:r>
            <w:r w:rsidRPr="00000967">
              <w:rPr>
                <w:rStyle w:val="Hypertextovodkaz"/>
                <w:noProof/>
              </w:rPr>
              <w:t>Předimplementační analýza</w:t>
            </w:r>
            <w:r>
              <w:rPr>
                <w:noProof/>
                <w:webHidden/>
              </w:rPr>
              <w:tab/>
            </w:r>
            <w:r>
              <w:rPr>
                <w:noProof/>
                <w:webHidden/>
              </w:rPr>
              <w:fldChar w:fldCharType="begin"/>
            </w:r>
            <w:r>
              <w:rPr>
                <w:noProof/>
                <w:webHidden/>
              </w:rPr>
              <w:instrText xml:space="preserve"> PAGEREF _Toc223428983 \h </w:instrText>
            </w:r>
            <w:r>
              <w:rPr>
                <w:noProof/>
                <w:webHidden/>
              </w:rPr>
            </w:r>
            <w:r>
              <w:rPr>
                <w:noProof/>
                <w:webHidden/>
              </w:rPr>
              <w:fldChar w:fldCharType="separate"/>
            </w:r>
            <w:r>
              <w:rPr>
                <w:noProof/>
                <w:webHidden/>
              </w:rPr>
              <w:t>17</w:t>
            </w:r>
            <w:r>
              <w:rPr>
                <w:noProof/>
                <w:webHidden/>
              </w:rPr>
              <w:fldChar w:fldCharType="end"/>
            </w:r>
          </w:hyperlink>
        </w:p>
        <w:p w14:paraId="2CFCC081" w14:textId="2D469D22" w:rsidR="00E33901" w:rsidRDefault="00E33901">
          <w:pPr>
            <w:pStyle w:val="Obsah2"/>
            <w:tabs>
              <w:tab w:val="left" w:pos="960"/>
              <w:tab w:val="right" w:leader="underscore" w:pos="9622"/>
            </w:tabs>
            <w:rPr>
              <w:rFonts w:asciiTheme="minorHAnsi" w:eastAsiaTheme="minorEastAsia" w:hAnsiTheme="minorHAnsi" w:cstheme="minorBidi"/>
              <w:bCs w:val="0"/>
              <w:smallCaps w:val="0"/>
              <w:noProof/>
              <w:kern w:val="2"/>
              <w:sz w:val="24"/>
              <w:szCs w:val="24"/>
              <w:lang w:eastAsia="cs-CZ"/>
              <w14:ligatures w14:val="standardContextual"/>
            </w:rPr>
          </w:pPr>
          <w:hyperlink w:anchor="_Toc223428984" w:history="1">
            <w:r w:rsidRPr="00000967">
              <w:rPr>
                <w:rStyle w:val="Hypertextovodkaz"/>
                <w:noProof/>
              </w:rPr>
              <w:t>5.2</w:t>
            </w:r>
            <w:r>
              <w:rPr>
                <w:rFonts w:asciiTheme="minorHAnsi" w:eastAsiaTheme="minorEastAsia" w:hAnsiTheme="minorHAnsi" w:cstheme="minorBidi"/>
                <w:bCs w:val="0"/>
                <w:smallCaps w:val="0"/>
                <w:noProof/>
                <w:kern w:val="2"/>
                <w:sz w:val="24"/>
                <w:szCs w:val="24"/>
                <w:lang w:eastAsia="cs-CZ"/>
                <w14:ligatures w14:val="standardContextual"/>
              </w:rPr>
              <w:tab/>
            </w:r>
            <w:r w:rsidRPr="00000967">
              <w:rPr>
                <w:rStyle w:val="Hypertextovodkaz"/>
                <w:noProof/>
              </w:rPr>
              <w:t>Implementace a integrace Etapy 1</w:t>
            </w:r>
            <w:r>
              <w:rPr>
                <w:noProof/>
                <w:webHidden/>
              </w:rPr>
              <w:tab/>
            </w:r>
            <w:r>
              <w:rPr>
                <w:noProof/>
                <w:webHidden/>
              </w:rPr>
              <w:fldChar w:fldCharType="begin"/>
            </w:r>
            <w:r>
              <w:rPr>
                <w:noProof/>
                <w:webHidden/>
              </w:rPr>
              <w:instrText xml:space="preserve"> PAGEREF _Toc223428984 \h </w:instrText>
            </w:r>
            <w:r>
              <w:rPr>
                <w:noProof/>
                <w:webHidden/>
              </w:rPr>
            </w:r>
            <w:r>
              <w:rPr>
                <w:noProof/>
                <w:webHidden/>
              </w:rPr>
              <w:fldChar w:fldCharType="separate"/>
            </w:r>
            <w:r>
              <w:rPr>
                <w:noProof/>
                <w:webHidden/>
              </w:rPr>
              <w:t>18</w:t>
            </w:r>
            <w:r>
              <w:rPr>
                <w:noProof/>
                <w:webHidden/>
              </w:rPr>
              <w:fldChar w:fldCharType="end"/>
            </w:r>
          </w:hyperlink>
        </w:p>
        <w:p w14:paraId="7771D287" w14:textId="6A7248E5"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8985" w:history="1">
            <w:r w:rsidRPr="00000967">
              <w:rPr>
                <w:rStyle w:val="Hypertextovodkaz"/>
                <w:noProof/>
              </w:rPr>
              <w:t>5.2.1</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Instalace systému IdM</w:t>
            </w:r>
            <w:r>
              <w:rPr>
                <w:noProof/>
                <w:webHidden/>
              </w:rPr>
              <w:tab/>
            </w:r>
            <w:r>
              <w:rPr>
                <w:noProof/>
                <w:webHidden/>
              </w:rPr>
              <w:fldChar w:fldCharType="begin"/>
            </w:r>
            <w:r>
              <w:rPr>
                <w:noProof/>
                <w:webHidden/>
              </w:rPr>
              <w:instrText xml:space="preserve"> PAGEREF _Toc223428985 \h </w:instrText>
            </w:r>
            <w:r>
              <w:rPr>
                <w:noProof/>
                <w:webHidden/>
              </w:rPr>
            </w:r>
            <w:r>
              <w:rPr>
                <w:noProof/>
                <w:webHidden/>
              </w:rPr>
              <w:fldChar w:fldCharType="separate"/>
            </w:r>
            <w:r>
              <w:rPr>
                <w:noProof/>
                <w:webHidden/>
              </w:rPr>
              <w:t>18</w:t>
            </w:r>
            <w:r>
              <w:rPr>
                <w:noProof/>
                <w:webHidden/>
              </w:rPr>
              <w:fldChar w:fldCharType="end"/>
            </w:r>
          </w:hyperlink>
        </w:p>
        <w:p w14:paraId="64A671B0" w14:textId="2A15A1CF"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8986" w:history="1">
            <w:r w:rsidRPr="00000967">
              <w:rPr>
                <w:rStyle w:val="Hypertextovodkaz"/>
                <w:noProof/>
              </w:rPr>
              <w:t>5.2.2</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Migrace dat</w:t>
            </w:r>
            <w:r>
              <w:rPr>
                <w:noProof/>
                <w:webHidden/>
              </w:rPr>
              <w:tab/>
            </w:r>
            <w:r>
              <w:rPr>
                <w:noProof/>
                <w:webHidden/>
              </w:rPr>
              <w:fldChar w:fldCharType="begin"/>
            </w:r>
            <w:r>
              <w:rPr>
                <w:noProof/>
                <w:webHidden/>
              </w:rPr>
              <w:instrText xml:space="preserve"> PAGEREF _Toc223428986 \h </w:instrText>
            </w:r>
            <w:r>
              <w:rPr>
                <w:noProof/>
                <w:webHidden/>
              </w:rPr>
            </w:r>
            <w:r>
              <w:rPr>
                <w:noProof/>
                <w:webHidden/>
              </w:rPr>
              <w:fldChar w:fldCharType="separate"/>
            </w:r>
            <w:r>
              <w:rPr>
                <w:noProof/>
                <w:webHidden/>
              </w:rPr>
              <w:t>18</w:t>
            </w:r>
            <w:r>
              <w:rPr>
                <w:noProof/>
                <w:webHidden/>
              </w:rPr>
              <w:fldChar w:fldCharType="end"/>
            </w:r>
          </w:hyperlink>
        </w:p>
        <w:p w14:paraId="60645576" w14:textId="1ADD4C41"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8987" w:history="1">
            <w:r w:rsidRPr="00000967">
              <w:rPr>
                <w:rStyle w:val="Hypertextovodkaz"/>
                <w:noProof/>
              </w:rPr>
              <w:t>5.2.3</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Integrace na systémy Etapy 1</w:t>
            </w:r>
            <w:r>
              <w:rPr>
                <w:noProof/>
                <w:webHidden/>
              </w:rPr>
              <w:tab/>
            </w:r>
            <w:r>
              <w:rPr>
                <w:noProof/>
                <w:webHidden/>
              </w:rPr>
              <w:fldChar w:fldCharType="begin"/>
            </w:r>
            <w:r>
              <w:rPr>
                <w:noProof/>
                <w:webHidden/>
              </w:rPr>
              <w:instrText xml:space="preserve"> PAGEREF _Toc223428987 \h </w:instrText>
            </w:r>
            <w:r>
              <w:rPr>
                <w:noProof/>
                <w:webHidden/>
              </w:rPr>
            </w:r>
            <w:r>
              <w:rPr>
                <w:noProof/>
                <w:webHidden/>
              </w:rPr>
              <w:fldChar w:fldCharType="separate"/>
            </w:r>
            <w:r>
              <w:rPr>
                <w:noProof/>
                <w:webHidden/>
              </w:rPr>
              <w:t>19</w:t>
            </w:r>
            <w:r>
              <w:rPr>
                <w:noProof/>
                <w:webHidden/>
              </w:rPr>
              <w:fldChar w:fldCharType="end"/>
            </w:r>
          </w:hyperlink>
        </w:p>
        <w:p w14:paraId="042F789F" w14:textId="73C01E30" w:rsidR="00E33901" w:rsidRDefault="00E33901">
          <w:pPr>
            <w:pStyle w:val="Obsah2"/>
            <w:tabs>
              <w:tab w:val="left" w:pos="960"/>
              <w:tab w:val="right" w:leader="underscore" w:pos="9622"/>
            </w:tabs>
            <w:rPr>
              <w:rFonts w:asciiTheme="minorHAnsi" w:eastAsiaTheme="minorEastAsia" w:hAnsiTheme="minorHAnsi" w:cstheme="minorBidi"/>
              <w:bCs w:val="0"/>
              <w:smallCaps w:val="0"/>
              <w:noProof/>
              <w:kern w:val="2"/>
              <w:sz w:val="24"/>
              <w:szCs w:val="24"/>
              <w:lang w:eastAsia="cs-CZ"/>
              <w14:ligatures w14:val="standardContextual"/>
            </w:rPr>
          </w:pPr>
          <w:hyperlink w:anchor="_Toc223428988" w:history="1">
            <w:r w:rsidRPr="00000967">
              <w:rPr>
                <w:rStyle w:val="Hypertextovodkaz"/>
                <w:noProof/>
              </w:rPr>
              <w:t>5.3</w:t>
            </w:r>
            <w:r>
              <w:rPr>
                <w:rFonts w:asciiTheme="minorHAnsi" w:eastAsiaTheme="minorEastAsia" w:hAnsiTheme="minorHAnsi" w:cstheme="minorBidi"/>
                <w:bCs w:val="0"/>
                <w:smallCaps w:val="0"/>
                <w:noProof/>
                <w:kern w:val="2"/>
                <w:sz w:val="24"/>
                <w:szCs w:val="24"/>
                <w:lang w:eastAsia="cs-CZ"/>
                <w14:ligatures w14:val="standardContextual"/>
              </w:rPr>
              <w:tab/>
            </w:r>
            <w:r w:rsidRPr="00000967">
              <w:rPr>
                <w:rStyle w:val="Hypertextovodkaz"/>
                <w:noProof/>
              </w:rPr>
              <w:t>Dokumentace Etapy 1</w:t>
            </w:r>
            <w:r>
              <w:rPr>
                <w:noProof/>
                <w:webHidden/>
              </w:rPr>
              <w:tab/>
            </w:r>
            <w:r>
              <w:rPr>
                <w:noProof/>
                <w:webHidden/>
              </w:rPr>
              <w:fldChar w:fldCharType="begin"/>
            </w:r>
            <w:r>
              <w:rPr>
                <w:noProof/>
                <w:webHidden/>
              </w:rPr>
              <w:instrText xml:space="preserve"> PAGEREF _Toc223428988 \h </w:instrText>
            </w:r>
            <w:r>
              <w:rPr>
                <w:noProof/>
                <w:webHidden/>
              </w:rPr>
            </w:r>
            <w:r>
              <w:rPr>
                <w:noProof/>
                <w:webHidden/>
              </w:rPr>
              <w:fldChar w:fldCharType="separate"/>
            </w:r>
            <w:r>
              <w:rPr>
                <w:noProof/>
                <w:webHidden/>
              </w:rPr>
              <w:t>20</w:t>
            </w:r>
            <w:r>
              <w:rPr>
                <w:noProof/>
                <w:webHidden/>
              </w:rPr>
              <w:fldChar w:fldCharType="end"/>
            </w:r>
          </w:hyperlink>
        </w:p>
        <w:p w14:paraId="2C331CB1" w14:textId="0A7CA33A" w:rsidR="00E33901" w:rsidRDefault="00E33901">
          <w:pPr>
            <w:pStyle w:val="Obsah2"/>
            <w:tabs>
              <w:tab w:val="left" w:pos="960"/>
              <w:tab w:val="right" w:leader="underscore" w:pos="9622"/>
            </w:tabs>
            <w:rPr>
              <w:rFonts w:asciiTheme="minorHAnsi" w:eastAsiaTheme="minorEastAsia" w:hAnsiTheme="minorHAnsi" w:cstheme="minorBidi"/>
              <w:bCs w:val="0"/>
              <w:smallCaps w:val="0"/>
              <w:noProof/>
              <w:kern w:val="2"/>
              <w:sz w:val="24"/>
              <w:szCs w:val="24"/>
              <w:lang w:eastAsia="cs-CZ"/>
              <w14:ligatures w14:val="standardContextual"/>
            </w:rPr>
          </w:pPr>
          <w:hyperlink w:anchor="_Toc223428989" w:history="1">
            <w:r w:rsidRPr="00000967">
              <w:rPr>
                <w:rStyle w:val="Hypertextovodkaz"/>
                <w:noProof/>
              </w:rPr>
              <w:t>5.4</w:t>
            </w:r>
            <w:r>
              <w:rPr>
                <w:rFonts w:asciiTheme="minorHAnsi" w:eastAsiaTheme="minorEastAsia" w:hAnsiTheme="minorHAnsi" w:cstheme="minorBidi"/>
                <w:bCs w:val="0"/>
                <w:smallCaps w:val="0"/>
                <w:noProof/>
                <w:kern w:val="2"/>
                <w:sz w:val="24"/>
                <w:szCs w:val="24"/>
                <w:lang w:eastAsia="cs-CZ"/>
                <w14:ligatures w14:val="standardContextual"/>
              </w:rPr>
              <w:tab/>
            </w:r>
            <w:r w:rsidRPr="00000967">
              <w:rPr>
                <w:rStyle w:val="Hypertextovodkaz"/>
                <w:noProof/>
              </w:rPr>
              <w:t>Školení Etapy 1</w:t>
            </w:r>
            <w:r>
              <w:rPr>
                <w:noProof/>
                <w:webHidden/>
              </w:rPr>
              <w:tab/>
            </w:r>
            <w:r>
              <w:rPr>
                <w:noProof/>
                <w:webHidden/>
              </w:rPr>
              <w:fldChar w:fldCharType="begin"/>
            </w:r>
            <w:r>
              <w:rPr>
                <w:noProof/>
                <w:webHidden/>
              </w:rPr>
              <w:instrText xml:space="preserve"> PAGEREF _Toc223428989 \h </w:instrText>
            </w:r>
            <w:r>
              <w:rPr>
                <w:noProof/>
                <w:webHidden/>
              </w:rPr>
            </w:r>
            <w:r>
              <w:rPr>
                <w:noProof/>
                <w:webHidden/>
              </w:rPr>
              <w:fldChar w:fldCharType="separate"/>
            </w:r>
            <w:r>
              <w:rPr>
                <w:noProof/>
                <w:webHidden/>
              </w:rPr>
              <w:t>21</w:t>
            </w:r>
            <w:r>
              <w:rPr>
                <w:noProof/>
                <w:webHidden/>
              </w:rPr>
              <w:fldChar w:fldCharType="end"/>
            </w:r>
          </w:hyperlink>
        </w:p>
        <w:p w14:paraId="3FE07D3B" w14:textId="7E959D23" w:rsidR="00E33901" w:rsidRDefault="00E33901">
          <w:pPr>
            <w:pStyle w:val="Obsah2"/>
            <w:tabs>
              <w:tab w:val="left" w:pos="960"/>
              <w:tab w:val="right" w:leader="underscore" w:pos="9622"/>
            </w:tabs>
            <w:rPr>
              <w:rFonts w:asciiTheme="minorHAnsi" w:eastAsiaTheme="minorEastAsia" w:hAnsiTheme="minorHAnsi" w:cstheme="minorBidi"/>
              <w:bCs w:val="0"/>
              <w:smallCaps w:val="0"/>
              <w:noProof/>
              <w:kern w:val="2"/>
              <w:sz w:val="24"/>
              <w:szCs w:val="24"/>
              <w:lang w:eastAsia="cs-CZ"/>
              <w14:ligatures w14:val="standardContextual"/>
            </w:rPr>
          </w:pPr>
          <w:hyperlink w:anchor="_Toc223428990" w:history="1">
            <w:r w:rsidRPr="00000967">
              <w:rPr>
                <w:rStyle w:val="Hypertextovodkaz"/>
                <w:noProof/>
              </w:rPr>
              <w:t>5.5</w:t>
            </w:r>
            <w:r>
              <w:rPr>
                <w:rFonts w:asciiTheme="minorHAnsi" w:eastAsiaTheme="minorEastAsia" w:hAnsiTheme="minorHAnsi" w:cstheme="minorBidi"/>
                <w:bCs w:val="0"/>
                <w:smallCaps w:val="0"/>
                <w:noProof/>
                <w:kern w:val="2"/>
                <w:sz w:val="24"/>
                <w:szCs w:val="24"/>
                <w:lang w:eastAsia="cs-CZ"/>
                <w14:ligatures w14:val="standardContextual"/>
              </w:rPr>
              <w:tab/>
            </w:r>
            <w:r w:rsidRPr="00000967">
              <w:rPr>
                <w:rStyle w:val="Hypertextovodkaz"/>
                <w:noProof/>
              </w:rPr>
              <w:t>Testovací provoz a akceptace pro Etapu 1</w:t>
            </w:r>
            <w:r>
              <w:rPr>
                <w:noProof/>
                <w:webHidden/>
              </w:rPr>
              <w:tab/>
            </w:r>
            <w:r>
              <w:rPr>
                <w:noProof/>
                <w:webHidden/>
              </w:rPr>
              <w:fldChar w:fldCharType="begin"/>
            </w:r>
            <w:r>
              <w:rPr>
                <w:noProof/>
                <w:webHidden/>
              </w:rPr>
              <w:instrText xml:space="preserve"> PAGEREF _Toc223428990 \h </w:instrText>
            </w:r>
            <w:r>
              <w:rPr>
                <w:noProof/>
                <w:webHidden/>
              </w:rPr>
            </w:r>
            <w:r>
              <w:rPr>
                <w:noProof/>
                <w:webHidden/>
              </w:rPr>
              <w:fldChar w:fldCharType="separate"/>
            </w:r>
            <w:r>
              <w:rPr>
                <w:noProof/>
                <w:webHidden/>
              </w:rPr>
              <w:t>22</w:t>
            </w:r>
            <w:r>
              <w:rPr>
                <w:noProof/>
                <w:webHidden/>
              </w:rPr>
              <w:fldChar w:fldCharType="end"/>
            </w:r>
          </w:hyperlink>
        </w:p>
        <w:p w14:paraId="22310C7D" w14:textId="1FED44FD"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8991" w:history="1">
            <w:r w:rsidRPr="00000967">
              <w:rPr>
                <w:rStyle w:val="Hypertextovodkaz"/>
                <w:noProof/>
              </w:rPr>
              <w:t>5.5.1</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Testovací provoz</w:t>
            </w:r>
            <w:r>
              <w:rPr>
                <w:noProof/>
                <w:webHidden/>
              </w:rPr>
              <w:tab/>
            </w:r>
            <w:r>
              <w:rPr>
                <w:noProof/>
                <w:webHidden/>
              </w:rPr>
              <w:fldChar w:fldCharType="begin"/>
            </w:r>
            <w:r>
              <w:rPr>
                <w:noProof/>
                <w:webHidden/>
              </w:rPr>
              <w:instrText xml:space="preserve"> PAGEREF _Toc223428991 \h </w:instrText>
            </w:r>
            <w:r>
              <w:rPr>
                <w:noProof/>
                <w:webHidden/>
              </w:rPr>
            </w:r>
            <w:r>
              <w:rPr>
                <w:noProof/>
                <w:webHidden/>
              </w:rPr>
              <w:fldChar w:fldCharType="separate"/>
            </w:r>
            <w:r>
              <w:rPr>
                <w:noProof/>
                <w:webHidden/>
              </w:rPr>
              <w:t>22</w:t>
            </w:r>
            <w:r>
              <w:rPr>
                <w:noProof/>
                <w:webHidden/>
              </w:rPr>
              <w:fldChar w:fldCharType="end"/>
            </w:r>
          </w:hyperlink>
        </w:p>
        <w:p w14:paraId="4EB8D8E6" w14:textId="78A430A0"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8992" w:history="1">
            <w:r w:rsidRPr="00000967">
              <w:rPr>
                <w:rStyle w:val="Hypertextovodkaz"/>
                <w:noProof/>
              </w:rPr>
              <w:t>5.5.2</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Akceptace a přechod do produkčního provozu – Go-live</w:t>
            </w:r>
            <w:r>
              <w:rPr>
                <w:noProof/>
                <w:webHidden/>
              </w:rPr>
              <w:tab/>
            </w:r>
            <w:r>
              <w:rPr>
                <w:noProof/>
                <w:webHidden/>
              </w:rPr>
              <w:fldChar w:fldCharType="begin"/>
            </w:r>
            <w:r>
              <w:rPr>
                <w:noProof/>
                <w:webHidden/>
              </w:rPr>
              <w:instrText xml:space="preserve"> PAGEREF _Toc223428992 \h </w:instrText>
            </w:r>
            <w:r>
              <w:rPr>
                <w:noProof/>
                <w:webHidden/>
              </w:rPr>
            </w:r>
            <w:r>
              <w:rPr>
                <w:noProof/>
                <w:webHidden/>
              </w:rPr>
              <w:fldChar w:fldCharType="separate"/>
            </w:r>
            <w:r>
              <w:rPr>
                <w:noProof/>
                <w:webHidden/>
              </w:rPr>
              <w:t>22</w:t>
            </w:r>
            <w:r>
              <w:rPr>
                <w:noProof/>
                <w:webHidden/>
              </w:rPr>
              <w:fldChar w:fldCharType="end"/>
            </w:r>
          </w:hyperlink>
        </w:p>
        <w:p w14:paraId="2465BFF4" w14:textId="3309C0C4" w:rsidR="00E33901" w:rsidRDefault="00E33901">
          <w:pPr>
            <w:pStyle w:val="Obsah2"/>
            <w:tabs>
              <w:tab w:val="left" w:pos="960"/>
              <w:tab w:val="right" w:leader="underscore" w:pos="9622"/>
            </w:tabs>
            <w:rPr>
              <w:rFonts w:asciiTheme="minorHAnsi" w:eastAsiaTheme="minorEastAsia" w:hAnsiTheme="minorHAnsi" w:cstheme="minorBidi"/>
              <w:bCs w:val="0"/>
              <w:smallCaps w:val="0"/>
              <w:noProof/>
              <w:kern w:val="2"/>
              <w:sz w:val="24"/>
              <w:szCs w:val="24"/>
              <w:lang w:eastAsia="cs-CZ"/>
              <w14:ligatures w14:val="standardContextual"/>
            </w:rPr>
          </w:pPr>
          <w:hyperlink w:anchor="_Toc223428993" w:history="1">
            <w:r w:rsidRPr="00000967">
              <w:rPr>
                <w:rStyle w:val="Hypertextovodkaz"/>
                <w:noProof/>
              </w:rPr>
              <w:t>5.6</w:t>
            </w:r>
            <w:r>
              <w:rPr>
                <w:rFonts w:asciiTheme="minorHAnsi" w:eastAsiaTheme="minorEastAsia" w:hAnsiTheme="minorHAnsi" w:cstheme="minorBidi"/>
                <w:bCs w:val="0"/>
                <w:smallCaps w:val="0"/>
                <w:noProof/>
                <w:kern w:val="2"/>
                <w:sz w:val="24"/>
                <w:szCs w:val="24"/>
                <w:lang w:eastAsia="cs-CZ"/>
                <w14:ligatures w14:val="standardContextual"/>
              </w:rPr>
              <w:tab/>
            </w:r>
            <w:r w:rsidRPr="00000967">
              <w:rPr>
                <w:rStyle w:val="Hypertextovodkaz"/>
                <w:noProof/>
              </w:rPr>
              <w:t>Technické požadavky na řešení IdM</w:t>
            </w:r>
            <w:r>
              <w:rPr>
                <w:noProof/>
                <w:webHidden/>
              </w:rPr>
              <w:tab/>
            </w:r>
            <w:r>
              <w:rPr>
                <w:noProof/>
                <w:webHidden/>
              </w:rPr>
              <w:fldChar w:fldCharType="begin"/>
            </w:r>
            <w:r>
              <w:rPr>
                <w:noProof/>
                <w:webHidden/>
              </w:rPr>
              <w:instrText xml:space="preserve"> PAGEREF _Toc223428993 \h </w:instrText>
            </w:r>
            <w:r>
              <w:rPr>
                <w:noProof/>
                <w:webHidden/>
              </w:rPr>
            </w:r>
            <w:r>
              <w:rPr>
                <w:noProof/>
                <w:webHidden/>
              </w:rPr>
              <w:fldChar w:fldCharType="separate"/>
            </w:r>
            <w:r>
              <w:rPr>
                <w:noProof/>
                <w:webHidden/>
              </w:rPr>
              <w:t>22</w:t>
            </w:r>
            <w:r>
              <w:rPr>
                <w:noProof/>
                <w:webHidden/>
              </w:rPr>
              <w:fldChar w:fldCharType="end"/>
            </w:r>
          </w:hyperlink>
        </w:p>
        <w:p w14:paraId="6E81C9A8" w14:textId="4276D5DA"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8994" w:history="1">
            <w:r w:rsidRPr="00000967">
              <w:rPr>
                <w:rStyle w:val="Hypertextovodkaz"/>
                <w:noProof/>
              </w:rPr>
              <w:t>5.6.1</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Použitá technologie a architektura</w:t>
            </w:r>
            <w:r>
              <w:rPr>
                <w:noProof/>
                <w:webHidden/>
              </w:rPr>
              <w:tab/>
            </w:r>
            <w:r>
              <w:rPr>
                <w:noProof/>
                <w:webHidden/>
              </w:rPr>
              <w:fldChar w:fldCharType="begin"/>
            </w:r>
            <w:r>
              <w:rPr>
                <w:noProof/>
                <w:webHidden/>
              </w:rPr>
              <w:instrText xml:space="preserve"> PAGEREF _Toc223428994 \h </w:instrText>
            </w:r>
            <w:r>
              <w:rPr>
                <w:noProof/>
                <w:webHidden/>
              </w:rPr>
            </w:r>
            <w:r>
              <w:rPr>
                <w:noProof/>
                <w:webHidden/>
              </w:rPr>
              <w:fldChar w:fldCharType="separate"/>
            </w:r>
            <w:r>
              <w:rPr>
                <w:noProof/>
                <w:webHidden/>
              </w:rPr>
              <w:t>22</w:t>
            </w:r>
            <w:r>
              <w:rPr>
                <w:noProof/>
                <w:webHidden/>
              </w:rPr>
              <w:fldChar w:fldCharType="end"/>
            </w:r>
          </w:hyperlink>
        </w:p>
        <w:p w14:paraId="04221FF4" w14:textId="0FAD726C"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8995" w:history="1">
            <w:r w:rsidRPr="00000967">
              <w:rPr>
                <w:rStyle w:val="Hypertextovodkaz"/>
                <w:noProof/>
              </w:rPr>
              <w:t>5.6.2</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HW a SW nároky</w:t>
            </w:r>
            <w:r>
              <w:rPr>
                <w:noProof/>
                <w:webHidden/>
              </w:rPr>
              <w:tab/>
            </w:r>
            <w:r>
              <w:rPr>
                <w:noProof/>
                <w:webHidden/>
              </w:rPr>
              <w:fldChar w:fldCharType="begin"/>
            </w:r>
            <w:r>
              <w:rPr>
                <w:noProof/>
                <w:webHidden/>
              </w:rPr>
              <w:instrText xml:space="preserve"> PAGEREF _Toc223428995 \h </w:instrText>
            </w:r>
            <w:r>
              <w:rPr>
                <w:noProof/>
                <w:webHidden/>
              </w:rPr>
            </w:r>
            <w:r>
              <w:rPr>
                <w:noProof/>
                <w:webHidden/>
              </w:rPr>
              <w:fldChar w:fldCharType="separate"/>
            </w:r>
            <w:r>
              <w:rPr>
                <w:noProof/>
                <w:webHidden/>
              </w:rPr>
              <w:t>24</w:t>
            </w:r>
            <w:r>
              <w:rPr>
                <w:noProof/>
                <w:webHidden/>
              </w:rPr>
              <w:fldChar w:fldCharType="end"/>
            </w:r>
          </w:hyperlink>
        </w:p>
        <w:p w14:paraId="2C30991A" w14:textId="296809D5"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8996" w:history="1">
            <w:r w:rsidRPr="00000967">
              <w:rPr>
                <w:rStyle w:val="Hypertextovodkaz"/>
                <w:noProof/>
              </w:rPr>
              <w:t>5.6.3</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Základní požadavky na uživatelské rozhraní</w:t>
            </w:r>
            <w:r>
              <w:rPr>
                <w:noProof/>
                <w:webHidden/>
              </w:rPr>
              <w:tab/>
            </w:r>
            <w:r>
              <w:rPr>
                <w:noProof/>
                <w:webHidden/>
              </w:rPr>
              <w:fldChar w:fldCharType="begin"/>
            </w:r>
            <w:r>
              <w:rPr>
                <w:noProof/>
                <w:webHidden/>
              </w:rPr>
              <w:instrText xml:space="preserve"> PAGEREF _Toc223428996 \h </w:instrText>
            </w:r>
            <w:r>
              <w:rPr>
                <w:noProof/>
                <w:webHidden/>
              </w:rPr>
            </w:r>
            <w:r>
              <w:rPr>
                <w:noProof/>
                <w:webHidden/>
              </w:rPr>
              <w:fldChar w:fldCharType="separate"/>
            </w:r>
            <w:r>
              <w:rPr>
                <w:noProof/>
                <w:webHidden/>
              </w:rPr>
              <w:t>25</w:t>
            </w:r>
            <w:r>
              <w:rPr>
                <w:noProof/>
                <w:webHidden/>
              </w:rPr>
              <w:fldChar w:fldCharType="end"/>
            </w:r>
          </w:hyperlink>
        </w:p>
        <w:p w14:paraId="5F6E3C88" w14:textId="264A0AC5"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8997" w:history="1">
            <w:r w:rsidRPr="00000967">
              <w:rPr>
                <w:rStyle w:val="Hypertextovodkaz"/>
                <w:noProof/>
              </w:rPr>
              <w:t>5.6.4</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Konektory</w:t>
            </w:r>
            <w:r>
              <w:rPr>
                <w:noProof/>
                <w:webHidden/>
              </w:rPr>
              <w:tab/>
            </w:r>
            <w:r>
              <w:rPr>
                <w:noProof/>
                <w:webHidden/>
              </w:rPr>
              <w:fldChar w:fldCharType="begin"/>
            </w:r>
            <w:r>
              <w:rPr>
                <w:noProof/>
                <w:webHidden/>
              </w:rPr>
              <w:instrText xml:space="preserve"> PAGEREF _Toc223428997 \h </w:instrText>
            </w:r>
            <w:r>
              <w:rPr>
                <w:noProof/>
                <w:webHidden/>
              </w:rPr>
            </w:r>
            <w:r>
              <w:rPr>
                <w:noProof/>
                <w:webHidden/>
              </w:rPr>
              <w:fldChar w:fldCharType="separate"/>
            </w:r>
            <w:r>
              <w:rPr>
                <w:noProof/>
                <w:webHidden/>
              </w:rPr>
              <w:t>27</w:t>
            </w:r>
            <w:r>
              <w:rPr>
                <w:noProof/>
                <w:webHidden/>
              </w:rPr>
              <w:fldChar w:fldCharType="end"/>
            </w:r>
          </w:hyperlink>
        </w:p>
        <w:p w14:paraId="23150F31" w14:textId="709DC14A"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8998" w:history="1">
            <w:r w:rsidRPr="00000967">
              <w:rPr>
                <w:rStyle w:val="Hypertextovodkaz"/>
                <w:noProof/>
              </w:rPr>
              <w:t>5.6.5</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Základní požadavky na synchronizaci dat</w:t>
            </w:r>
            <w:r>
              <w:rPr>
                <w:noProof/>
                <w:webHidden/>
              </w:rPr>
              <w:tab/>
            </w:r>
            <w:r>
              <w:rPr>
                <w:noProof/>
                <w:webHidden/>
              </w:rPr>
              <w:fldChar w:fldCharType="begin"/>
            </w:r>
            <w:r>
              <w:rPr>
                <w:noProof/>
                <w:webHidden/>
              </w:rPr>
              <w:instrText xml:space="preserve"> PAGEREF _Toc223428998 \h </w:instrText>
            </w:r>
            <w:r>
              <w:rPr>
                <w:noProof/>
                <w:webHidden/>
              </w:rPr>
            </w:r>
            <w:r>
              <w:rPr>
                <w:noProof/>
                <w:webHidden/>
              </w:rPr>
              <w:fldChar w:fldCharType="separate"/>
            </w:r>
            <w:r>
              <w:rPr>
                <w:noProof/>
                <w:webHidden/>
              </w:rPr>
              <w:t>28</w:t>
            </w:r>
            <w:r>
              <w:rPr>
                <w:noProof/>
                <w:webHidden/>
              </w:rPr>
              <w:fldChar w:fldCharType="end"/>
            </w:r>
          </w:hyperlink>
        </w:p>
        <w:p w14:paraId="79F47FD9" w14:textId="6840B0F4"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8999" w:history="1">
            <w:r w:rsidRPr="00000967">
              <w:rPr>
                <w:rStyle w:val="Hypertextovodkaz"/>
                <w:noProof/>
              </w:rPr>
              <w:t>5.6.6</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Přihlašování a přístupová oprávnění</w:t>
            </w:r>
            <w:r>
              <w:rPr>
                <w:noProof/>
                <w:webHidden/>
              </w:rPr>
              <w:tab/>
            </w:r>
            <w:r>
              <w:rPr>
                <w:noProof/>
                <w:webHidden/>
              </w:rPr>
              <w:fldChar w:fldCharType="begin"/>
            </w:r>
            <w:r>
              <w:rPr>
                <w:noProof/>
                <w:webHidden/>
              </w:rPr>
              <w:instrText xml:space="preserve"> PAGEREF _Toc223428999 \h </w:instrText>
            </w:r>
            <w:r>
              <w:rPr>
                <w:noProof/>
                <w:webHidden/>
              </w:rPr>
            </w:r>
            <w:r>
              <w:rPr>
                <w:noProof/>
                <w:webHidden/>
              </w:rPr>
              <w:fldChar w:fldCharType="separate"/>
            </w:r>
            <w:r>
              <w:rPr>
                <w:noProof/>
                <w:webHidden/>
              </w:rPr>
              <w:t>30</w:t>
            </w:r>
            <w:r>
              <w:rPr>
                <w:noProof/>
                <w:webHidden/>
              </w:rPr>
              <w:fldChar w:fldCharType="end"/>
            </w:r>
          </w:hyperlink>
        </w:p>
        <w:p w14:paraId="33D998C0" w14:textId="3EFBED2F"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9000" w:history="1">
            <w:r w:rsidRPr="00000967">
              <w:rPr>
                <w:rStyle w:val="Hypertextovodkaz"/>
                <w:noProof/>
              </w:rPr>
              <w:t>5.6.7</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Identity</w:t>
            </w:r>
            <w:r>
              <w:rPr>
                <w:noProof/>
                <w:webHidden/>
              </w:rPr>
              <w:tab/>
            </w:r>
            <w:r>
              <w:rPr>
                <w:noProof/>
                <w:webHidden/>
              </w:rPr>
              <w:fldChar w:fldCharType="begin"/>
            </w:r>
            <w:r>
              <w:rPr>
                <w:noProof/>
                <w:webHidden/>
              </w:rPr>
              <w:instrText xml:space="preserve"> PAGEREF _Toc223429000 \h </w:instrText>
            </w:r>
            <w:r>
              <w:rPr>
                <w:noProof/>
                <w:webHidden/>
              </w:rPr>
            </w:r>
            <w:r>
              <w:rPr>
                <w:noProof/>
                <w:webHidden/>
              </w:rPr>
              <w:fldChar w:fldCharType="separate"/>
            </w:r>
            <w:r>
              <w:rPr>
                <w:noProof/>
                <w:webHidden/>
              </w:rPr>
              <w:t>32</w:t>
            </w:r>
            <w:r>
              <w:rPr>
                <w:noProof/>
                <w:webHidden/>
              </w:rPr>
              <w:fldChar w:fldCharType="end"/>
            </w:r>
          </w:hyperlink>
        </w:p>
        <w:p w14:paraId="3DC5CD66" w14:textId="2841A01D"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9001" w:history="1">
            <w:r w:rsidRPr="00000967">
              <w:rPr>
                <w:rStyle w:val="Hypertextovodkaz"/>
                <w:noProof/>
              </w:rPr>
              <w:t>5.6.8</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Role</w:t>
            </w:r>
            <w:r>
              <w:rPr>
                <w:noProof/>
                <w:webHidden/>
              </w:rPr>
              <w:tab/>
            </w:r>
            <w:r>
              <w:rPr>
                <w:noProof/>
                <w:webHidden/>
              </w:rPr>
              <w:fldChar w:fldCharType="begin"/>
            </w:r>
            <w:r>
              <w:rPr>
                <w:noProof/>
                <w:webHidden/>
              </w:rPr>
              <w:instrText xml:space="preserve"> PAGEREF _Toc223429001 \h </w:instrText>
            </w:r>
            <w:r>
              <w:rPr>
                <w:noProof/>
                <w:webHidden/>
              </w:rPr>
            </w:r>
            <w:r>
              <w:rPr>
                <w:noProof/>
                <w:webHidden/>
              </w:rPr>
              <w:fldChar w:fldCharType="separate"/>
            </w:r>
            <w:r>
              <w:rPr>
                <w:noProof/>
                <w:webHidden/>
              </w:rPr>
              <w:t>33</w:t>
            </w:r>
            <w:r>
              <w:rPr>
                <w:noProof/>
                <w:webHidden/>
              </w:rPr>
              <w:fldChar w:fldCharType="end"/>
            </w:r>
          </w:hyperlink>
        </w:p>
        <w:p w14:paraId="68659F1D" w14:textId="6C338122"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9002" w:history="1">
            <w:r w:rsidRPr="00000967">
              <w:rPr>
                <w:rStyle w:val="Hypertextovodkaz"/>
                <w:noProof/>
              </w:rPr>
              <w:t>5.6.9</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Atributy</w:t>
            </w:r>
            <w:r>
              <w:rPr>
                <w:noProof/>
                <w:webHidden/>
              </w:rPr>
              <w:tab/>
            </w:r>
            <w:r>
              <w:rPr>
                <w:noProof/>
                <w:webHidden/>
              </w:rPr>
              <w:fldChar w:fldCharType="begin"/>
            </w:r>
            <w:r>
              <w:rPr>
                <w:noProof/>
                <w:webHidden/>
              </w:rPr>
              <w:instrText xml:space="preserve"> PAGEREF _Toc223429002 \h </w:instrText>
            </w:r>
            <w:r>
              <w:rPr>
                <w:noProof/>
                <w:webHidden/>
              </w:rPr>
            </w:r>
            <w:r>
              <w:rPr>
                <w:noProof/>
                <w:webHidden/>
              </w:rPr>
              <w:fldChar w:fldCharType="separate"/>
            </w:r>
            <w:r>
              <w:rPr>
                <w:noProof/>
                <w:webHidden/>
              </w:rPr>
              <w:t>36</w:t>
            </w:r>
            <w:r>
              <w:rPr>
                <w:noProof/>
                <w:webHidden/>
              </w:rPr>
              <w:fldChar w:fldCharType="end"/>
            </w:r>
          </w:hyperlink>
        </w:p>
        <w:p w14:paraId="1D960C4E" w14:textId="5501533C" w:rsidR="00E33901" w:rsidRDefault="00E33901">
          <w:pPr>
            <w:pStyle w:val="Obsah3"/>
            <w:tabs>
              <w:tab w:val="left" w:pos="144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9003" w:history="1">
            <w:r w:rsidRPr="00000967">
              <w:rPr>
                <w:rStyle w:val="Hypertextovodkaz"/>
                <w:noProof/>
              </w:rPr>
              <w:t>5.6.10</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Schvalování a zástupnost</w:t>
            </w:r>
            <w:r>
              <w:rPr>
                <w:noProof/>
                <w:webHidden/>
              </w:rPr>
              <w:tab/>
            </w:r>
            <w:r>
              <w:rPr>
                <w:noProof/>
                <w:webHidden/>
              </w:rPr>
              <w:fldChar w:fldCharType="begin"/>
            </w:r>
            <w:r>
              <w:rPr>
                <w:noProof/>
                <w:webHidden/>
              </w:rPr>
              <w:instrText xml:space="preserve"> PAGEREF _Toc223429003 \h </w:instrText>
            </w:r>
            <w:r>
              <w:rPr>
                <w:noProof/>
                <w:webHidden/>
              </w:rPr>
            </w:r>
            <w:r>
              <w:rPr>
                <w:noProof/>
                <w:webHidden/>
              </w:rPr>
              <w:fldChar w:fldCharType="separate"/>
            </w:r>
            <w:r>
              <w:rPr>
                <w:noProof/>
                <w:webHidden/>
              </w:rPr>
              <w:t>37</w:t>
            </w:r>
            <w:r>
              <w:rPr>
                <w:noProof/>
                <w:webHidden/>
              </w:rPr>
              <w:fldChar w:fldCharType="end"/>
            </w:r>
          </w:hyperlink>
        </w:p>
        <w:p w14:paraId="2062CDFA" w14:textId="57D0880C" w:rsidR="00E33901" w:rsidRDefault="00E33901">
          <w:pPr>
            <w:pStyle w:val="Obsah3"/>
            <w:tabs>
              <w:tab w:val="left" w:pos="144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9004" w:history="1">
            <w:r w:rsidRPr="00000967">
              <w:rPr>
                <w:rStyle w:val="Hypertextovodkaz"/>
                <w:noProof/>
              </w:rPr>
              <w:t>5.6.11</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Žádosti a schvalování</w:t>
            </w:r>
            <w:r>
              <w:rPr>
                <w:noProof/>
                <w:webHidden/>
              </w:rPr>
              <w:tab/>
            </w:r>
            <w:r>
              <w:rPr>
                <w:noProof/>
                <w:webHidden/>
              </w:rPr>
              <w:fldChar w:fldCharType="begin"/>
            </w:r>
            <w:r>
              <w:rPr>
                <w:noProof/>
                <w:webHidden/>
              </w:rPr>
              <w:instrText xml:space="preserve"> PAGEREF _Toc223429004 \h </w:instrText>
            </w:r>
            <w:r>
              <w:rPr>
                <w:noProof/>
                <w:webHidden/>
              </w:rPr>
            </w:r>
            <w:r>
              <w:rPr>
                <w:noProof/>
                <w:webHidden/>
              </w:rPr>
              <w:fldChar w:fldCharType="separate"/>
            </w:r>
            <w:r>
              <w:rPr>
                <w:noProof/>
                <w:webHidden/>
              </w:rPr>
              <w:t>38</w:t>
            </w:r>
            <w:r>
              <w:rPr>
                <w:noProof/>
                <w:webHidden/>
              </w:rPr>
              <w:fldChar w:fldCharType="end"/>
            </w:r>
          </w:hyperlink>
        </w:p>
        <w:p w14:paraId="0984A7CC" w14:textId="7B5E69FF" w:rsidR="00E33901" w:rsidRDefault="00E33901">
          <w:pPr>
            <w:pStyle w:val="Obsah3"/>
            <w:tabs>
              <w:tab w:val="left" w:pos="144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9005" w:history="1">
            <w:r w:rsidRPr="00000967">
              <w:rPr>
                <w:rStyle w:val="Hypertextovodkaz"/>
                <w:noProof/>
              </w:rPr>
              <w:t>5.6.12</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Plánovač úloh</w:t>
            </w:r>
            <w:r>
              <w:rPr>
                <w:noProof/>
                <w:webHidden/>
              </w:rPr>
              <w:tab/>
            </w:r>
            <w:r>
              <w:rPr>
                <w:noProof/>
                <w:webHidden/>
              </w:rPr>
              <w:fldChar w:fldCharType="begin"/>
            </w:r>
            <w:r>
              <w:rPr>
                <w:noProof/>
                <w:webHidden/>
              </w:rPr>
              <w:instrText xml:space="preserve"> PAGEREF _Toc223429005 \h </w:instrText>
            </w:r>
            <w:r>
              <w:rPr>
                <w:noProof/>
                <w:webHidden/>
              </w:rPr>
            </w:r>
            <w:r>
              <w:rPr>
                <w:noProof/>
                <w:webHidden/>
              </w:rPr>
              <w:fldChar w:fldCharType="separate"/>
            </w:r>
            <w:r>
              <w:rPr>
                <w:noProof/>
                <w:webHidden/>
              </w:rPr>
              <w:t>39</w:t>
            </w:r>
            <w:r>
              <w:rPr>
                <w:noProof/>
                <w:webHidden/>
              </w:rPr>
              <w:fldChar w:fldCharType="end"/>
            </w:r>
          </w:hyperlink>
        </w:p>
        <w:p w14:paraId="4125E486" w14:textId="7F628DFC" w:rsidR="00E33901" w:rsidRDefault="00E33901">
          <w:pPr>
            <w:pStyle w:val="Obsah3"/>
            <w:tabs>
              <w:tab w:val="left" w:pos="144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9006" w:history="1">
            <w:r w:rsidRPr="00000967">
              <w:rPr>
                <w:rStyle w:val="Hypertextovodkaz"/>
                <w:noProof/>
              </w:rPr>
              <w:t>5.6.13</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Řízené systémy a jejich napojení</w:t>
            </w:r>
            <w:r>
              <w:rPr>
                <w:noProof/>
                <w:webHidden/>
              </w:rPr>
              <w:tab/>
            </w:r>
            <w:r>
              <w:rPr>
                <w:noProof/>
                <w:webHidden/>
              </w:rPr>
              <w:fldChar w:fldCharType="begin"/>
            </w:r>
            <w:r>
              <w:rPr>
                <w:noProof/>
                <w:webHidden/>
              </w:rPr>
              <w:instrText xml:space="preserve"> PAGEREF _Toc223429006 \h </w:instrText>
            </w:r>
            <w:r>
              <w:rPr>
                <w:noProof/>
                <w:webHidden/>
              </w:rPr>
            </w:r>
            <w:r>
              <w:rPr>
                <w:noProof/>
                <w:webHidden/>
              </w:rPr>
              <w:fldChar w:fldCharType="separate"/>
            </w:r>
            <w:r>
              <w:rPr>
                <w:noProof/>
                <w:webHidden/>
              </w:rPr>
              <w:t>40</w:t>
            </w:r>
            <w:r>
              <w:rPr>
                <w:noProof/>
                <w:webHidden/>
              </w:rPr>
              <w:fldChar w:fldCharType="end"/>
            </w:r>
          </w:hyperlink>
        </w:p>
        <w:p w14:paraId="65BCB0FC" w14:textId="7FE099AA" w:rsidR="00E33901" w:rsidRDefault="00E33901">
          <w:pPr>
            <w:pStyle w:val="Obsah3"/>
            <w:tabs>
              <w:tab w:val="left" w:pos="144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9007" w:history="1">
            <w:r w:rsidRPr="00000967">
              <w:rPr>
                <w:rStyle w:val="Hypertextovodkaz"/>
                <w:noProof/>
              </w:rPr>
              <w:t>5.6.14</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Evidence</w:t>
            </w:r>
            <w:r>
              <w:rPr>
                <w:noProof/>
                <w:webHidden/>
              </w:rPr>
              <w:tab/>
            </w:r>
            <w:r>
              <w:rPr>
                <w:noProof/>
                <w:webHidden/>
              </w:rPr>
              <w:fldChar w:fldCharType="begin"/>
            </w:r>
            <w:r>
              <w:rPr>
                <w:noProof/>
                <w:webHidden/>
              </w:rPr>
              <w:instrText xml:space="preserve"> PAGEREF _Toc223429007 \h </w:instrText>
            </w:r>
            <w:r>
              <w:rPr>
                <w:noProof/>
                <w:webHidden/>
              </w:rPr>
            </w:r>
            <w:r>
              <w:rPr>
                <w:noProof/>
                <w:webHidden/>
              </w:rPr>
              <w:fldChar w:fldCharType="separate"/>
            </w:r>
            <w:r>
              <w:rPr>
                <w:noProof/>
                <w:webHidden/>
              </w:rPr>
              <w:t>41</w:t>
            </w:r>
            <w:r>
              <w:rPr>
                <w:noProof/>
                <w:webHidden/>
              </w:rPr>
              <w:fldChar w:fldCharType="end"/>
            </w:r>
          </w:hyperlink>
        </w:p>
        <w:p w14:paraId="12DE9841" w14:textId="0D777BBB" w:rsidR="00E33901" w:rsidRDefault="00E33901">
          <w:pPr>
            <w:pStyle w:val="Obsah3"/>
            <w:tabs>
              <w:tab w:val="left" w:pos="144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9008" w:history="1">
            <w:r w:rsidRPr="00000967">
              <w:rPr>
                <w:rStyle w:val="Hypertextovodkaz"/>
                <w:noProof/>
              </w:rPr>
              <w:t>5.6.15</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Notifikace</w:t>
            </w:r>
            <w:r>
              <w:rPr>
                <w:noProof/>
                <w:webHidden/>
              </w:rPr>
              <w:tab/>
            </w:r>
            <w:r>
              <w:rPr>
                <w:noProof/>
                <w:webHidden/>
              </w:rPr>
              <w:fldChar w:fldCharType="begin"/>
            </w:r>
            <w:r>
              <w:rPr>
                <w:noProof/>
                <w:webHidden/>
              </w:rPr>
              <w:instrText xml:space="preserve"> PAGEREF _Toc223429008 \h </w:instrText>
            </w:r>
            <w:r>
              <w:rPr>
                <w:noProof/>
                <w:webHidden/>
              </w:rPr>
            </w:r>
            <w:r>
              <w:rPr>
                <w:noProof/>
                <w:webHidden/>
              </w:rPr>
              <w:fldChar w:fldCharType="separate"/>
            </w:r>
            <w:r>
              <w:rPr>
                <w:noProof/>
                <w:webHidden/>
              </w:rPr>
              <w:t>42</w:t>
            </w:r>
            <w:r>
              <w:rPr>
                <w:noProof/>
                <w:webHidden/>
              </w:rPr>
              <w:fldChar w:fldCharType="end"/>
            </w:r>
          </w:hyperlink>
        </w:p>
        <w:p w14:paraId="0083ADE3" w14:textId="15800D57" w:rsidR="00E33901" w:rsidRDefault="00E33901">
          <w:pPr>
            <w:pStyle w:val="Obsah3"/>
            <w:tabs>
              <w:tab w:val="left" w:pos="144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9009" w:history="1">
            <w:r w:rsidRPr="00000967">
              <w:rPr>
                <w:rStyle w:val="Hypertextovodkaz"/>
                <w:noProof/>
              </w:rPr>
              <w:t>5.6.16</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Reporting</w:t>
            </w:r>
            <w:r>
              <w:rPr>
                <w:noProof/>
                <w:webHidden/>
              </w:rPr>
              <w:tab/>
            </w:r>
            <w:r>
              <w:rPr>
                <w:noProof/>
                <w:webHidden/>
              </w:rPr>
              <w:fldChar w:fldCharType="begin"/>
            </w:r>
            <w:r>
              <w:rPr>
                <w:noProof/>
                <w:webHidden/>
              </w:rPr>
              <w:instrText xml:space="preserve"> PAGEREF _Toc223429009 \h </w:instrText>
            </w:r>
            <w:r>
              <w:rPr>
                <w:noProof/>
                <w:webHidden/>
              </w:rPr>
            </w:r>
            <w:r>
              <w:rPr>
                <w:noProof/>
                <w:webHidden/>
              </w:rPr>
              <w:fldChar w:fldCharType="separate"/>
            </w:r>
            <w:r>
              <w:rPr>
                <w:noProof/>
                <w:webHidden/>
              </w:rPr>
              <w:t>43</w:t>
            </w:r>
            <w:r>
              <w:rPr>
                <w:noProof/>
                <w:webHidden/>
              </w:rPr>
              <w:fldChar w:fldCharType="end"/>
            </w:r>
          </w:hyperlink>
        </w:p>
        <w:p w14:paraId="56B2A0C0" w14:textId="65B45D1D" w:rsidR="00E33901" w:rsidRDefault="00E33901">
          <w:pPr>
            <w:pStyle w:val="Obsah3"/>
            <w:tabs>
              <w:tab w:val="left" w:pos="144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9010" w:history="1">
            <w:r w:rsidRPr="00000967">
              <w:rPr>
                <w:rStyle w:val="Hypertextovodkaz"/>
                <w:noProof/>
              </w:rPr>
              <w:t>5.6.17</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Migrační nástroje</w:t>
            </w:r>
            <w:r>
              <w:rPr>
                <w:noProof/>
                <w:webHidden/>
              </w:rPr>
              <w:tab/>
            </w:r>
            <w:r>
              <w:rPr>
                <w:noProof/>
                <w:webHidden/>
              </w:rPr>
              <w:fldChar w:fldCharType="begin"/>
            </w:r>
            <w:r>
              <w:rPr>
                <w:noProof/>
                <w:webHidden/>
              </w:rPr>
              <w:instrText xml:space="preserve"> PAGEREF _Toc223429010 \h </w:instrText>
            </w:r>
            <w:r>
              <w:rPr>
                <w:noProof/>
                <w:webHidden/>
              </w:rPr>
            </w:r>
            <w:r>
              <w:rPr>
                <w:noProof/>
                <w:webHidden/>
              </w:rPr>
              <w:fldChar w:fldCharType="separate"/>
            </w:r>
            <w:r>
              <w:rPr>
                <w:noProof/>
                <w:webHidden/>
              </w:rPr>
              <w:t>44</w:t>
            </w:r>
            <w:r>
              <w:rPr>
                <w:noProof/>
                <w:webHidden/>
              </w:rPr>
              <w:fldChar w:fldCharType="end"/>
            </w:r>
          </w:hyperlink>
        </w:p>
        <w:p w14:paraId="1DCDC3F0" w14:textId="693C67CC" w:rsidR="00E33901" w:rsidRDefault="00E33901">
          <w:pPr>
            <w:pStyle w:val="Obsah3"/>
            <w:tabs>
              <w:tab w:val="left" w:pos="144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9011" w:history="1">
            <w:r w:rsidRPr="00000967">
              <w:rPr>
                <w:rStyle w:val="Hypertextovodkaz"/>
                <w:noProof/>
              </w:rPr>
              <w:t>5.6.18</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Bezpečnost</w:t>
            </w:r>
            <w:r>
              <w:rPr>
                <w:noProof/>
                <w:webHidden/>
              </w:rPr>
              <w:tab/>
            </w:r>
            <w:r>
              <w:rPr>
                <w:noProof/>
                <w:webHidden/>
              </w:rPr>
              <w:fldChar w:fldCharType="begin"/>
            </w:r>
            <w:r>
              <w:rPr>
                <w:noProof/>
                <w:webHidden/>
              </w:rPr>
              <w:instrText xml:space="preserve"> PAGEREF _Toc223429011 \h </w:instrText>
            </w:r>
            <w:r>
              <w:rPr>
                <w:noProof/>
                <w:webHidden/>
              </w:rPr>
            </w:r>
            <w:r>
              <w:rPr>
                <w:noProof/>
                <w:webHidden/>
              </w:rPr>
              <w:fldChar w:fldCharType="separate"/>
            </w:r>
            <w:r>
              <w:rPr>
                <w:noProof/>
                <w:webHidden/>
              </w:rPr>
              <w:t>44</w:t>
            </w:r>
            <w:r>
              <w:rPr>
                <w:noProof/>
                <w:webHidden/>
              </w:rPr>
              <w:fldChar w:fldCharType="end"/>
            </w:r>
          </w:hyperlink>
        </w:p>
        <w:p w14:paraId="79E2997D" w14:textId="7F61E226" w:rsidR="00E33901" w:rsidRDefault="00E33901">
          <w:pPr>
            <w:pStyle w:val="Obsah3"/>
            <w:tabs>
              <w:tab w:val="left" w:pos="144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9012" w:history="1">
            <w:r w:rsidRPr="00000967">
              <w:rPr>
                <w:rStyle w:val="Hypertextovodkaz"/>
                <w:noProof/>
              </w:rPr>
              <w:t>5.6.19</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Požadavky na zálohování</w:t>
            </w:r>
            <w:r>
              <w:rPr>
                <w:noProof/>
                <w:webHidden/>
              </w:rPr>
              <w:tab/>
            </w:r>
            <w:r>
              <w:rPr>
                <w:noProof/>
                <w:webHidden/>
              </w:rPr>
              <w:fldChar w:fldCharType="begin"/>
            </w:r>
            <w:r>
              <w:rPr>
                <w:noProof/>
                <w:webHidden/>
              </w:rPr>
              <w:instrText xml:space="preserve"> PAGEREF _Toc223429012 \h </w:instrText>
            </w:r>
            <w:r>
              <w:rPr>
                <w:noProof/>
                <w:webHidden/>
              </w:rPr>
            </w:r>
            <w:r>
              <w:rPr>
                <w:noProof/>
                <w:webHidden/>
              </w:rPr>
              <w:fldChar w:fldCharType="separate"/>
            </w:r>
            <w:r>
              <w:rPr>
                <w:noProof/>
                <w:webHidden/>
              </w:rPr>
              <w:t>45</w:t>
            </w:r>
            <w:r>
              <w:rPr>
                <w:noProof/>
                <w:webHidden/>
              </w:rPr>
              <w:fldChar w:fldCharType="end"/>
            </w:r>
          </w:hyperlink>
        </w:p>
        <w:p w14:paraId="05273F4F" w14:textId="1E3FEBBC" w:rsidR="00E33901" w:rsidRDefault="00E33901">
          <w:pPr>
            <w:pStyle w:val="Obsah3"/>
            <w:tabs>
              <w:tab w:val="left" w:pos="144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9013" w:history="1">
            <w:r w:rsidRPr="00000967">
              <w:rPr>
                <w:rStyle w:val="Hypertextovodkaz"/>
                <w:noProof/>
              </w:rPr>
              <w:t>5.6.20</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Požadavky na monitoring IdM zajistí monitoring na několika úrovních</w:t>
            </w:r>
            <w:r>
              <w:rPr>
                <w:noProof/>
                <w:webHidden/>
              </w:rPr>
              <w:tab/>
            </w:r>
            <w:r>
              <w:rPr>
                <w:noProof/>
                <w:webHidden/>
              </w:rPr>
              <w:fldChar w:fldCharType="begin"/>
            </w:r>
            <w:r>
              <w:rPr>
                <w:noProof/>
                <w:webHidden/>
              </w:rPr>
              <w:instrText xml:space="preserve"> PAGEREF _Toc223429013 \h </w:instrText>
            </w:r>
            <w:r>
              <w:rPr>
                <w:noProof/>
                <w:webHidden/>
              </w:rPr>
            </w:r>
            <w:r>
              <w:rPr>
                <w:noProof/>
                <w:webHidden/>
              </w:rPr>
              <w:fldChar w:fldCharType="separate"/>
            </w:r>
            <w:r>
              <w:rPr>
                <w:noProof/>
                <w:webHidden/>
              </w:rPr>
              <w:t>45</w:t>
            </w:r>
            <w:r>
              <w:rPr>
                <w:noProof/>
                <w:webHidden/>
              </w:rPr>
              <w:fldChar w:fldCharType="end"/>
            </w:r>
          </w:hyperlink>
        </w:p>
        <w:p w14:paraId="4DB46695" w14:textId="4F5BE8A5" w:rsidR="00E33901" w:rsidRDefault="00E33901">
          <w:pPr>
            <w:pStyle w:val="Obsah1"/>
            <w:tabs>
              <w:tab w:val="left" w:pos="480"/>
              <w:tab w:val="right" w:leader="underscore" w:pos="9622"/>
            </w:tabs>
            <w:rPr>
              <w:rFonts w:asciiTheme="minorHAnsi" w:eastAsiaTheme="minorEastAsia" w:hAnsiTheme="minorHAnsi" w:cstheme="minorBidi"/>
              <w:b w:val="0"/>
              <w:caps w:val="0"/>
              <w:noProof/>
              <w:kern w:val="2"/>
              <w:sz w:val="24"/>
              <w:szCs w:val="24"/>
              <w:lang w:eastAsia="cs-CZ"/>
              <w14:ligatures w14:val="standardContextual"/>
            </w:rPr>
          </w:pPr>
          <w:hyperlink w:anchor="_Toc223429014" w:history="1">
            <w:r w:rsidRPr="00000967">
              <w:rPr>
                <w:rStyle w:val="Hypertextovodkaz"/>
                <w:rFonts w:cs="Arial"/>
                <w:noProof/>
              </w:rPr>
              <w:t>6</w:t>
            </w:r>
            <w:r>
              <w:rPr>
                <w:rFonts w:asciiTheme="minorHAnsi" w:eastAsiaTheme="minorEastAsia" w:hAnsiTheme="minorHAnsi" w:cstheme="minorBidi"/>
                <w:b w:val="0"/>
                <w:caps w:val="0"/>
                <w:noProof/>
                <w:kern w:val="2"/>
                <w:sz w:val="24"/>
                <w:szCs w:val="24"/>
                <w:lang w:eastAsia="cs-CZ"/>
                <w14:ligatures w14:val="standardContextual"/>
              </w:rPr>
              <w:tab/>
            </w:r>
            <w:r w:rsidRPr="00000967">
              <w:rPr>
                <w:rStyle w:val="Hypertextovodkaz"/>
                <w:rFonts w:cs="Arial"/>
                <w:noProof/>
              </w:rPr>
              <w:t>Požadavky na plnění Etapy 2</w:t>
            </w:r>
            <w:r>
              <w:rPr>
                <w:noProof/>
                <w:webHidden/>
              </w:rPr>
              <w:tab/>
            </w:r>
            <w:r>
              <w:rPr>
                <w:noProof/>
                <w:webHidden/>
              </w:rPr>
              <w:fldChar w:fldCharType="begin"/>
            </w:r>
            <w:r>
              <w:rPr>
                <w:noProof/>
                <w:webHidden/>
              </w:rPr>
              <w:instrText xml:space="preserve"> PAGEREF _Toc223429014 \h </w:instrText>
            </w:r>
            <w:r>
              <w:rPr>
                <w:noProof/>
                <w:webHidden/>
              </w:rPr>
            </w:r>
            <w:r>
              <w:rPr>
                <w:noProof/>
                <w:webHidden/>
              </w:rPr>
              <w:fldChar w:fldCharType="separate"/>
            </w:r>
            <w:r>
              <w:rPr>
                <w:noProof/>
                <w:webHidden/>
              </w:rPr>
              <w:t>46</w:t>
            </w:r>
            <w:r>
              <w:rPr>
                <w:noProof/>
                <w:webHidden/>
              </w:rPr>
              <w:fldChar w:fldCharType="end"/>
            </w:r>
          </w:hyperlink>
        </w:p>
        <w:p w14:paraId="1CD03467" w14:textId="4E19ED8F" w:rsidR="00E33901" w:rsidRDefault="00E33901">
          <w:pPr>
            <w:pStyle w:val="Obsah2"/>
            <w:tabs>
              <w:tab w:val="left" w:pos="960"/>
              <w:tab w:val="right" w:leader="underscore" w:pos="9622"/>
            </w:tabs>
            <w:rPr>
              <w:rFonts w:asciiTheme="minorHAnsi" w:eastAsiaTheme="minorEastAsia" w:hAnsiTheme="minorHAnsi" w:cstheme="minorBidi"/>
              <w:bCs w:val="0"/>
              <w:smallCaps w:val="0"/>
              <w:noProof/>
              <w:kern w:val="2"/>
              <w:sz w:val="24"/>
              <w:szCs w:val="24"/>
              <w:lang w:eastAsia="cs-CZ"/>
              <w14:ligatures w14:val="standardContextual"/>
            </w:rPr>
          </w:pPr>
          <w:hyperlink w:anchor="_Toc223429015" w:history="1">
            <w:r w:rsidRPr="00000967">
              <w:rPr>
                <w:rStyle w:val="Hypertextovodkaz"/>
                <w:noProof/>
              </w:rPr>
              <w:t>6.1</w:t>
            </w:r>
            <w:r>
              <w:rPr>
                <w:rFonts w:asciiTheme="minorHAnsi" w:eastAsiaTheme="minorEastAsia" w:hAnsiTheme="minorHAnsi" w:cstheme="minorBidi"/>
                <w:bCs w:val="0"/>
                <w:smallCaps w:val="0"/>
                <w:noProof/>
                <w:kern w:val="2"/>
                <w:sz w:val="24"/>
                <w:szCs w:val="24"/>
                <w:lang w:eastAsia="cs-CZ"/>
                <w14:ligatures w14:val="standardContextual"/>
              </w:rPr>
              <w:tab/>
            </w:r>
            <w:r w:rsidRPr="00000967">
              <w:rPr>
                <w:rStyle w:val="Hypertextovodkaz"/>
                <w:noProof/>
              </w:rPr>
              <w:t>Doplnění předimplementační analýzy pro Etapu 2</w:t>
            </w:r>
            <w:r>
              <w:rPr>
                <w:noProof/>
                <w:webHidden/>
              </w:rPr>
              <w:tab/>
            </w:r>
            <w:r>
              <w:rPr>
                <w:noProof/>
                <w:webHidden/>
              </w:rPr>
              <w:fldChar w:fldCharType="begin"/>
            </w:r>
            <w:r>
              <w:rPr>
                <w:noProof/>
                <w:webHidden/>
              </w:rPr>
              <w:instrText xml:space="preserve"> PAGEREF _Toc223429015 \h </w:instrText>
            </w:r>
            <w:r>
              <w:rPr>
                <w:noProof/>
                <w:webHidden/>
              </w:rPr>
            </w:r>
            <w:r>
              <w:rPr>
                <w:noProof/>
                <w:webHidden/>
              </w:rPr>
              <w:fldChar w:fldCharType="separate"/>
            </w:r>
            <w:r>
              <w:rPr>
                <w:noProof/>
                <w:webHidden/>
              </w:rPr>
              <w:t>46</w:t>
            </w:r>
            <w:r>
              <w:rPr>
                <w:noProof/>
                <w:webHidden/>
              </w:rPr>
              <w:fldChar w:fldCharType="end"/>
            </w:r>
          </w:hyperlink>
        </w:p>
        <w:p w14:paraId="7A7717D3" w14:textId="57B648F5" w:rsidR="00E33901" w:rsidRDefault="00E33901">
          <w:pPr>
            <w:pStyle w:val="Obsah2"/>
            <w:tabs>
              <w:tab w:val="left" w:pos="960"/>
              <w:tab w:val="right" w:leader="underscore" w:pos="9622"/>
            </w:tabs>
            <w:rPr>
              <w:rFonts w:asciiTheme="minorHAnsi" w:eastAsiaTheme="minorEastAsia" w:hAnsiTheme="minorHAnsi" w:cstheme="minorBidi"/>
              <w:bCs w:val="0"/>
              <w:smallCaps w:val="0"/>
              <w:noProof/>
              <w:kern w:val="2"/>
              <w:sz w:val="24"/>
              <w:szCs w:val="24"/>
              <w:lang w:eastAsia="cs-CZ"/>
              <w14:ligatures w14:val="standardContextual"/>
            </w:rPr>
          </w:pPr>
          <w:hyperlink w:anchor="_Toc223429016" w:history="1">
            <w:r w:rsidRPr="00000967">
              <w:rPr>
                <w:rStyle w:val="Hypertextovodkaz"/>
                <w:noProof/>
              </w:rPr>
              <w:t>6.2</w:t>
            </w:r>
            <w:r>
              <w:rPr>
                <w:rFonts w:asciiTheme="minorHAnsi" w:eastAsiaTheme="minorEastAsia" w:hAnsiTheme="minorHAnsi" w:cstheme="minorBidi"/>
                <w:bCs w:val="0"/>
                <w:smallCaps w:val="0"/>
                <w:noProof/>
                <w:kern w:val="2"/>
                <w:sz w:val="24"/>
                <w:szCs w:val="24"/>
                <w:lang w:eastAsia="cs-CZ"/>
                <w14:ligatures w14:val="standardContextual"/>
              </w:rPr>
              <w:tab/>
            </w:r>
            <w:r w:rsidRPr="00000967">
              <w:rPr>
                <w:rStyle w:val="Hypertextovodkaz"/>
                <w:noProof/>
              </w:rPr>
              <w:t>Implementace a integrace Etapy 2</w:t>
            </w:r>
            <w:r>
              <w:rPr>
                <w:noProof/>
                <w:webHidden/>
              </w:rPr>
              <w:tab/>
            </w:r>
            <w:r>
              <w:rPr>
                <w:noProof/>
                <w:webHidden/>
              </w:rPr>
              <w:fldChar w:fldCharType="begin"/>
            </w:r>
            <w:r>
              <w:rPr>
                <w:noProof/>
                <w:webHidden/>
              </w:rPr>
              <w:instrText xml:space="preserve"> PAGEREF _Toc223429016 \h </w:instrText>
            </w:r>
            <w:r>
              <w:rPr>
                <w:noProof/>
                <w:webHidden/>
              </w:rPr>
            </w:r>
            <w:r>
              <w:rPr>
                <w:noProof/>
                <w:webHidden/>
              </w:rPr>
              <w:fldChar w:fldCharType="separate"/>
            </w:r>
            <w:r>
              <w:rPr>
                <w:noProof/>
                <w:webHidden/>
              </w:rPr>
              <w:t>46</w:t>
            </w:r>
            <w:r>
              <w:rPr>
                <w:noProof/>
                <w:webHidden/>
              </w:rPr>
              <w:fldChar w:fldCharType="end"/>
            </w:r>
          </w:hyperlink>
        </w:p>
        <w:p w14:paraId="45D9F3A3" w14:textId="027015A7"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9017" w:history="1">
            <w:r w:rsidRPr="00000967">
              <w:rPr>
                <w:rStyle w:val="Hypertextovodkaz"/>
                <w:noProof/>
              </w:rPr>
              <w:t>6.2.1</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Instalace systému PAM</w:t>
            </w:r>
            <w:r>
              <w:rPr>
                <w:noProof/>
                <w:webHidden/>
              </w:rPr>
              <w:tab/>
            </w:r>
            <w:r>
              <w:rPr>
                <w:noProof/>
                <w:webHidden/>
              </w:rPr>
              <w:fldChar w:fldCharType="begin"/>
            </w:r>
            <w:r>
              <w:rPr>
                <w:noProof/>
                <w:webHidden/>
              </w:rPr>
              <w:instrText xml:space="preserve"> PAGEREF _Toc223429017 \h </w:instrText>
            </w:r>
            <w:r>
              <w:rPr>
                <w:noProof/>
                <w:webHidden/>
              </w:rPr>
            </w:r>
            <w:r>
              <w:rPr>
                <w:noProof/>
                <w:webHidden/>
              </w:rPr>
              <w:fldChar w:fldCharType="separate"/>
            </w:r>
            <w:r>
              <w:rPr>
                <w:noProof/>
                <w:webHidden/>
              </w:rPr>
              <w:t>46</w:t>
            </w:r>
            <w:r>
              <w:rPr>
                <w:noProof/>
                <w:webHidden/>
              </w:rPr>
              <w:fldChar w:fldCharType="end"/>
            </w:r>
          </w:hyperlink>
        </w:p>
        <w:p w14:paraId="556482F7" w14:textId="63BF64D1"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9018" w:history="1">
            <w:r w:rsidRPr="00000967">
              <w:rPr>
                <w:rStyle w:val="Hypertextovodkaz"/>
                <w:noProof/>
              </w:rPr>
              <w:t>6.2.2</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Integrace na systémy Etapy 2</w:t>
            </w:r>
            <w:r>
              <w:rPr>
                <w:noProof/>
                <w:webHidden/>
              </w:rPr>
              <w:tab/>
            </w:r>
            <w:r>
              <w:rPr>
                <w:noProof/>
                <w:webHidden/>
              </w:rPr>
              <w:fldChar w:fldCharType="begin"/>
            </w:r>
            <w:r>
              <w:rPr>
                <w:noProof/>
                <w:webHidden/>
              </w:rPr>
              <w:instrText xml:space="preserve"> PAGEREF _Toc223429018 \h </w:instrText>
            </w:r>
            <w:r>
              <w:rPr>
                <w:noProof/>
                <w:webHidden/>
              </w:rPr>
            </w:r>
            <w:r>
              <w:rPr>
                <w:noProof/>
                <w:webHidden/>
              </w:rPr>
              <w:fldChar w:fldCharType="separate"/>
            </w:r>
            <w:r>
              <w:rPr>
                <w:noProof/>
                <w:webHidden/>
              </w:rPr>
              <w:t>46</w:t>
            </w:r>
            <w:r>
              <w:rPr>
                <w:noProof/>
                <w:webHidden/>
              </w:rPr>
              <w:fldChar w:fldCharType="end"/>
            </w:r>
          </w:hyperlink>
        </w:p>
        <w:p w14:paraId="0C0113E7" w14:textId="434C8CE4" w:rsidR="00E33901" w:rsidRDefault="00E33901">
          <w:pPr>
            <w:pStyle w:val="Obsah2"/>
            <w:tabs>
              <w:tab w:val="left" w:pos="960"/>
              <w:tab w:val="right" w:leader="underscore" w:pos="9622"/>
            </w:tabs>
            <w:rPr>
              <w:rFonts w:asciiTheme="minorHAnsi" w:eastAsiaTheme="minorEastAsia" w:hAnsiTheme="minorHAnsi" w:cstheme="minorBidi"/>
              <w:bCs w:val="0"/>
              <w:smallCaps w:val="0"/>
              <w:noProof/>
              <w:kern w:val="2"/>
              <w:sz w:val="24"/>
              <w:szCs w:val="24"/>
              <w:lang w:eastAsia="cs-CZ"/>
              <w14:ligatures w14:val="standardContextual"/>
            </w:rPr>
          </w:pPr>
          <w:hyperlink w:anchor="_Toc223429019" w:history="1">
            <w:r w:rsidRPr="00000967">
              <w:rPr>
                <w:rStyle w:val="Hypertextovodkaz"/>
                <w:noProof/>
              </w:rPr>
              <w:t>6.3</w:t>
            </w:r>
            <w:r>
              <w:rPr>
                <w:rFonts w:asciiTheme="minorHAnsi" w:eastAsiaTheme="minorEastAsia" w:hAnsiTheme="minorHAnsi" w:cstheme="minorBidi"/>
                <w:bCs w:val="0"/>
                <w:smallCaps w:val="0"/>
                <w:noProof/>
                <w:kern w:val="2"/>
                <w:sz w:val="24"/>
                <w:szCs w:val="24"/>
                <w:lang w:eastAsia="cs-CZ"/>
                <w14:ligatures w14:val="standardContextual"/>
              </w:rPr>
              <w:tab/>
            </w:r>
            <w:r w:rsidRPr="00000967">
              <w:rPr>
                <w:rStyle w:val="Hypertextovodkaz"/>
                <w:noProof/>
              </w:rPr>
              <w:t>Dokumentace Etapy 2</w:t>
            </w:r>
            <w:r>
              <w:rPr>
                <w:noProof/>
                <w:webHidden/>
              </w:rPr>
              <w:tab/>
            </w:r>
            <w:r>
              <w:rPr>
                <w:noProof/>
                <w:webHidden/>
              </w:rPr>
              <w:fldChar w:fldCharType="begin"/>
            </w:r>
            <w:r>
              <w:rPr>
                <w:noProof/>
                <w:webHidden/>
              </w:rPr>
              <w:instrText xml:space="preserve"> PAGEREF _Toc223429019 \h </w:instrText>
            </w:r>
            <w:r>
              <w:rPr>
                <w:noProof/>
                <w:webHidden/>
              </w:rPr>
            </w:r>
            <w:r>
              <w:rPr>
                <w:noProof/>
                <w:webHidden/>
              </w:rPr>
              <w:fldChar w:fldCharType="separate"/>
            </w:r>
            <w:r>
              <w:rPr>
                <w:noProof/>
                <w:webHidden/>
              </w:rPr>
              <w:t>47</w:t>
            </w:r>
            <w:r>
              <w:rPr>
                <w:noProof/>
                <w:webHidden/>
              </w:rPr>
              <w:fldChar w:fldCharType="end"/>
            </w:r>
          </w:hyperlink>
        </w:p>
        <w:p w14:paraId="2065340D" w14:textId="455CC561" w:rsidR="00E33901" w:rsidRDefault="00E33901">
          <w:pPr>
            <w:pStyle w:val="Obsah2"/>
            <w:tabs>
              <w:tab w:val="left" w:pos="960"/>
              <w:tab w:val="right" w:leader="underscore" w:pos="9622"/>
            </w:tabs>
            <w:rPr>
              <w:rFonts w:asciiTheme="minorHAnsi" w:eastAsiaTheme="minorEastAsia" w:hAnsiTheme="minorHAnsi" w:cstheme="minorBidi"/>
              <w:bCs w:val="0"/>
              <w:smallCaps w:val="0"/>
              <w:noProof/>
              <w:kern w:val="2"/>
              <w:sz w:val="24"/>
              <w:szCs w:val="24"/>
              <w:lang w:eastAsia="cs-CZ"/>
              <w14:ligatures w14:val="standardContextual"/>
            </w:rPr>
          </w:pPr>
          <w:hyperlink w:anchor="_Toc223429020" w:history="1">
            <w:r w:rsidRPr="00000967">
              <w:rPr>
                <w:rStyle w:val="Hypertextovodkaz"/>
                <w:noProof/>
              </w:rPr>
              <w:t>6.4</w:t>
            </w:r>
            <w:r>
              <w:rPr>
                <w:rFonts w:asciiTheme="minorHAnsi" w:eastAsiaTheme="minorEastAsia" w:hAnsiTheme="minorHAnsi" w:cstheme="minorBidi"/>
                <w:bCs w:val="0"/>
                <w:smallCaps w:val="0"/>
                <w:noProof/>
                <w:kern w:val="2"/>
                <w:sz w:val="24"/>
                <w:szCs w:val="24"/>
                <w:lang w:eastAsia="cs-CZ"/>
                <w14:ligatures w14:val="standardContextual"/>
              </w:rPr>
              <w:tab/>
            </w:r>
            <w:r w:rsidRPr="00000967">
              <w:rPr>
                <w:rStyle w:val="Hypertextovodkaz"/>
                <w:noProof/>
              </w:rPr>
              <w:t>Školení Etapy 2</w:t>
            </w:r>
            <w:r>
              <w:rPr>
                <w:noProof/>
                <w:webHidden/>
              </w:rPr>
              <w:tab/>
            </w:r>
            <w:r>
              <w:rPr>
                <w:noProof/>
                <w:webHidden/>
              </w:rPr>
              <w:fldChar w:fldCharType="begin"/>
            </w:r>
            <w:r>
              <w:rPr>
                <w:noProof/>
                <w:webHidden/>
              </w:rPr>
              <w:instrText xml:space="preserve"> PAGEREF _Toc223429020 \h </w:instrText>
            </w:r>
            <w:r>
              <w:rPr>
                <w:noProof/>
                <w:webHidden/>
              </w:rPr>
            </w:r>
            <w:r>
              <w:rPr>
                <w:noProof/>
                <w:webHidden/>
              </w:rPr>
              <w:fldChar w:fldCharType="separate"/>
            </w:r>
            <w:r>
              <w:rPr>
                <w:noProof/>
                <w:webHidden/>
              </w:rPr>
              <w:t>47</w:t>
            </w:r>
            <w:r>
              <w:rPr>
                <w:noProof/>
                <w:webHidden/>
              </w:rPr>
              <w:fldChar w:fldCharType="end"/>
            </w:r>
          </w:hyperlink>
        </w:p>
        <w:p w14:paraId="658A93DD" w14:textId="71250A25" w:rsidR="00E33901" w:rsidRDefault="00E33901">
          <w:pPr>
            <w:pStyle w:val="Obsah2"/>
            <w:tabs>
              <w:tab w:val="left" w:pos="960"/>
              <w:tab w:val="right" w:leader="underscore" w:pos="9622"/>
            </w:tabs>
            <w:rPr>
              <w:rFonts w:asciiTheme="minorHAnsi" w:eastAsiaTheme="minorEastAsia" w:hAnsiTheme="minorHAnsi" w:cstheme="minorBidi"/>
              <w:bCs w:val="0"/>
              <w:smallCaps w:val="0"/>
              <w:noProof/>
              <w:kern w:val="2"/>
              <w:sz w:val="24"/>
              <w:szCs w:val="24"/>
              <w:lang w:eastAsia="cs-CZ"/>
              <w14:ligatures w14:val="standardContextual"/>
            </w:rPr>
          </w:pPr>
          <w:hyperlink w:anchor="_Toc223429021" w:history="1">
            <w:r w:rsidRPr="00000967">
              <w:rPr>
                <w:rStyle w:val="Hypertextovodkaz"/>
                <w:noProof/>
              </w:rPr>
              <w:t>6.5</w:t>
            </w:r>
            <w:r>
              <w:rPr>
                <w:rFonts w:asciiTheme="minorHAnsi" w:eastAsiaTheme="minorEastAsia" w:hAnsiTheme="minorHAnsi" w:cstheme="minorBidi"/>
                <w:bCs w:val="0"/>
                <w:smallCaps w:val="0"/>
                <w:noProof/>
                <w:kern w:val="2"/>
                <w:sz w:val="24"/>
                <w:szCs w:val="24"/>
                <w:lang w:eastAsia="cs-CZ"/>
                <w14:ligatures w14:val="standardContextual"/>
              </w:rPr>
              <w:tab/>
            </w:r>
            <w:r w:rsidRPr="00000967">
              <w:rPr>
                <w:rStyle w:val="Hypertextovodkaz"/>
                <w:noProof/>
              </w:rPr>
              <w:t>Testovací provoz a akceptace pro Etapu 2</w:t>
            </w:r>
            <w:r>
              <w:rPr>
                <w:noProof/>
                <w:webHidden/>
              </w:rPr>
              <w:tab/>
            </w:r>
            <w:r>
              <w:rPr>
                <w:noProof/>
                <w:webHidden/>
              </w:rPr>
              <w:fldChar w:fldCharType="begin"/>
            </w:r>
            <w:r>
              <w:rPr>
                <w:noProof/>
                <w:webHidden/>
              </w:rPr>
              <w:instrText xml:space="preserve"> PAGEREF _Toc223429021 \h </w:instrText>
            </w:r>
            <w:r>
              <w:rPr>
                <w:noProof/>
                <w:webHidden/>
              </w:rPr>
            </w:r>
            <w:r>
              <w:rPr>
                <w:noProof/>
                <w:webHidden/>
              </w:rPr>
              <w:fldChar w:fldCharType="separate"/>
            </w:r>
            <w:r>
              <w:rPr>
                <w:noProof/>
                <w:webHidden/>
              </w:rPr>
              <w:t>48</w:t>
            </w:r>
            <w:r>
              <w:rPr>
                <w:noProof/>
                <w:webHidden/>
              </w:rPr>
              <w:fldChar w:fldCharType="end"/>
            </w:r>
          </w:hyperlink>
        </w:p>
        <w:p w14:paraId="10576785" w14:textId="53B63ED0"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9022" w:history="1">
            <w:r w:rsidRPr="00000967">
              <w:rPr>
                <w:rStyle w:val="Hypertextovodkaz"/>
                <w:noProof/>
              </w:rPr>
              <w:t>6.5.1</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Testovací provoz</w:t>
            </w:r>
            <w:r>
              <w:rPr>
                <w:noProof/>
                <w:webHidden/>
              </w:rPr>
              <w:tab/>
            </w:r>
            <w:r>
              <w:rPr>
                <w:noProof/>
                <w:webHidden/>
              </w:rPr>
              <w:fldChar w:fldCharType="begin"/>
            </w:r>
            <w:r>
              <w:rPr>
                <w:noProof/>
                <w:webHidden/>
              </w:rPr>
              <w:instrText xml:space="preserve"> PAGEREF _Toc223429022 \h </w:instrText>
            </w:r>
            <w:r>
              <w:rPr>
                <w:noProof/>
                <w:webHidden/>
              </w:rPr>
            </w:r>
            <w:r>
              <w:rPr>
                <w:noProof/>
                <w:webHidden/>
              </w:rPr>
              <w:fldChar w:fldCharType="separate"/>
            </w:r>
            <w:r>
              <w:rPr>
                <w:noProof/>
                <w:webHidden/>
              </w:rPr>
              <w:t>48</w:t>
            </w:r>
            <w:r>
              <w:rPr>
                <w:noProof/>
                <w:webHidden/>
              </w:rPr>
              <w:fldChar w:fldCharType="end"/>
            </w:r>
          </w:hyperlink>
        </w:p>
        <w:p w14:paraId="042B11D1" w14:textId="09F428C2"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9023" w:history="1">
            <w:r w:rsidRPr="00000967">
              <w:rPr>
                <w:rStyle w:val="Hypertextovodkaz"/>
                <w:noProof/>
              </w:rPr>
              <w:t>6.5.2</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Akceptace a přechod do produkčního provozu</w:t>
            </w:r>
            <w:r>
              <w:rPr>
                <w:noProof/>
                <w:webHidden/>
              </w:rPr>
              <w:tab/>
            </w:r>
            <w:r>
              <w:rPr>
                <w:noProof/>
                <w:webHidden/>
              </w:rPr>
              <w:fldChar w:fldCharType="begin"/>
            </w:r>
            <w:r>
              <w:rPr>
                <w:noProof/>
                <w:webHidden/>
              </w:rPr>
              <w:instrText xml:space="preserve"> PAGEREF _Toc223429023 \h </w:instrText>
            </w:r>
            <w:r>
              <w:rPr>
                <w:noProof/>
                <w:webHidden/>
              </w:rPr>
            </w:r>
            <w:r>
              <w:rPr>
                <w:noProof/>
                <w:webHidden/>
              </w:rPr>
              <w:fldChar w:fldCharType="separate"/>
            </w:r>
            <w:r>
              <w:rPr>
                <w:noProof/>
                <w:webHidden/>
              </w:rPr>
              <w:t>48</w:t>
            </w:r>
            <w:r>
              <w:rPr>
                <w:noProof/>
                <w:webHidden/>
              </w:rPr>
              <w:fldChar w:fldCharType="end"/>
            </w:r>
          </w:hyperlink>
        </w:p>
        <w:p w14:paraId="035730C2" w14:textId="17E86F07" w:rsidR="00E33901" w:rsidRDefault="00E33901">
          <w:pPr>
            <w:pStyle w:val="Obsah2"/>
            <w:tabs>
              <w:tab w:val="left" w:pos="960"/>
              <w:tab w:val="right" w:leader="underscore" w:pos="9622"/>
            </w:tabs>
            <w:rPr>
              <w:rFonts w:asciiTheme="minorHAnsi" w:eastAsiaTheme="minorEastAsia" w:hAnsiTheme="minorHAnsi" w:cstheme="minorBidi"/>
              <w:bCs w:val="0"/>
              <w:smallCaps w:val="0"/>
              <w:noProof/>
              <w:kern w:val="2"/>
              <w:sz w:val="24"/>
              <w:szCs w:val="24"/>
              <w:lang w:eastAsia="cs-CZ"/>
              <w14:ligatures w14:val="standardContextual"/>
            </w:rPr>
          </w:pPr>
          <w:hyperlink w:anchor="_Toc223429024" w:history="1">
            <w:r w:rsidRPr="00000967">
              <w:rPr>
                <w:rStyle w:val="Hypertextovodkaz"/>
                <w:noProof/>
              </w:rPr>
              <w:t>6.6</w:t>
            </w:r>
            <w:r>
              <w:rPr>
                <w:rFonts w:asciiTheme="minorHAnsi" w:eastAsiaTheme="minorEastAsia" w:hAnsiTheme="minorHAnsi" w:cstheme="minorBidi"/>
                <w:bCs w:val="0"/>
                <w:smallCaps w:val="0"/>
                <w:noProof/>
                <w:kern w:val="2"/>
                <w:sz w:val="24"/>
                <w:szCs w:val="24"/>
                <w:lang w:eastAsia="cs-CZ"/>
                <w14:ligatures w14:val="standardContextual"/>
              </w:rPr>
              <w:tab/>
            </w:r>
            <w:r w:rsidRPr="00000967">
              <w:rPr>
                <w:rStyle w:val="Hypertextovodkaz"/>
                <w:noProof/>
              </w:rPr>
              <w:t>Technické požadavky na řešení PAM</w:t>
            </w:r>
            <w:r>
              <w:rPr>
                <w:noProof/>
                <w:webHidden/>
              </w:rPr>
              <w:tab/>
            </w:r>
            <w:r>
              <w:rPr>
                <w:noProof/>
                <w:webHidden/>
              </w:rPr>
              <w:fldChar w:fldCharType="begin"/>
            </w:r>
            <w:r>
              <w:rPr>
                <w:noProof/>
                <w:webHidden/>
              </w:rPr>
              <w:instrText xml:space="preserve"> PAGEREF _Toc223429024 \h </w:instrText>
            </w:r>
            <w:r>
              <w:rPr>
                <w:noProof/>
                <w:webHidden/>
              </w:rPr>
            </w:r>
            <w:r>
              <w:rPr>
                <w:noProof/>
                <w:webHidden/>
              </w:rPr>
              <w:fldChar w:fldCharType="separate"/>
            </w:r>
            <w:r>
              <w:rPr>
                <w:noProof/>
                <w:webHidden/>
              </w:rPr>
              <w:t>48</w:t>
            </w:r>
            <w:r>
              <w:rPr>
                <w:noProof/>
                <w:webHidden/>
              </w:rPr>
              <w:fldChar w:fldCharType="end"/>
            </w:r>
          </w:hyperlink>
        </w:p>
        <w:p w14:paraId="42F62DEF" w14:textId="2E820480"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9025" w:history="1">
            <w:r w:rsidRPr="00000967">
              <w:rPr>
                <w:rStyle w:val="Hypertextovodkaz"/>
                <w:noProof/>
              </w:rPr>
              <w:t>6.6.1</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Použitá technologie a architektura</w:t>
            </w:r>
            <w:r>
              <w:rPr>
                <w:noProof/>
                <w:webHidden/>
              </w:rPr>
              <w:tab/>
            </w:r>
            <w:r>
              <w:rPr>
                <w:noProof/>
                <w:webHidden/>
              </w:rPr>
              <w:fldChar w:fldCharType="begin"/>
            </w:r>
            <w:r>
              <w:rPr>
                <w:noProof/>
                <w:webHidden/>
              </w:rPr>
              <w:instrText xml:space="preserve"> PAGEREF _Toc223429025 \h </w:instrText>
            </w:r>
            <w:r>
              <w:rPr>
                <w:noProof/>
                <w:webHidden/>
              </w:rPr>
            </w:r>
            <w:r>
              <w:rPr>
                <w:noProof/>
                <w:webHidden/>
              </w:rPr>
              <w:fldChar w:fldCharType="separate"/>
            </w:r>
            <w:r>
              <w:rPr>
                <w:noProof/>
                <w:webHidden/>
              </w:rPr>
              <w:t>48</w:t>
            </w:r>
            <w:r>
              <w:rPr>
                <w:noProof/>
                <w:webHidden/>
              </w:rPr>
              <w:fldChar w:fldCharType="end"/>
            </w:r>
          </w:hyperlink>
        </w:p>
        <w:p w14:paraId="794D1126" w14:textId="32D67436"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9026" w:history="1">
            <w:r w:rsidRPr="00000967">
              <w:rPr>
                <w:rStyle w:val="Hypertextovodkaz"/>
                <w:noProof/>
              </w:rPr>
              <w:t>6.6.2</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HW a SW nároky</w:t>
            </w:r>
            <w:r>
              <w:rPr>
                <w:noProof/>
                <w:webHidden/>
              </w:rPr>
              <w:tab/>
            </w:r>
            <w:r>
              <w:rPr>
                <w:noProof/>
                <w:webHidden/>
              </w:rPr>
              <w:fldChar w:fldCharType="begin"/>
            </w:r>
            <w:r>
              <w:rPr>
                <w:noProof/>
                <w:webHidden/>
              </w:rPr>
              <w:instrText xml:space="preserve"> PAGEREF _Toc223429026 \h </w:instrText>
            </w:r>
            <w:r>
              <w:rPr>
                <w:noProof/>
                <w:webHidden/>
              </w:rPr>
            </w:r>
            <w:r>
              <w:rPr>
                <w:noProof/>
                <w:webHidden/>
              </w:rPr>
              <w:fldChar w:fldCharType="separate"/>
            </w:r>
            <w:r>
              <w:rPr>
                <w:noProof/>
                <w:webHidden/>
              </w:rPr>
              <w:t>49</w:t>
            </w:r>
            <w:r>
              <w:rPr>
                <w:noProof/>
                <w:webHidden/>
              </w:rPr>
              <w:fldChar w:fldCharType="end"/>
            </w:r>
          </w:hyperlink>
        </w:p>
        <w:p w14:paraId="1C97CB27" w14:textId="55F84D06"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9027" w:history="1">
            <w:r w:rsidRPr="00000967">
              <w:rPr>
                <w:rStyle w:val="Hypertextovodkaz"/>
                <w:noProof/>
              </w:rPr>
              <w:t>6.6.3</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Zajištění vysoké dostupnosti</w:t>
            </w:r>
            <w:r>
              <w:rPr>
                <w:noProof/>
                <w:webHidden/>
              </w:rPr>
              <w:tab/>
            </w:r>
            <w:r>
              <w:rPr>
                <w:noProof/>
                <w:webHidden/>
              </w:rPr>
              <w:fldChar w:fldCharType="begin"/>
            </w:r>
            <w:r>
              <w:rPr>
                <w:noProof/>
                <w:webHidden/>
              </w:rPr>
              <w:instrText xml:space="preserve"> PAGEREF _Toc223429027 \h </w:instrText>
            </w:r>
            <w:r>
              <w:rPr>
                <w:noProof/>
                <w:webHidden/>
              </w:rPr>
            </w:r>
            <w:r>
              <w:rPr>
                <w:noProof/>
                <w:webHidden/>
              </w:rPr>
              <w:fldChar w:fldCharType="separate"/>
            </w:r>
            <w:r>
              <w:rPr>
                <w:noProof/>
                <w:webHidden/>
              </w:rPr>
              <w:t>50</w:t>
            </w:r>
            <w:r>
              <w:rPr>
                <w:noProof/>
                <w:webHidden/>
              </w:rPr>
              <w:fldChar w:fldCharType="end"/>
            </w:r>
          </w:hyperlink>
        </w:p>
        <w:p w14:paraId="065963D3" w14:textId="3C45D2E7" w:rsidR="00E33901" w:rsidRDefault="00E33901">
          <w:pPr>
            <w:pStyle w:val="Obsah3"/>
            <w:tabs>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9028" w:history="1">
            <w:r w:rsidRPr="00000967">
              <w:rPr>
                <w:rStyle w:val="Hypertextovodkaz"/>
                <w:noProof/>
              </w:rPr>
              <w:t>Integrace</w:t>
            </w:r>
            <w:r>
              <w:rPr>
                <w:noProof/>
                <w:webHidden/>
              </w:rPr>
              <w:tab/>
            </w:r>
            <w:r>
              <w:rPr>
                <w:noProof/>
                <w:webHidden/>
              </w:rPr>
              <w:fldChar w:fldCharType="begin"/>
            </w:r>
            <w:r>
              <w:rPr>
                <w:noProof/>
                <w:webHidden/>
              </w:rPr>
              <w:instrText xml:space="preserve"> PAGEREF _Toc223429028 \h </w:instrText>
            </w:r>
            <w:r>
              <w:rPr>
                <w:noProof/>
                <w:webHidden/>
              </w:rPr>
            </w:r>
            <w:r>
              <w:rPr>
                <w:noProof/>
                <w:webHidden/>
              </w:rPr>
              <w:fldChar w:fldCharType="separate"/>
            </w:r>
            <w:r>
              <w:rPr>
                <w:noProof/>
                <w:webHidden/>
              </w:rPr>
              <w:t>51</w:t>
            </w:r>
            <w:r>
              <w:rPr>
                <w:noProof/>
                <w:webHidden/>
              </w:rPr>
              <w:fldChar w:fldCharType="end"/>
            </w:r>
          </w:hyperlink>
        </w:p>
        <w:p w14:paraId="2E574229" w14:textId="15A8AD3C"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9029" w:history="1">
            <w:r w:rsidRPr="00000967">
              <w:rPr>
                <w:rStyle w:val="Hypertextovodkaz"/>
                <w:noProof/>
              </w:rPr>
              <w:t>6.6.4</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Auditing, reporting a notifikace</w:t>
            </w:r>
            <w:r>
              <w:rPr>
                <w:noProof/>
                <w:webHidden/>
              </w:rPr>
              <w:tab/>
            </w:r>
            <w:r>
              <w:rPr>
                <w:noProof/>
                <w:webHidden/>
              </w:rPr>
              <w:fldChar w:fldCharType="begin"/>
            </w:r>
            <w:r>
              <w:rPr>
                <w:noProof/>
                <w:webHidden/>
              </w:rPr>
              <w:instrText xml:space="preserve"> PAGEREF _Toc223429029 \h </w:instrText>
            </w:r>
            <w:r>
              <w:rPr>
                <w:noProof/>
                <w:webHidden/>
              </w:rPr>
            </w:r>
            <w:r>
              <w:rPr>
                <w:noProof/>
                <w:webHidden/>
              </w:rPr>
              <w:fldChar w:fldCharType="separate"/>
            </w:r>
            <w:r>
              <w:rPr>
                <w:noProof/>
                <w:webHidden/>
              </w:rPr>
              <w:t>52</w:t>
            </w:r>
            <w:r>
              <w:rPr>
                <w:noProof/>
                <w:webHidden/>
              </w:rPr>
              <w:fldChar w:fldCharType="end"/>
            </w:r>
          </w:hyperlink>
        </w:p>
        <w:p w14:paraId="6491F4AF" w14:textId="48F6D39D" w:rsidR="00E33901" w:rsidRDefault="00E33901">
          <w:pPr>
            <w:pStyle w:val="Obsah2"/>
            <w:tabs>
              <w:tab w:val="left" w:pos="960"/>
              <w:tab w:val="right" w:leader="underscore" w:pos="9622"/>
            </w:tabs>
            <w:rPr>
              <w:rFonts w:asciiTheme="minorHAnsi" w:eastAsiaTheme="minorEastAsia" w:hAnsiTheme="minorHAnsi" w:cstheme="minorBidi"/>
              <w:bCs w:val="0"/>
              <w:smallCaps w:val="0"/>
              <w:noProof/>
              <w:kern w:val="2"/>
              <w:sz w:val="24"/>
              <w:szCs w:val="24"/>
              <w:lang w:eastAsia="cs-CZ"/>
              <w14:ligatures w14:val="standardContextual"/>
            </w:rPr>
          </w:pPr>
          <w:hyperlink w:anchor="_Toc223429030" w:history="1">
            <w:r w:rsidRPr="00000967">
              <w:rPr>
                <w:rStyle w:val="Hypertextovodkaz"/>
                <w:noProof/>
              </w:rPr>
              <w:t>6.7</w:t>
            </w:r>
            <w:r>
              <w:rPr>
                <w:rFonts w:asciiTheme="minorHAnsi" w:eastAsiaTheme="minorEastAsia" w:hAnsiTheme="minorHAnsi" w:cstheme="minorBidi"/>
                <w:bCs w:val="0"/>
                <w:smallCaps w:val="0"/>
                <w:noProof/>
                <w:kern w:val="2"/>
                <w:sz w:val="24"/>
                <w:szCs w:val="24"/>
                <w:lang w:eastAsia="cs-CZ"/>
                <w14:ligatures w14:val="standardContextual"/>
              </w:rPr>
              <w:tab/>
            </w:r>
            <w:r w:rsidRPr="00000967">
              <w:rPr>
                <w:rStyle w:val="Hypertextovodkaz"/>
                <w:noProof/>
              </w:rPr>
              <w:t>Řízení privilegovaných účtů a hesel</w:t>
            </w:r>
            <w:r>
              <w:rPr>
                <w:noProof/>
                <w:webHidden/>
              </w:rPr>
              <w:tab/>
            </w:r>
            <w:r>
              <w:rPr>
                <w:noProof/>
                <w:webHidden/>
              </w:rPr>
              <w:fldChar w:fldCharType="begin"/>
            </w:r>
            <w:r>
              <w:rPr>
                <w:noProof/>
                <w:webHidden/>
              </w:rPr>
              <w:instrText xml:space="preserve"> PAGEREF _Toc223429030 \h </w:instrText>
            </w:r>
            <w:r>
              <w:rPr>
                <w:noProof/>
                <w:webHidden/>
              </w:rPr>
            </w:r>
            <w:r>
              <w:rPr>
                <w:noProof/>
                <w:webHidden/>
              </w:rPr>
              <w:fldChar w:fldCharType="separate"/>
            </w:r>
            <w:r>
              <w:rPr>
                <w:noProof/>
                <w:webHidden/>
              </w:rPr>
              <w:t>53</w:t>
            </w:r>
            <w:r>
              <w:rPr>
                <w:noProof/>
                <w:webHidden/>
              </w:rPr>
              <w:fldChar w:fldCharType="end"/>
            </w:r>
          </w:hyperlink>
        </w:p>
        <w:p w14:paraId="4E64DCF4" w14:textId="51122433" w:rsidR="00E33901" w:rsidRDefault="00E33901">
          <w:pPr>
            <w:pStyle w:val="Obsah2"/>
            <w:tabs>
              <w:tab w:val="left" w:pos="960"/>
              <w:tab w:val="right" w:leader="underscore" w:pos="9622"/>
            </w:tabs>
            <w:rPr>
              <w:rFonts w:asciiTheme="minorHAnsi" w:eastAsiaTheme="minorEastAsia" w:hAnsiTheme="minorHAnsi" w:cstheme="minorBidi"/>
              <w:bCs w:val="0"/>
              <w:smallCaps w:val="0"/>
              <w:noProof/>
              <w:kern w:val="2"/>
              <w:sz w:val="24"/>
              <w:szCs w:val="24"/>
              <w:lang w:eastAsia="cs-CZ"/>
              <w14:ligatures w14:val="standardContextual"/>
            </w:rPr>
          </w:pPr>
          <w:hyperlink w:anchor="_Toc223429031" w:history="1">
            <w:r w:rsidRPr="00000967">
              <w:rPr>
                <w:rStyle w:val="Hypertextovodkaz"/>
                <w:noProof/>
              </w:rPr>
              <w:t>6.8</w:t>
            </w:r>
            <w:r>
              <w:rPr>
                <w:rFonts w:asciiTheme="minorHAnsi" w:eastAsiaTheme="minorEastAsia" w:hAnsiTheme="minorHAnsi" w:cstheme="minorBidi"/>
                <w:bCs w:val="0"/>
                <w:smallCaps w:val="0"/>
                <w:noProof/>
                <w:kern w:val="2"/>
                <w:sz w:val="24"/>
                <w:szCs w:val="24"/>
                <w:lang w:eastAsia="cs-CZ"/>
                <w14:ligatures w14:val="standardContextual"/>
              </w:rPr>
              <w:tab/>
            </w:r>
            <w:r w:rsidRPr="00000967">
              <w:rPr>
                <w:rStyle w:val="Hypertextovodkaz"/>
                <w:noProof/>
              </w:rPr>
              <w:t>Řízení a nahrávání relací</w:t>
            </w:r>
            <w:r>
              <w:rPr>
                <w:noProof/>
                <w:webHidden/>
              </w:rPr>
              <w:tab/>
            </w:r>
            <w:r>
              <w:rPr>
                <w:noProof/>
                <w:webHidden/>
              </w:rPr>
              <w:fldChar w:fldCharType="begin"/>
            </w:r>
            <w:r>
              <w:rPr>
                <w:noProof/>
                <w:webHidden/>
              </w:rPr>
              <w:instrText xml:space="preserve"> PAGEREF _Toc223429031 \h </w:instrText>
            </w:r>
            <w:r>
              <w:rPr>
                <w:noProof/>
                <w:webHidden/>
              </w:rPr>
            </w:r>
            <w:r>
              <w:rPr>
                <w:noProof/>
                <w:webHidden/>
              </w:rPr>
              <w:fldChar w:fldCharType="separate"/>
            </w:r>
            <w:r>
              <w:rPr>
                <w:noProof/>
                <w:webHidden/>
              </w:rPr>
              <w:t>56</w:t>
            </w:r>
            <w:r>
              <w:rPr>
                <w:noProof/>
                <w:webHidden/>
              </w:rPr>
              <w:fldChar w:fldCharType="end"/>
            </w:r>
          </w:hyperlink>
        </w:p>
        <w:p w14:paraId="0E7D4E64" w14:textId="66C1F2E9" w:rsidR="00E33901" w:rsidRDefault="00E33901">
          <w:pPr>
            <w:pStyle w:val="Obsah1"/>
            <w:tabs>
              <w:tab w:val="left" w:pos="480"/>
              <w:tab w:val="right" w:leader="underscore" w:pos="9622"/>
            </w:tabs>
            <w:rPr>
              <w:rFonts w:asciiTheme="minorHAnsi" w:eastAsiaTheme="minorEastAsia" w:hAnsiTheme="minorHAnsi" w:cstheme="minorBidi"/>
              <w:b w:val="0"/>
              <w:caps w:val="0"/>
              <w:noProof/>
              <w:kern w:val="2"/>
              <w:sz w:val="24"/>
              <w:szCs w:val="24"/>
              <w:lang w:eastAsia="cs-CZ"/>
              <w14:ligatures w14:val="standardContextual"/>
            </w:rPr>
          </w:pPr>
          <w:hyperlink w:anchor="_Toc223429032" w:history="1">
            <w:r w:rsidRPr="00000967">
              <w:rPr>
                <w:rStyle w:val="Hypertextovodkaz"/>
                <w:noProof/>
              </w:rPr>
              <w:t>7</w:t>
            </w:r>
            <w:r>
              <w:rPr>
                <w:rFonts w:asciiTheme="minorHAnsi" w:eastAsiaTheme="minorEastAsia" w:hAnsiTheme="minorHAnsi" w:cstheme="minorBidi"/>
                <w:b w:val="0"/>
                <w:caps w:val="0"/>
                <w:noProof/>
                <w:kern w:val="2"/>
                <w:sz w:val="24"/>
                <w:szCs w:val="24"/>
                <w:lang w:eastAsia="cs-CZ"/>
                <w14:ligatures w14:val="standardContextual"/>
              </w:rPr>
              <w:tab/>
            </w:r>
            <w:r w:rsidRPr="00000967">
              <w:rPr>
                <w:rStyle w:val="Hypertextovodkaz"/>
                <w:noProof/>
              </w:rPr>
              <w:t>Požadavky na plnění Etapy 3, Podporu systémů (Služby podpory) a Rozvoj (ad hoc služby)</w:t>
            </w:r>
            <w:r>
              <w:rPr>
                <w:noProof/>
                <w:webHidden/>
              </w:rPr>
              <w:tab/>
            </w:r>
            <w:r>
              <w:rPr>
                <w:noProof/>
                <w:webHidden/>
              </w:rPr>
              <w:fldChar w:fldCharType="begin"/>
            </w:r>
            <w:r>
              <w:rPr>
                <w:noProof/>
                <w:webHidden/>
              </w:rPr>
              <w:instrText xml:space="preserve"> PAGEREF _Toc223429032 \h </w:instrText>
            </w:r>
            <w:r>
              <w:rPr>
                <w:noProof/>
                <w:webHidden/>
              </w:rPr>
            </w:r>
            <w:r>
              <w:rPr>
                <w:noProof/>
                <w:webHidden/>
              </w:rPr>
              <w:fldChar w:fldCharType="separate"/>
            </w:r>
            <w:r>
              <w:rPr>
                <w:noProof/>
                <w:webHidden/>
              </w:rPr>
              <w:t>58</w:t>
            </w:r>
            <w:r>
              <w:rPr>
                <w:noProof/>
                <w:webHidden/>
              </w:rPr>
              <w:fldChar w:fldCharType="end"/>
            </w:r>
          </w:hyperlink>
        </w:p>
        <w:p w14:paraId="78350C52" w14:textId="005167E7" w:rsidR="00E33901" w:rsidRDefault="00E33901">
          <w:pPr>
            <w:pStyle w:val="Obsah2"/>
            <w:tabs>
              <w:tab w:val="left" w:pos="960"/>
              <w:tab w:val="right" w:leader="underscore" w:pos="9622"/>
            </w:tabs>
            <w:rPr>
              <w:rFonts w:asciiTheme="minorHAnsi" w:eastAsiaTheme="minorEastAsia" w:hAnsiTheme="minorHAnsi" w:cstheme="minorBidi"/>
              <w:bCs w:val="0"/>
              <w:smallCaps w:val="0"/>
              <w:noProof/>
              <w:kern w:val="2"/>
              <w:sz w:val="24"/>
              <w:szCs w:val="24"/>
              <w:lang w:eastAsia="cs-CZ"/>
              <w14:ligatures w14:val="standardContextual"/>
            </w:rPr>
          </w:pPr>
          <w:hyperlink w:anchor="_Toc223429033" w:history="1">
            <w:r w:rsidRPr="00000967">
              <w:rPr>
                <w:rStyle w:val="Hypertextovodkaz"/>
                <w:noProof/>
              </w:rPr>
              <w:t>7.1</w:t>
            </w:r>
            <w:r>
              <w:rPr>
                <w:rFonts w:asciiTheme="minorHAnsi" w:eastAsiaTheme="minorEastAsia" w:hAnsiTheme="minorHAnsi" w:cstheme="minorBidi"/>
                <w:bCs w:val="0"/>
                <w:smallCaps w:val="0"/>
                <w:noProof/>
                <w:kern w:val="2"/>
                <w:sz w:val="24"/>
                <w:szCs w:val="24"/>
                <w:lang w:eastAsia="cs-CZ"/>
                <w14:ligatures w14:val="standardContextual"/>
              </w:rPr>
              <w:tab/>
            </w:r>
            <w:r w:rsidRPr="00000967">
              <w:rPr>
                <w:rStyle w:val="Hypertextovodkaz"/>
                <w:noProof/>
              </w:rPr>
              <w:t>Doplnění předimplementační analýzy pro Etapu 3</w:t>
            </w:r>
            <w:r>
              <w:rPr>
                <w:noProof/>
                <w:webHidden/>
              </w:rPr>
              <w:tab/>
            </w:r>
            <w:r>
              <w:rPr>
                <w:noProof/>
                <w:webHidden/>
              </w:rPr>
              <w:fldChar w:fldCharType="begin"/>
            </w:r>
            <w:r>
              <w:rPr>
                <w:noProof/>
                <w:webHidden/>
              </w:rPr>
              <w:instrText xml:space="preserve"> PAGEREF _Toc223429033 \h </w:instrText>
            </w:r>
            <w:r>
              <w:rPr>
                <w:noProof/>
                <w:webHidden/>
              </w:rPr>
            </w:r>
            <w:r>
              <w:rPr>
                <w:noProof/>
                <w:webHidden/>
              </w:rPr>
              <w:fldChar w:fldCharType="separate"/>
            </w:r>
            <w:r>
              <w:rPr>
                <w:noProof/>
                <w:webHidden/>
              </w:rPr>
              <w:t>58</w:t>
            </w:r>
            <w:r>
              <w:rPr>
                <w:noProof/>
                <w:webHidden/>
              </w:rPr>
              <w:fldChar w:fldCharType="end"/>
            </w:r>
          </w:hyperlink>
        </w:p>
        <w:p w14:paraId="26269642" w14:textId="3183F4AC" w:rsidR="00E33901" w:rsidRDefault="00E33901">
          <w:pPr>
            <w:pStyle w:val="Obsah2"/>
            <w:tabs>
              <w:tab w:val="left" w:pos="960"/>
              <w:tab w:val="right" w:leader="underscore" w:pos="9622"/>
            </w:tabs>
            <w:rPr>
              <w:rFonts w:asciiTheme="minorHAnsi" w:eastAsiaTheme="minorEastAsia" w:hAnsiTheme="minorHAnsi" w:cstheme="minorBidi"/>
              <w:bCs w:val="0"/>
              <w:smallCaps w:val="0"/>
              <w:noProof/>
              <w:kern w:val="2"/>
              <w:sz w:val="24"/>
              <w:szCs w:val="24"/>
              <w:lang w:eastAsia="cs-CZ"/>
              <w14:ligatures w14:val="standardContextual"/>
            </w:rPr>
          </w:pPr>
          <w:hyperlink w:anchor="_Toc223429034" w:history="1">
            <w:r w:rsidRPr="00000967">
              <w:rPr>
                <w:rStyle w:val="Hypertextovodkaz"/>
                <w:noProof/>
              </w:rPr>
              <w:t>7.2</w:t>
            </w:r>
            <w:r>
              <w:rPr>
                <w:rFonts w:asciiTheme="minorHAnsi" w:eastAsiaTheme="minorEastAsia" w:hAnsiTheme="minorHAnsi" w:cstheme="minorBidi"/>
                <w:bCs w:val="0"/>
                <w:smallCaps w:val="0"/>
                <w:noProof/>
                <w:kern w:val="2"/>
                <w:sz w:val="24"/>
                <w:szCs w:val="24"/>
                <w:lang w:eastAsia="cs-CZ"/>
                <w14:ligatures w14:val="standardContextual"/>
              </w:rPr>
              <w:tab/>
            </w:r>
            <w:r w:rsidRPr="00000967">
              <w:rPr>
                <w:rStyle w:val="Hypertextovodkaz"/>
                <w:noProof/>
              </w:rPr>
              <w:t>Integrace na systémy Etapy 3</w:t>
            </w:r>
            <w:r>
              <w:rPr>
                <w:noProof/>
                <w:webHidden/>
              </w:rPr>
              <w:tab/>
            </w:r>
            <w:r>
              <w:rPr>
                <w:noProof/>
                <w:webHidden/>
              </w:rPr>
              <w:fldChar w:fldCharType="begin"/>
            </w:r>
            <w:r>
              <w:rPr>
                <w:noProof/>
                <w:webHidden/>
              </w:rPr>
              <w:instrText xml:space="preserve"> PAGEREF _Toc223429034 \h </w:instrText>
            </w:r>
            <w:r>
              <w:rPr>
                <w:noProof/>
                <w:webHidden/>
              </w:rPr>
            </w:r>
            <w:r>
              <w:rPr>
                <w:noProof/>
                <w:webHidden/>
              </w:rPr>
              <w:fldChar w:fldCharType="separate"/>
            </w:r>
            <w:r>
              <w:rPr>
                <w:noProof/>
                <w:webHidden/>
              </w:rPr>
              <w:t>59</w:t>
            </w:r>
            <w:r>
              <w:rPr>
                <w:noProof/>
                <w:webHidden/>
              </w:rPr>
              <w:fldChar w:fldCharType="end"/>
            </w:r>
          </w:hyperlink>
        </w:p>
        <w:p w14:paraId="315F2E2E" w14:textId="073088E9" w:rsidR="00E33901" w:rsidRDefault="00E33901">
          <w:pPr>
            <w:pStyle w:val="Obsah2"/>
            <w:tabs>
              <w:tab w:val="left" w:pos="960"/>
              <w:tab w:val="right" w:leader="underscore" w:pos="9622"/>
            </w:tabs>
            <w:rPr>
              <w:rFonts w:asciiTheme="minorHAnsi" w:eastAsiaTheme="minorEastAsia" w:hAnsiTheme="minorHAnsi" w:cstheme="minorBidi"/>
              <w:bCs w:val="0"/>
              <w:smallCaps w:val="0"/>
              <w:noProof/>
              <w:kern w:val="2"/>
              <w:sz w:val="24"/>
              <w:szCs w:val="24"/>
              <w:lang w:eastAsia="cs-CZ"/>
              <w14:ligatures w14:val="standardContextual"/>
            </w:rPr>
          </w:pPr>
          <w:hyperlink w:anchor="_Toc223429035" w:history="1">
            <w:r w:rsidRPr="00000967">
              <w:rPr>
                <w:rStyle w:val="Hypertextovodkaz"/>
                <w:noProof/>
              </w:rPr>
              <w:t>7.3</w:t>
            </w:r>
            <w:r>
              <w:rPr>
                <w:rFonts w:asciiTheme="minorHAnsi" w:eastAsiaTheme="minorEastAsia" w:hAnsiTheme="minorHAnsi" w:cstheme="minorBidi"/>
                <w:bCs w:val="0"/>
                <w:smallCaps w:val="0"/>
                <w:noProof/>
                <w:kern w:val="2"/>
                <w:sz w:val="24"/>
                <w:szCs w:val="24"/>
                <w:lang w:eastAsia="cs-CZ"/>
                <w14:ligatures w14:val="standardContextual"/>
              </w:rPr>
              <w:tab/>
            </w:r>
            <w:r w:rsidRPr="00000967">
              <w:rPr>
                <w:rStyle w:val="Hypertextovodkaz"/>
                <w:noProof/>
              </w:rPr>
              <w:t>Dokumentace Etapy 3</w:t>
            </w:r>
            <w:r>
              <w:rPr>
                <w:noProof/>
                <w:webHidden/>
              </w:rPr>
              <w:tab/>
            </w:r>
            <w:r>
              <w:rPr>
                <w:noProof/>
                <w:webHidden/>
              </w:rPr>
              <w:fldChar w:fldCharType="begin"/>
            </w:r>
            <w:r>
              <w:rPr>
                <w:noProof/>
                <w:webHidden/>
              </w:rPr>
              <w:instrText xml:space="preserve"> PAGEREF _Toc223429035 \h </w:instrText>
            </w:r>
            <w:r>
              <w:rPr>
                <w:noProof/>
                <w:webHidden/>
              </w:rPr>
            </w:r>
            <w:r>
              <w:rPr>
                <w:noProof/>
                <w:webHidden/>
              </w:rPr>
              <w:fldChar w:fldCharType="separate"/>
            </w:r>
            <w:r>
              <w:rPr>
                <w:noProof/>
                <w:webHidden/>
              </w:rPr>
              <w:t>59</w:t>
            </w:r>
            <w:r>
              <w:rPr>
                <w:noProof/>
                <w:webHidden/>
              </w:rPr>
              <w:fldChar w:fldCharType="end"/>
            </w:r>
          </w:hyperlink>
        </w:p>
        <w:p w14:paraId="2B7B6A23" w14:textId="00BEA922" w:rsidR="00E33901" w:rsidRDefault="00E33901">
          <w:pPr>
            <w:pStyle w:val="Obsah2"/>
            <w:tabs>
              <w:tab w:val="left" w:pos="960"/>
              <w:tab w:val="right" w:leader="underscore" w:pos="9622"/>
            </w:tabs>
            <w:rPr>
              <w:rFonts w:asciiTheme="minorHAnsi" w:eastAsiaTheme="minorEastAsia" w:hAnsiTheme="minorHAnsi" w:cstheme="minorBidi"/>
              <w:bCs w:val="0"/>
              <w:smallCaps w:val="0"/>
              <w:noProof/>
              <w:kern w:val="2"/>
              <w:sz w:val="24"/>
              <w:szCs w:val="24"/>
              <w:lang w:eastAsia="cs-CZ"/>
              <w14:ligatures w14:val="standardContextual"/>
            </w:rPr>
          </w:pPr>
          <w:hyperlink w:anchor="_Toc223429036" w:history="1">
            <w:r w:rsidRPr="00000967">
              <w:rPr>
                <w:rStyle w:val="Hypertextovodkaz"/>
                <w:noProof/>
              </w:rPr>
              <w:t>7.4</w:t>
            </w:r>
            <w:r>
              <w:rPr>
                <w:rFonts w:asciiTheme="minorHAnsi" w:eastAsiaTheme="minorEastAsia" w:hAnsiTheme="minorHAnsi" w:cstheme="minorBidi"/>
                <w:bCs w:val="0"/>
                <w:smallCaps w:val="0"/>
                <w:noProof/>
                <w:kern w:val="2"/>
                <w:sz w:val="24"/>
                <w:szCs w:val="24"/>
                <w:lang w:eastAsia="cs-CZ"/>
                <w14:ligatures w14:val="standardContextual"/>
              </w:rPr>
              <w:tab/>
            </w:r>
            <w:r w:rsidRPr="00000967">
              <w:rPr>
                <w:rStyle w:val="Hypertextovodkaz"/>
                <w:noProof/>
              </w:rPr>
              <w:t>Školení Etapy 3</w:t>
            </w:r>
            <w:r>
              <w:rPr>
                <w:noProof/>
                <w:webHidden/>
              </w:rPr>
              <w:tab/>
            </w:r>
            <w:r>
              <w:rPr>
                <w:noProof/>
                <w:webHidden/>
              </w:rPr>
              <w:fldChar w:fldCharType="begin"/>
            </w:r>
            <w:r>
              <w:rPr>
                <w:noProof/>
                <w:webHidden/>
              </w:rPr>
              <w:instrText xml:space="preserve"> PAGEREF _Toc223429036 \h </w:instrText>
            </w:r>
            <w:r>
              <w:rPr>
                <w:noProof/>
                <w:webHidden/>
              </w:rPr>
            </w:r>
            <w:r>
              <w:rPr>
                <w:noProof/>
                <w:webHidden/>
              </w:rPr>
              <w:fldChar w:fldCharType="separate"/>
            </w:r>
            <w:r>
              <w:rPr>
                <w:noProof/>
                <w:webHidden/>
              </w:rPr>
              <w:t>59</w:t>
            </w:r>
            <w:r>
              <w:rPr>
                <w:noProof/>
                <w:webHidden/>
              </w:rPr>
              <w:fldChar w:fldCharType="end"/>
            </w:r>
          </w:hyperlink>
        </w:p>
        <w:p w14:paraId="38A388DF" w14:textId="03A1CDAD" w:rsidR="00E33901" w:rsidRDefault="00E33901">
          <w:pPr>
            <w:pStyle w:val="Obsah2"/>
            <w:tabs>
              <w:tab w:val="left" w:pos="960"/>
              <w:tab w:val="right" w:leader="underscore" w:pos="9622"/>
            </w:tabs>
            <w:rPr>
              <w:rFonts w:asciiTheme="minorHAnsi" w:eastAsiaTheme="minorEastAsia" w:hAnsiTheme="minorHAnsi" w:cstheme="minorBidi"/>
              <w:bCs w:val="0"/>
              <w:smallCaps w:val="0"/>
              <w:noProof/>
              <w:kern w:val="2"/>
              <w:sz w:val="24"/>
              <w:szCs w:val="24"/>
              <w:lang w:eastAsia="cs-CZ"/>
              <w14:ligatures w14:val="standardContextual"/>
            </w:rPr>
          </w:pPr>
          <w:hyperlink w:anchor="_Toc223429037" w:history="1">
            <w:r w:rsidRPr="00000967">
              <w:rPr>
                <w:rStyle w:val="Hypertextovodkaz"/>
                <w:noProof/>
              </w:rPr>
              <w:t>7.5</w:t>
            </w:r>
            <w:r>
              <w:rPr>
                <w:rFonts w:asciiTheme="minorHAnsi" w:eastAsiaTheme="minorEastAsia" w:hAnsiTheme="minorHAnsi" w:cstheme="minorBidi"/>
                <w:bCs w:val="0"/>
                <w:smallCaps w:val="0"/>
                <w:noProof/>
                <w:kern w:val="2"/>
                <w:sz w:val="24"/>
                <w:szCs w:val="24"/>
                <w:lang w:eastAsia="cs-CZ"/>
                <w14:ligatures w14:val="standardContextual"/>
              </w:rPr>
              <w:tab/>
            </w:r>
            <w:r w:rsidRPr="00000967">
              <w:rPr>
                <w:rStyle w:val="Hypertextovodkaz"/>
                <w:noProof/>
              </w:rPr>
              <w:t>Testovací provoz a akceptace pro Etapu 3</w:t>
            </w:r>
            <w:r>
              <w:rPr>
                <w:noProof/>
                <w:webHidden/>
              </w:rPr>
              <w:tab/>
            </w:r>
            <w:r>
              <w:rPr>
                <w:noProof/>
                <w:webHidden/>
              </w:rPr>
              <w:fldChar w:fldCharType="begin"/>
            </w:r>
            <w:r>
              <w:rPr>
                <w:noProof/>
                <w:webHidden/>
              </w:rPr>
              <w:instrText xml:space="preserve"> PAGEREF _Toc223429037 \h </w:instrText>
            </w:r>
            <w:r>
              <w:rPr>
                <w:noProof/>
                <w:webHidden/>
              </w:rPr>
            </w:r>
            <w:r>
              <w:rPr>
                <w:noProof/>
                <w:webHidden/>
              </w:rPr>
              <w:fldChar w:fldCharType="separate"/>
            </w:r>
            <w:r>
              <w:rPr>
                <w:noProof/>
                <w:webHidden/>
              </w:rPr>
              <w:t>60</w:t>
            </w:r>
            <w:r>
              <w:rPr>
                <w:noProof/>
                <w:webHidden/>
              </w:rPr>
              <w:fldChar w:fldCharType="end"/>
            </w:r>
          </w:hyperlink>
        </w:p>
        <w:p w14:paraId="74C6A9C7" w14:textId="75C720F0"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9038" w:history="1">
            <w:r w:rsidRPr="00000967">
              <w:rPr>
                <w:rStyle w:val="Hypertextovodkaz"/>
                <w:noProof/>
              </w:rPr>
              <w:t>7.5.1</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Testovací provoz</w:t>
            </w:r>
            <w:r>
              <w:rPr>
                <w:noProof/>
                <w:webHidden/>
              </w:rPr>
              <w:tab/>
            </w:r>
            <w:r>
              <w:rPr>
                <w:noProof/>
                <w:webHidden/>
              </w:rPr>
              <w:fldChar w:fldCharType="begin"/>
            </w:r>
            <w:r>
              <w:rPr>
                <w:noProof/>
                <w:webHidden/>
              </w:rPr>
              <w:instrText xml:space="preserve"> PAGEREF _Toc223429038 \h </w:instrText>
            </w:r>
            <w:r>
              <w:rPr>
                <w:noProof/>
                <w:webHidden/>
              </w:rPr>
            </w:r>
            <w:r>
              <w:rPr>
                <w:noProof/>
                <w:webHidden/>
              </w:rPr>
              <w:fldChar w:fldCharType="separate"/>
            </w:r>
            <w:r>
              <w:rPr>
                <w:noProof/>
                <w:webHidden/>
              </w:rPr>
              <w:t>60</w:t>
            </w:r>
            <w:r>
              <w:rPr>
                <w:noProof/>
                <w:webHidden/>
              </w:rPr>
              <w:fldChar w:fldCharType="end"/>
            </w:r>
          </w:hyperlink>
        </w:p>
        <w:p w14:paraId="046C1E2C" w14:textId="1A3D4376" w:rsidR="00E33901" w:rsidRDefault="00E33901">
          <w:pPr>
            <w:pStyle w:val="Obsah3"/>
            <w:tabs>
              <w:tab w:val="left" w:pos="1200"/>
              <w:tab w:val="right" w:leader="underscore" w:pos="9622"/>
            </w:tabs>
            <w:rPr>
              <w:rFonts w:asciiTheme="minorHAnsi" w:eastAsiaTheme="minorEastAsia" w:hAnsiTheme="minorHAnsi" w:cstheme="minorBidi"/>
              <w:bCs w:val="0"/>
              <w:i w:val="0"/>
              <w:iCs w:val="0"/>
              <w:noProof/>
              <w:kern w:val="2"/>
              <w:sz w:val="24"/>
              <w:szCs w:val="24"/>
              <w:lang w:eastAsia="cs-CZ"/>
              <w14:ligatures w14:val="standardContextual"/>
            </w:rPr>
          </w:pPr>
          <w:hyperlink w:anchor="_Toc223429039" w:history="1">
            <w:r w:rsidRPr="00000967">
              <w:rPr>
                <w:rStyle w:val="Hypertextovodkaz"/>
                <w:noProof/>
              </w:rPr>
              <w:t>7.5.2</w:t>
            </w:r>
            <w:r>
              <w:rPr>
                <w:rFonts w:asciiTheme="minorHAnsi" w:eastAsiaTheme="minorEastAsia" w:hAnsiTheme="minorHAnsi" w:cstheme="minorBidi"/>
                <w:bCs w:val="0"/>
                <w:i w:val="0"/>
                <w:iCs w:val="0"/>
                <w:noProof/>
                <w:kern w:val="2"/>
                <w:sz w:val="24"/>
                <w:szCs w:val="24"/>
                <w:lang w:eastAsia="cs-CZ"/>
                <w14:ligatures w14:val="standardContextual"/>
              </w:rPr>
              <w:tab/>
            </w:r>
            <w:r w:rsidRPr="00000967">
              <w:rPr>
                <w:rStyle w:val="Hypertextovodkaz"/>
                <w:noProof/>
              </w:rPr>
              <w:t>Akceptace a přechod do produkčního provozu</w:t>
            </w:r>
            <w:r>
              <w:rPr>
                <w:noProof/>
                <w:webHidden/>
              </w:rPr>
              <w:tab/>
            </w:r>
            <w:r>
              <w:rPr>
                <w:noProof/>
                <w:webHidden/>
              </w:rPr>
              <w:fldChar w:fldCharType="begin"/>
            </w:r>
            <w:r>
              <w:rPr>
                <w:noProof/>
                <w:webHidden/>
              </w:rPr>
              <w:instrText xml:space="preserve"> PAGEREF _Toc223429039 \h </w:instrText>
            </w:r>
            <w:r>
              <w:rPr>
                <w:noProof/>
                <w:webHidden/>
              </w:rPr>
            </w:r>
            <w:r>
              <w:rPr>
                <w:noProof/>
                <w:webHidden/>
              </w:rPr>
              <w:fldChar w:fldCharType="separate"/>
            </w:r>
            <w:r>
              <w:rPr>
                <w:noProof/>
                <w:webHidden/>
              </w:rPr>
              <w:t>60</w:t>
            </w:r>
            <w:r>
              <w:rPr>
                <w:noProof/>
                <w:webHidden/>
              </w:rPr>
              <w:fldChar w:fldCharType="end"/>
            </w:r>
          </w:hyperlink>
        </w:p>
        <w:p w14:paraId="42CE4099" w14:textId="49BEB0F3" w:rsidR="00E33901" w:rsidRDefault="00E33901">
          <w:pPr>
            <w:pStyle w:val="Obsah2"/>
            <w:tabs>
              <w:tab w:val="left" w:pos="960"/>
              <w:tab w:val="right" w:leader="underscore" w:pos="9622"/>
            </w:tabs>
            <w:rPr>
              <w:rFonts w:asciiTheme="minorHAnsi" w:eastAsiaTheme="minorEastAsia" w:hAnsiTheme="minorHAnsi" w:cstheme="minorBidi"/>
              <w:bCs w:val="0"/>
              <w:smallCaps w:val="0"/>
              <w:noProof/>
              <w:kern w:val="2"/>
              <w:sz w:val="24"/>
              <w:szCs w:val="24"/>
              <w:lang w:eastAsia="cs-CZ"/>
              <w14:ligatures w14:val="standardContextual"/>
            </w:rPr>
          </w:pPr>
          <w:hyperlink w:anchor="_Toc223429040" w:history="1">
            <w:r w:rsidRPr="00000967">
              <w:rPr>
                <w:rStyle w:val="Hypertextovodkaz"/>
                <w:noProof/>
              </w:rPr>
              <w:t>7.6</w:t>
            </w:r>
            <w:r>
              <w:rPr>
                <w:rFonts w:asciiTheme="minorHAnsi" w:eastAsiaTheme="minorEastAsia" w:hAnsiTheme="minorHAnsi" w:cstheme="minorBidi"/>
                <w:bCs w:val="0"/>
                <w:smallCaps w:val="0"/>
                <w:noProof/>
                <w:kern w:val="2"/>
                <w:sz w:val="24"/>
                <w:szCs w:val="24"/>
                <w:lang w:eastAsia="cs-CZ"/>
                <w14:ligatures w14:val="standardContextual"/>
              </w:rPr>
              <w:tab/>
            </w:r>
            <w:r w:rsidRPr="00000967">
              <w:rPr>
                <w:rStyle w:val="Hypertextovodkaz"/>
                <w:noProof/>
              </w:rPr>
              <w:t>Podpora systému IdM</w:t>
            </w:r>
            <w:r>
              <w:rPr>
                <w:noProof/>
                <w:webHidden/>
              </w:rPr>
              <w:tab/>
            </w:r>
            <w:r>
              <w:rPr>
                <w:noProof/>
                <w:webHidden/>
              </w:rPr>
              <w:fldChar w:fldCharType="begin"/>
            </w:r>
            <w:r>
              <w:rPr>
                <w:noProof/>
                <w:webHidden/>
              </w:rPr>
              <w:instrText xml:space="preserve"> PAGEREF _Toc223429040 \h </w:instrText>
            </w:r>
            <w:r>
              <w:rPr>
                <w:noProof/>
                <w:webHidden/>
              </w:rPr>
            </w:r>
            <w:r>
              <w:rPr>
                <w:noProof/>
                <w:webHidden/>
              </w:rPr>
              <w:fldChar w:fldCharType="separate"/>
            </w:r>
            <w:r>
              <w:rPr>
                <w:noProof/>
                <w:webHidden/>
              </w:rPr>
              <w:t>61</w:t>
            </w:r>
            <w:r>
              <w:rPr>
                <w:noProof/>
                <w:webHidden/>
              </w:rPr>
              <w:fldChar w:fldCharType="end"/>
            </w:r>
          </w:hyperlink>
        </w:p>
        <w:p w14:paraId="7D90F369" w14:textId="4C38633D" w:rsidR="00E33901" w:rsidRDefault="00E33901">
          <w:pPr>
            <w:pStyle w:val="Obsah2"/>
            <w:tabs>
              <w:tab w:val="left" w:pos="960"/>
              <w:tab w:val="right" w:leader="underscore" w:pos="9622"/>
            </w:tabs>
            <w:rPr>
              <w:rFonts w:asciiTheme="minorHAnsi" w:eastAsiaTheme="minorEastAsia" w:hAnsiTheme="minorHAnsi" w:cstheme="minorBidi"/>
              <w:bCs w:val="0"/>
              <w:smallCaps w:val="0"/>
              <w:noProof/>
              <w:kern w:val="2"/>
              <w:sz w:val="24"/>
              <w:szCs w:val="24"/>
              <w:lang w:eastAsia="cs-CZ"/>
              <w14:ligatures w14:val="standardContextual"/>
            </w:rPr>
          </w:pPr>
          <w:hyperlink w:anchor="_Toc223429041" w:history="1">
            <w:r w:rsidRPr="00000967">
              <w:rPr>
                <w:rStyle w:val="Hypertextovodkaz"/>
                <w:noProof/>
              </w:rPr>
              <w:t>7.7</w:t>
            </w:r>
            <w:r>
              <w:rPr>
                <w:rFonts w:asciiTheme="minorHAnsi" w:eastAsiaTheme="minorEastAsia" w:hAnsiTheme="minorHAnsi" w:cstheme="minorBidi"/>
                <w:bCs w:val="0"/>
                <w:smallCaps w:val="0"/>
                <w:noProof/>
                <w:kern w:val="2"/>
                <w:sz w:val="24"/>
                <w:szCs w:val="24"/>
                <w:lang w:eastAsia="cs-CZ"/>
                <w14:ligatures w14:val="standardContextual"/>
              </w:rPr>
              <w:tab/>
            </w:r>
            <w:r w:rsidRPr="00000967">
              <w:rPr>
                <w:rStyle w:val="Hypertextovodkaz"/>
                <w:noProof/>
              </w:rPr>
              <w:t>Podpora systému PAM</w:t>
            </w:r>
            <w:r>
              <w:rPr>
                <w:noProof/>
                <w:webHidden/>
              </w:rPr>
              <w:tab/>
            </w:r>
            <w:r>
              <w:rPr>
                <w:noProof/>
                <w:webHidden/>
              </w:rPr>
              <w:fldChar w:fldCharType="begin"/>
            </w:r>
            <w:r>
              <w:rPr>
                <w:noProof/>
                <w:webHidden/>
              </w:rPr>
              <w:instrText xml:space="preserve"> PAGEREF _Toc223429041 \h </w:instrText>
            </w:r>
            <w:r>
              <w:rPr>
                <w:noProof/>
                <w:webHidden/>
              </w:rPr>
            </w:r>
            <w:r>
              <w:rPr>
                <w:noProof/>
                <w:webHidden/>
              </w:rPr>
              <w:fldChar w:fldCharType="separate"/>
            </w:r>
            <w:r>
              <w:rPr>
                <w:noProof/>
                <w:webHidden/>
              </w:rPr>
              <w:t>61</w:t>
            </w:r>
            <w:r>
              <w:rPr>
                <w:noProof/>
                <w:webHidden/>
              </w:rPr>
              <w:fldChar w:fldCharType="end"/>
            </w:r>
          </w:hyperlink>
        </w:p>
        <w:p w14:paraId="3CD70E70" w14:textId="0F84AB5C" w:rsidR="00E33901" w:rsidRDefault="00E33901">
          <w:pPr>
            <w:pStyle w:val="Obsah2"/>
            <w:tabs>
              <w:tab w:val="left" w:pos="960"/>
              <w:tab w:val="right" w:leader="underscore" w:pos="9622"/>
            </w:tabs>
            <w:rPr>
              <w:rFonts w:asciiTheme="minorHAnsi" w:eastAsiaTheme="minorEastAsia" w:hAnsiTheme="minorHAnsi" w:cstheme="minorBidi"/>
              <w:bCs w:val="0"/>
              <w:smallCaps w:val="0"/>
              <w:noProof/>
              <w:kern w:val="2"/>
              <w:sz w:val="24"/>
              <w:szCs w:val="24"/>
              <w:lang w:eastAsia="cs-CZ"/>
              <w14:ligatures w14:val="standardContextual"/>
            </w:rPr>
          </w:pPr>
          <w:hyperlink w:anchor="_Toc223429042" w:history="1">
            <w:r w:rsidRPr="00000967">
              <w:rPr>
                <w:rStyle w:val="Hypertextovodkaz"/>
                <w:noProof/>
              </w:rPr>
              <w:t>7.8</w:t>
            </w:r>
            <w:r>
              <w:rPr>
                <w:rFonts w:asciiTheme="minorHAnsi" w:eastAsiaTheme="minorEastAsia" w:hAnsiTheme="minorHAnsi" w:cstheme="minorBidi"/>
                <w:bCs w:val="0"/>
                <w:smallCaps w:val="0"/>
                <w:noProof/>
                <w:kern w:val="2"/>
                <w:sz w:val="24"/>
                <w:szCs w:val="24"/>
                <w:lang w:eastAsia="cs-CZ"/>
                <w14:ligatures w14:val="standardContextual"/>
              </w:rPr>
              <w:tab/>
            </w:r>
            <w:r w:rsidRPr="00000967">
              <w:rPr>
                <w:rStyle w:val="Hypertextovodkaz"/>
                <w:noProof/>
              </w:rPr>
              <w:t>Rozvoj</w:t>
            </w:r>
            <w:r>
              <w:rPr>
                <w:noProof/>
                <w:webHidden/>
              </w:rPr>
              <w:tab/>
            </w:r>
            <w:r>
              <w:rPr>
                <w:noProof/>
                <w:webHidden/>
              </w:rPr>
              <w:fldChar w:fldCharType="begin"/>
            </w:r>
            <w:r>
              <w:rPr>
                <w:noProof/>
                <w:webHidden/>
              </w:rPr>
              <w:instrText xml:space="preserve"> PAGEREF _Toc223429042 \h </w:instrText>
            </w:r>
            <w:r>
              <w:rPr>
                <w:noProof/>
                <w:webHidden/>
              </w:rPr>
            </w:r>
            <w:r>
              <w:rPr>
                <w:noProof/>
                <w:webHidden/>
              </w:rPr>
              <w:fldChar w:fldCharType="separate"/>
            </w:r>
            <w:r>
              <w:rPr>
                <w:noProof/>
                <w:webHidden/>
              </w:rPr>
              <w:t>62</w:t>
            </w:r>
            <w:r>
              <w:rPr>
                <w:noProof/>
                <w:webHidden/>
              </w:rPr>
              <w:fldChar w:fldCharType="end"/>
            </w:r>
          </w:hyperlink>
        </w:p>
        <w:p w14:paraId="628355CC" w14:textId="2151ABF1" w:rsidR="00AE5E1E" w:rsidRDefault="73C645D9" w:rsidP="54A783BC">
          <w:pPr>
            <w:pStyle w:val="Obsah2"/>
            <w:tabs>
              <w:tab w:val="left" w:pos="600"/>
              <w:tab w:val="right" w:leader="underscore" w:pos="9630"/>
            </w:tabs>
            <w:rPr>
              <w:rStyle w:val="Hypertextovodkaz"/>
              <w:noProof/>
              <w:lang w:eastAsia="cs-CZ"/>
            </w:rPr>
          </w:pPr>
          <w:r>
            <w:fldChar w:fldCharType="end"/>
          </w:r>
        </w:p>
      </w:sdtContent>
    </w:sdt>
    <w:p w14:paraId="2DF1FD5F" w14:textId="3269B855" w:rsidR="002755B8" w:rsidRDefault="002755B8" w:rsidP="02A80122">
      <w:pPr>
        <w:pStyle w:val="Obsah2"/>
        <w:tabs>
          <w:tab w:val="left" w:pos="600"/>
          <w:tab w:val="right" w:leader="dot" w:pos="9615"/>
        </w:tabs>
        <w:rPr>
          <w:rStyle w:val="Hypertextovodkaz"/>
          <w:kern w:val="2"/>
          <w:lang w:eastAsia="cs-CZ"/>
          <w14:ligatures w14:val="standardContextual"/>
        </w:rPr>
      </w:pPr>
    </w:p>
    <w:p w14:paraId="6C161C28" w14:textId="662C7113" w:rsidR="00C61AC9" w:rsidRPr="00C61AC9" w:rsidRDefault="00C61AC9" w:rsidP="00127F0E"/>
    <w:p w14:paraId="025971F7" w14:textId="79C7212E" w:rsidR="003649A4" w:rsidRDefault="003649A4" w:rsidP="00DB6D21">
      <w:bookmarkStart w:id="3" w:name="_Toc189338132"/>
      <w:bookmarkEnd w:id="2"/>
      <w:r>
        <w:br w:type="page"/>
      </w:r>
    </w:p>
    <w:p w14:paraId="35ED5D1D" w14:textId="23A425A8" w:rsidR="00904FAA" w:rsidRPr="00026979" w:rsidRDefault="00E64377" w:rsidP="4DD38AD7">
      <w:pPr>
        <w:pStyle w:val="Nadpis1"/>
        <w:rPr>
          <w:rFonts w:cs="Arial"/>
        </w:rPr>
      </w:pPr>
      <w:bookmarkStart w:id="4" w:name="_Toc208315582"/>
      <w:bookmarkStart w:id="5" w:name="_Toc212192475"/>
      <w:bookmarkStart w:id="6" w:name="_Toc296257558"/>
      <w:bookmarkStart w:id="7" w:name="_Toc622157058"/>
      <w:bookmarkStart w:id="8" w:name="_Toc223428926"/>
      <w:bookmarkEnd w:id="3"/>
      <w:r w:rsidRPr="54A783BC">
        <w:rPr>
          <w:rFonts w:cs="Arial"/>
        </w:rPr>
        <w:lastRenderedPageBreak/>
        <w:t>Úvod</w:t>
      </w:r>
      <w:bookmarkEnd w:id="4"/>
      <w:bookmarkEnd w:id="5"/>
      <w:bookmarkEnd w:id="6"/>
      <w:bookmarkEnd w:id="8"/>
    </w:p>
    <w:p w14:paraId="3E354922" w14:textId="703F18B6" w:rsidR="00BE6902" w:rsidRPr="00BE6902" w:rsidRDefault="00E64377" w:rsidP="00BE6902">
      <w:pPr>
        <w:pStyle w:val="Nadpis2"/>
      </w:pPr>
      <w:bookmarkStart w:id="9" w:name="_Toc208315583"/>
      <w:bookmarkStart w:id="10" w:name="_Toc212192476"/>
      <w:bookmarkStart w:id="11" w:name="_Toc367266180"/>
      <w:bookmarkStart w:id="12" w:name="_Toc223428927"/>
      <w:r>
        <w:t>Účel dokumentu</w:t>
      </w:r>
      <w:bookmarkEnd w:id="9"/>
      <w:bookmarkEnd w:id="10"/>
      <w:bookmarkEnd w:id="11"/>
      <w:bookmarkEnd w:id="12"/>
    </w:p>
    <w:p w14:paraId="6BFEA3A0" w14:textId="5DE810C7" w:rsidR="00E64377" w:rsidRPr="002509EC" w:rsidRDefault="0926E90A" w:rsidP="02A80122">
      <w:pPr>
        <w:pStyle w:val="Text2"/>
        <w:jc w:val="both"/>
      </w:pPr>
      <w:r>
        <w:t xml:space="preserve">Účelem tohoto dokumentu je definovat požadavky na dodávku a implementaci systémů IdM </w:t>
      </w:r>
      <w:r w:rsidR="78BCC5A7">
        <w:t>a PAM</w:t>
      </w:r>
      <w:r>
        <w:t xml:space="preserve"> do prostředí </w:t>
      </w:r>
      <w:r w:rsidR="00771104">
        <w:t>o</w:t>
      </w:r>
      <w:r w:rsidR="002F3AF4">
        <w:t>bjednatel</w:t>
      </w:r>
      <w:r>
        <w:t>e</w:t>
      </w:r>
      <w:r w:rsidR="34E56E1F">
        <w:t>, včetně in</w:t>
      </w:r>
      <w:r>
        <w:t xml:space="preserve">tegrace s vybranými systémy </w:t>
      </w:r>
      <w:r w:rsidR="00A05BDD">
        <w:t xml:space="preserve">objednatele </w:t>
      </w:r>
      <w:r>
        <w:t xml:space="preserve">a dodání příslušných licencí k IdM a </w:t>
      </w:r>
      <w:bookmarkStart w:id="13" w:name="_Int_UtQmnHsd"/>
      <w:r>
        <w:t>PAM</w:t>
      </w:r>
      <w:bookmarkEnd w:id="13"/>
      <w:r w:rsidR="00392CB8">
        <w:t>,</w:t>
      </w:r>
      <w:r>
        <w:t xml:space="preserve"> a to včetně technické podpory na dobu uvedenou v</w:t>
      </w:r>
      <w:r w:rsidR="06BA88FD">
        <w:t xml:space="preserve"> této</w:t>
      </w:r>
      <w:r>
        <w:t xml:space="preserve"> Technické specifikaci</w:t>
      </w:r>
      <w:r w:rsidR="06BA88FD">
        <w:t xml:space="preserve"> a ve Smlouvě</w:t>
      </w:r>
      <w:r>
        <w:t>. Jedním z klíčových bodů implementace IdM a PAM je jejich vzájemná integrace, která vypl</w:t>
      </w:r>
      <w:r w:rsidR="10B85926">
        <w:t>ý</w:t>
      </w:r>
      <w:r>
        <w:t>vá z požadavků uvedených dále.</w:t>
      </w:r>
    </w:p>
    <w:p w14:paraId="56E6C7A4" w14:textId="17CCF486" w:rsidR="00E64377" w:rsidRPr="009B3B1B" w:rsidRDefault="00E64377" w:rsidP="02A80122">
      <w:pPr>
        <w:pStyle w:val="Text2"/>
        <w:jc w:val="both"/>
      </w:pPr>
      <w:r>
        <w:t>Tento dokument</w:t>
      </w:r>
      <w:r w:rsidR="000B60A5">
        <w:t xml:space="preserve">, </w:t>
      </w:r>
      <w:r>
        <w:t>dále rovněž „Technická specifikace</w:t>
      </w:r>
      <w:r w:rsidR="008E30EC">
        <w:t>“</w:t>
      </w:r>
      <w:r w:rsidR="000B60A5">
        <w:t>,</w:t>
      </w:r>
      <w:r w:rsidR="00EE4831">
        <w:t xml:space="preserve"> </w:t>
      </w:r>
      <w:r w:rsidR="00AA39DC">
        <w:t xml:space="preserve">byl </w:t>
      </w:r>
      <w:r>
        <w:t xml:space="preserve">součástí zadávací dokumentace </w:t>
      </w:r>
      <w:r w:rsidR="00E02EB1">
        <w:t xml:space="preserve">zadávacího </w:t>
      </w:r>
      <w:r>
        <w:t xml:space="preserve">řízení </w:t>
      </w:r>
      <w:r w:rsidR="00AA39DC">
        <w:t>s </w:t>
      </w:r>
      <w:r w:rsidR="00AA39DC" w:rsidRPr="00AA39DC">
        <w:t xml:space="preserve">názvem </w:t>
      </w:r>
      <w:r w:rsidR="00AA39DC" w:rsidRPr="00622D70">
        <w:rPr>
          <w:i/>
          <w:iCs/>
          <w:color w:val="000000" w:themeColor="text1"/>
        </w:rPr>
        <w:t>Služby poskytování implementace a podpory IDM a PAM</w:t>
      </w:r>
      <w:r w:rsidR="006A2459">
        <w:rPr>
          <w:i/>
          <w:iCs/>
          <w:color w:val="000000" w:themeColor="text1"/>
        </w:rPr>
        <w:t xml:space="preserve"> (dále jen „Zadávací řízení“)</w:t>
      </w:r>
      <w:r w:rsidR="009C5C87">
        <w:t xml:space="preserve"> a </w:t>
      </w:r>
      <w:r w:rsidR="00AA39DC">
        <w:t xml:space="preserve">je </w:t>
      </w:r>
      <w:r w:rsidR="009C5C87">
        <w:t>přílohou</w:t>
      </w:r>
      <w:r w:rsidR="00D161B5">
        <w:t xml:space="preserve"> č. </w:t>
      </w:r>
      <w:r w:rsidR="1E658D9B">
        <w:t>1</w:t>
      </w:r>
      <w:r w:rsidR="48AAB55A">
        <w:t>a</w:t>
      </w:r>
      <w:r w:rsidR="009C5C87">
        <w:t xml:space="preserve"> Smlouvy</w:t>
      </w:r>
      <w:r w:rsidR="00D161B5">
        <w:t xml:space="preserve"> na dodávku</w:t>
      </w:r>
      <w:r w:rsidR="004F3579">
        <w:t>, implementaci a podporu</w:t>
      </w:r>
      <w:r w:rsidR="00D247C5">
        <w:t xml:space="preserve"> systému pro správu identit (IdM) a </w:t>
      </w:r>
      <w:r w:rsidR="00636251">
        <w:t xml:space="preserve">systému pro řízení </w:t>
      </w:r>
      <w:r w:rsidR="00BC04B2">
        <w:t xml:space="preserve">privilegovaných </w:t>
      </w:r>
      <w:r w:rsidR="00AA39DC">
        <w:t xml:space="preserve">účtů </w:t>
      </w:r>
      <w:r w:rsidR="00BC04B2">
        <w:t>(PAM) (výše a dále také jen „Smlouva“)</w:t>
      </w:r>
      <w:r w:rsidR="008537E7">
        <w:t xml:space="preserve">, </w:t>
      </w:r>
      <w:r w:rsidR="00EA2D0E">
        <w:t xml:space="preserve">která </w:t>
      </w:r>
      <w:r w:rsidR="00AA39DC">
        <w:t xml:space="preserve">byla </w:t>
      </w:r>
      <w:r w:rsidR="00EA2D0E">
        <w:t xml:space="preserve">uzavřena na základě výsledku </w:t>
      </w:r>
      <w:r w:rsidR="00A05BDD">
        <w:t xml:space="preserve">zadávacího </w:t>
      </w:r>
      <w:r w:rsidR="00433EDC">
        <w:t>řízení</w:t>
      </w:r>
      <w:r>
        <w:t>.</w:t>
      </w:r>
    </w:p>
    <w:p w14:paraId="0BD4D517" w14:textId="4E6D4960" w:rsidR="00BE6902" w:rsidRPr="00BE6902" w:rsidRDefault="00E64377" w:rsidP="00BE6902">
      <w:pPr>
        <w:pStyle w:val="Nadpis2"/>
      </w:pPr>
      <w:bookmarkStart w:id="14" w:name="_Toc208315584"/>
      <w:bookmarkStart w:id="15" w:name="_Toc212192477"/>
      <w:bookmarkStart w:id="16" w:name="_Toc2000204138"/>
      <w:bookmarkStart w:id="17" w:name="_Toc223428928"/>
      <w:r>
        <w:t xml:space="preserve">Záměr </w:t>
      </w:r>
      <w:r w:rsidR="001455C0">
        <w:t>STC v oblasti řízení ide</w:t>
      </w:r>
      <w:r w:rsidR="00D71650">
        <w:t>ntit a pri</w:t>
      </w:r>
      <w:r w:rsidR="008557C4">
        <w:t>vilegovaných účtů</w:t>
      </w:r>
      <w:bookmarkEnd w:id="14"/>
      <w:bookmarkEnd w:id="15"/>
      <w:bookmarkEnd w:id="16"/>
      <w:bookmarkEnd w:id="17"/>
      <w:r w:rsidR="00CD1870">
        <w:t xml:space="preserve"> </w:t>
      </w:r>
    </w:p>
    <w:p w14:paraId="646F0527" w14:textId="4A797CEB" w:rsidR="00D370C5" w:rsidRDefault="39EE34EA" w:rsidP="26396A5B">
      <w:pPr>
        <w:pStyle w:val="Text2"/>
        <w:jc w:val="both"/>
      </w:pPr>
      <w:r>
        <w:t xml:space="preserve">Implementace systémů PAM </w:t>
      </w:r>
      <w:r w:rsidR="35C1C92E">
        <w:t>a IdM</w:t>
      </w:r>
      <w:r>
        <w:t xml:space="preserve"> </w:t>
      </w:r>
      <w:r w:rsidR="47B5B5B4">
        <w:t>a</w:t>
      </w:r>
      <w:r>
        <w:t xml:space="preserve"> jejich napojení na aktiva</w:t>
      </w:r>
      <w:r w:rsidR="35C1C92E">
        <w:t xml:space="preserve"> </w:t>
      </w:r>
      <w:r w:rsidR="00A05BDD">
        <w:t xml:space="preserve">objednatele </w:t>
      </w:r>
      <w:r>
        <w:t>je v souladu s dlouhodobou koncepcí řízení privilegovaných účtů, řízení identit a</w:t>
      </w:r>
      <w:r w:rsidR="02CCA3E9">
        <w:t xml:space="preserve"> </w:t>
      </w:r>
      <w:r>
        <w:t>přístupových oprávnění, jejich kontroly a zvýšení zabezpečení přístupů ke správě aktiv</w:t>
      </w:r>
      <w:r w:rsidR="00AA39DC">
        <w:t xml:space="preserve"> Státní tiskárny cenin, s.p.</w:t>
      </w:r>
      <w:r w:rsidR="49F7FD71">
        <w:t xml:space="preserve"> </w:t>
      </w:r>
      <w:r w:rsidR="00AA39DC">
        <w:t>(dále jen „</w:t>
      </w:r>
      <w:r>
        <w:t>STC</w:t>
      </w:r>
      <w:r w:rsidR="00AA39DC">
        <w:t>“)</w:t>
      </w:r>
      <w:r>
        <w:t>.</w:t>
      </w:r>
    </w:p>
    <w:p w14:paraId="5C38C5D7" w14:textId="6179B037" w:rsidR="00D370C5" w:rsidRPr="00127F0E" w:rsidRDefault="3F121BD1" w:rsidP="5710683D">
      <w:pPr>
        <w:pStyle w:val="Nadpis3"/>
      </w:pPr>
      <w:bookmarkStart w:id="18" w:name="_Toc208315585"/>
      <w:bookmarkStart w:id="19" w:name="_Toc212192478"/>
      <w:bookmarkStart w:id="20" w:name="_Toc378898892"/>
      <w:bookmarkStart w:id="21" w:name="_Toc223428929"/>
      <w:r>
        <w:t>Konkrétní cíle</w:t>
      </w:r>
      <w:bookmarkEnd w:id="18"/>
      <w:bookmarkEnd w:id="19"/>
      <w:bookmarkEnd w:id="20"/>
      <w:bookmarkEnd w:id="21"/>
    </w:p>
    <w:p w14:paraId="090AC112" w14:textId="038235B8" w:rsidR="00D370C5" w:rsidRPr="00904E05" w:rsidRDefault="00D370C5" w:rsidP="26396A5B">
      <w:pPr>
        <w:pStyle w:val="Bullets3"/>
        <w:jc w:val="both"/>
      </w:pPr>
      <w:r w:rsidRPr="00904E05">
        <w:t>Centralizace správy identit</w:t>
      </w:r>
      <w:r w:rsidR="199B1426">
        <w:t xml:space="preserve"> a </w:t>
      </w:r>
      <w:r w:rsidR="199B1426" w:rsidRPr="002B2F1E">
        <w:t>datové oddělení procesní správy životního cyklu identit od cílových systémů</w:t>
      </w:r>
    </w:p>
    <w:p w14:paraId="7C9D7B98" w14:textId="73D2F9DA" w:rsidR="00D370C5" w:rsidRPr="00D370C5" w:rsidRDefault="3F121BD1" w:rsidP="26396A5B">
      <w:pPr>
        <w:pStyle w:val="Bullets3"/>
        <w:jc w:val="both"/>
      </w:pPr>
      <w:r>
        <w:t>Zajištění jednoho</w:t>
      </w:r>
      <w:r w:rsidR="22F196EF">
        <w:t xml:space="preserve"> </w:t>
      </w:r>
      <w:r w:rsidR="1B4C7591">
        <w:t>referenční</w:t>
      </w:r>
      <w:r w:rsidR="7944338A">
        <w:t>ho</w:t>
      </w:r>
      <w:r w:rsidR="1B4C7591">
        <w:t xml:space="preserve"> zdroj</w:t>
      </w:r>
      <w:r w:rsidR="59C7BB77">
        <w:t>e</w:t>
      </w:r>
      <w:r w:rsidR="008F5602">
        <w:t xml:space="preserve"> pro </w:t>
      </w:r>
      <w:r w:rsidR="007019A7">
        <w:t>všechny</w:t>
      </w:r>
      <w:r w:rsidR="008F5602">
        <w:t xml:space="preserve"> identity</w:t>
      </w:r>
      <w:r w:rsidR="6A3C9672">
        <w:t xml:space="preserve"> IdM</w:t>
      </w:r>
      <w:r>
        <w:t>.</w:t>
      </w:r>
    </w:p>
    <w:p w14:paraId="3E2D4304" w14:textId="4BE7BF50" w:rsidR="00303470" w:rsidRPr="00D370C5" w:rsidRDefault="00D370C5" w:rsidP="26396A5B">
      <w:pPr>
        <w:pStyle w:val="Bullets3"/>
        <w:jc w:val="both"/>
      </w:pPr>
      <w:r>
        <w:t xml:space="preserve">Eliminace roztříštěných a nejednotných evidencí </w:t>
      </w:r>
      <w:r w:rsidR="00767895">
        <w:t xml:space="preserve">identit </w:t>
      </w:r>
      <w:r w:rsidR="56896989">
        <w:t>v</w:t>
      </w:r>
      <w:r>
        <w:t xml:space="preserve"> různých systémech</w:t>
      </w:r>
    </w:p>
    <w:p w14:paraId="25FB6BEA" w14:textId="77777777" w:rsidR="00D370C5" w:rsidRPr="003B36DD" w:rsidRDefault="00D370C5" w:rsidP="26396A5B">
      <w:pPr>
        <w:pStyle w:val="Odstavecseseznamem"/>
        <w:ind w:left="1776"/>
        <w:jc w:val="both"/>
        <w:rPr>
          <w:b/>
          <w:bCs/>
        </w:rPr>
      </w:pPr>
      <w:r w:rsidRPr="003B36DD">
        <w:rPr>
          <w:b/>
          <w:bCs/>
        </w:rPr>
        <w:t>Automatizace životního cyklu identit</w:t>
      </w:r>
    </w:p>
    <w:p w14:paraId="3967C67A" w14:textId="77777777" w:rsidR="00D370C5" w:rsidRPr="00D370C5" w:rsidRDefault="00D370C5" w:rsidP="26396A5B">
      <w:pPr>
        <w:pStyle w:val="Odstavecseseznamem"/>
        <w:ind w:left="2221"/>
        <w:jc w:val="both"/>
      </w:pPr>
      <w:r w:rsidRPr="00D370C5">
        <w:t>Automatizace procesů při nástupu, změně a výstupu zaměstnance.</w:t>
      </w:r>
    </w:p>
    <w:p w14:paraId="5D360152" w14:textId="3158D883" w:rsidR="00D370C5" w:rsidRPr="00D370C5" w:rsidRDefault="00D370C5" w:rsidP="26396A5B">
      <w:pPr>
        <w:pStyle w:val="Odstavecseseznamem"/>
        <w:ind w:left="2221"/>
        <w:jc w:val="both"/>
      </w:pPr>
      <w:r w:rsidRPr="00D370C5">
        <w:t xml:space="preserve">Minimalizace manuálních zásahů IT </w:t>
      </w:r>
      <w:r w:rsidR="00276C74">
        <w:t>útvaru</w:t>
      </w:r>
      <w:r w:rsidRPr="00D370C5">
        <w:t>.</w:t>
      </w:r>
    </w:p>
    <w:p w14:paraId="7BDDA02B" w14:textId="09C9619A" w:rsidR="00D370C5" w:rsidRDefault="00D370C5" w:rsidP="26396A5B">
      <w:pPr>
        <w:pStyle w:val="Odstavecseseznamem"/>
        <w:ind w:left="2221"/>
        <w:jc w:val="both"/>
      </w:pPr>
      <w:r w:rsidRPr="00D370C5">
        <w:t>Zajištění rychlé reakce na změny v HR systému.</w:t>
      </w:r>
    </w:p>
    <w:p w14:paraId="20FC903E" w14:textId="3041BE7F" w:rsidR="000350DD" w:rsidRDefault="000350DD" w:rsidP="26396A5B">
      <w:pPr>
        <w:pStyle w:val="Odstavecseseznamem"/>
        <w:ind w:left="2221"/>
        <w:jc w:val="both"/>
      </w:pPr>
      <w:r>
        <w:t>Automatizace schvalovacích procesů</w:t>
      </w:r>
      <w:r w:rsidR="00360469">
        <w:t>.</w:t>
      </w:r>
    </w:p>
    <w:p w14:paraId="28E88972" w14:textId="4B71BDD4" w:rsidR="00360469" w:rsidRPr="00D370C5" w:rsidRDefault="00360469" w:rsidP="26396A5B">
      <w:pPr>
        <w:pStyle w:val="Odstavecseseznamem"/>
        <w:ind w:left="2221"/>
        <w:jc w:val="both"/>
      </w:pPr>
      <w:r>
        <w:t>Jednoznačná odpovědnost za konkrétní přístupová oprávnění.</w:t>
      </w:r>
    </w:p>
    <w:p w14:paraId="00569BB8" w14:textId="77777777" w:rsidR="00D370C5" w:rsidRPr="003B36DD" w:rsidRDefault="00D370C5" w:rsidP="26396A5B">
      <w:pPr>
        <w:pStyle w:val="Odstavecseseznamem"/>
        <w:ind w:left="1776"/>
        <w:jc w:val="both"/>
        <w:rPr>
          <w:b/>
          <w:bCs/>
        </w:rPr>
      </w:pPr>
      <w:r w:rsidRPr="003B36DD">
        <w:rPr>
          <w:b/>
          <w:bCs/>
        </w:rPr>
        <w:t>Zvýšení bezpečnosti a souladu s legislativou</w:t>
      </w:r>
    </w:p>
    <w:p w14:paraId="15A08C55" w14:textId="77777777" w:rsidR="00D370C5" w:rsidRPr="00D370C5" w:rsidRDefault="00D370C5" w:rsidP="26396A5B">
      <w:pPr>
        <w:pStyle w:val="Odstavecseseznamem"/>
        <w:ind w:left="2221"/>
        <w:jc w:val="both"/>
      </w:pPr>
      <w:r w:rsidRPr="00D370C5">
        <w:t>Zajištění, že přístupy mají pouze oprávněné osoby v nezbytném rozsahu.</w:t>
      </w:r>
    </w:p>
    <w:p w14:paraId="4B344BFB" w14:textId="77777777" w:rsidR="00D370C5" w:rsidRPr="00D370C5" w:rsidRDefault="00D370C5" w:rsidP="26396A5B">
      <w:pPr>
        <w:pStyle w:val="Odstavecseseznamem"/>
        <w:ind w:left="2221"/>
        <w:jc w:val="both"/>
      </w:pPr>
      <w:r w:rsidRPr="00D370C5">
        <w:t>Okamžitá deaktivace přístupů při ukončení pracovního poměru.</w:t>
      </w:r>
    </w:p>
    <w:p w14:paraId="3053BFBF" w14:textId="6DD4A037" w:rsidR="00D370C5" w:rsidRDefault="00D370C5" w:rsidP="26396A5B">
      <w:pPr>
        <w:pStyle w:val="Odstavecseseznamem"/>
        <w:ind w:left="2221"/>
        <w:jc w:val="both"/>
      </w:pPr>
      <w:r w:rsidRPr="00D370C5">
        <w:t xml:space="preserve">Podpora auditní dohledatelnosti a souladu s </w:t>
      </w:r>
      <w:r w:rsidR="0071288A" w:rsidRPr="0071288A">
        <w:t>Nařízení</w:t>
      </w:r>
      <w:r w:rsidR="0071288A">
        <w:t>m</w:t>
      </w:r>
      <w:r w:rsidR="0071288A" w:rsidRPr="0071288A">
        <w:t xml:space="preserve"> Evropského parlamentu a Rady (EU) 2016/679 ze dne 27. dubna 2016 o ochraně fyzických osob v souvislosti se zpracováním osobních údajů a o volném pohybu těchto údajů a o zrušení směrnice 95/46/ES (obecné nařízení o ochraně osobních údajů</w:t>
      </w:r>
      <w:r w:rsidR="00A47D0F">
        <w:t>)</w:t>
      </w:r>
      <w:r w:rsidR="0071288A" w:rsidRPr="0071288A">
        <w:t xml:space="preserve"> </w:t>
      </w:r>
      <w:r w:rsidR="00A47D0F">
        <w:t>(</w:t>
      </w:r>
      <w:r w:rsidR="0071288A" w:rsidRPr="0071288A">
        <w:t>dále jen „GDRP“)</w:t>
      </w:r>
      <w:r w:rsidRPr="00D370C5">
        <w:t>, ISO 27001 a dalšími předpisy.</w:t>
      </w:r>
    </w:p>
    <w:p w14:paraId="4F49A5DD" w14:textId="54E42B17" w:rsidR="0071288A" w:rsidRDefault="000110A7" w:rsidP="00A47D0F">
      <w:pPr>
        <w:pStyle w:val="Odstavecseseznamem"/>
        <w:ind w:left="2127"/>
        <w:jc w:val="both"/>
      </w:pPr>
      <w:r>
        <w:t>S</w:t>
      </w:r>
      <w:r w:rsidRPr="000110A7">
        <w:t xml:space="preserve">plnění legislativních požadavků vyplývajících ze </w:t>
      </w:r>
      <w:r w:rsidR="0071288A">
        <w:t xml:space="preserve">zákona č. </w:t>
      </w:r>
      <w:r w:rsidR="0071288A" w:rsidRPr="0071288A">
        <w:t>264/2025 Sb.</w:t>
      </w:r>
      <w:r w:rsidR="0071288A">
        <w:t xml:space="preserve">, </w:t>
      </w:r>
      <w:r w:rsidR="0071288A" w:rsidRPr="0071288A">
        <w:t>o kybernetické bezpečnosti</w:t>
      </w:r>
      <w:r w:rsidR="0071288A">
        <w:t xml:space="preserve"> (dále jen „</w:t>
      </w:r>
      <w:r w:rsidRPr="000110A7">
        <w:t>ZoKB</w:t>
      </w:r>
      <w:r w:rsidR="0071288A">
        <w:t xml:space="preserve">“), zákona č. 266/2025 Sb., o kritické infrastruktuře, vyhlášky č. 409/2025 Sb., o bezpečnostních opatřeních poskytovatele regulované služby v režimu vyšších povinností a dalších </w:t>
      </w:r>
      <w:r w:rsidR="00A47D0F">
        <w:t>relevantních</w:t>
      </w:r>
      <w:r w:rsidR="0071288A">
        <w:t xml:space="preserve"> právních předpisů.</w:t>
      </w:r>
    </w:p>
    <w:p w14:paraId="6ABDBA11" w14:textId="353AA5F8" w:rsidR="000110A7" w:rsidRDefault="000110A7" w:rsidP="00A05BDD">
      <w:pPr>
        <w:pStyle w:val="Odstavecseseznamem"/>
        <w:numPr>
          <w:ilvl w:val="0"/>
          <w:numId w:val="0"/>
        </w:numPr>
        <w:ind w:left="2221"/>
        <w:jc w:val="both"/>
      </w:pPr>
      <w:r w:rsidRPr="000110A7">
        <w:t xml:space="preserve"> </w:t>
      </w:r>
    </w:p>
    <w:p w14:paraId="672235CD" w14:textId="1D9DC6C6" w:rsidR="000110A7" w:rsidRDefault="000110A7" w:rsidP="26396A5B">
      <w:pPr>
        <w:pStyle w:val="Odstavecseseznamem"/>
        <w:ind w:left="2221"/>
        <w:jc w:val="both"/>
      </w:pPr>
      <w:r>
        <w:t>Řízení</w:t>
      </w:r>
      <w:r w:rsidR="0024694A">
        <w:t>, monitorování, zabezpečení a audit všech lidských i</w:t>
      </w:r>
      <w:r w:rsidR="00C41BD1">
        <w:t xml:space="preserve"> </w:t>
      </w:r>
      <w:r w:rsidR="0024694A">
        <w:t>automatizovaných privilegovaných identit a činností při správě systémů STC.</w:t>
      </w:r>
    </w:p>
    <w:p w14:paraId="555470BF" w14:textId="1ECA4B26" w:rsidR="00C41BD1" w:rsidRPr="00D370C5" w:rsidRDefault="00C41BD1" w:rsidP="26396A5B">
      <w:pPr>
        <w:pStyle w:val="Odstavecseseznamem"/>
        <w:ind w:left="2221"/>
        <w:jc w:val="both"/>
      </w:pPr>
      <w:r>
        <w:t>Ochrana před hrozbami krádeže privilegovaných účtů a zneužití privilegovaných oprávnění.</w:t>
      </w:r>
    </w:p>
    <w:p w14:paraId="17EFCD18" w14:textId="77777777" w:rsidR="00D370C5" w:rsidRPr="003B36DD" w:rsidRDefault="00D370C5" w:rsidP="26396A5B">
      <w:pPr>
        <w:pStyle w:val="Odstavecseseznamem"/>
        <w:ind w:left="1776"/>
        <w:jc w:val="both"/>
        <w:rPr>
          <w:b/>
          <w:bCs/>
        </w:rPr>
      </w:pPr>
      <w:r w:rsidRPr="003B36DD">
        <w:rPr>
          <w:b/>
          <w:bCs/>
        </w:rPr>
        <w:t>Efektivní řízení přístupových oprávnění</w:t>
      </w:r>
    </w:p>
    <w:p w14:paraId="659BC8DD" w14:textId="67944D6E" w:rsidR="00D370C5" w:rsidRPr="00D370C5" w:rsidRDefault="00D370C5" w:rsidP="26396A5B">
      <w:pPr>
        <w:pStyle w:val="Odstavecseseznamem"/>
        <w:ind w:left="2221"/>
        <w:jc w:val="both"/>
      </w:pPr>
      <w:r w:rsidRPr="00D370C5">
        <w:t xml:space="preserve">Nastavení pravidel pro přiřazování přístupů dle rolí, </w:t>
      </w:r>
      <w:r w:rsidR="524CE59B">
        <w:t>útvarů</w:t>
      </w:r>
      <w:r w:rsidRPr="00D370C5">
        <w:t xml:space="preserve"> a pozic.</w:t>
      </w:r>
    </w:p>
    <w:p w14:paraId="2475BA80" w14:textId="77777777" w:rsidR="00D370C5" w:rsidRDefault="00D370C5" w:rsidP="26396A5B">
      <w:pPr>
        <w:pStyle w:val="Odstavecseseznamem"/>
        <w:ind w:left="2221"/>
        <w:jc w:val="both"/>
      </w:pPr>
      <w:r w:rsidRPr="00D370C5">
        <w:lastRenderedPageBreak/>
        <w:t>Zajištění pravidelné recertifikace oprávnění (pravidelný audit přístupů).</w:t>
      </w:r>
    </w:p>
    <w:p w14:paraId="66BF2748" w14:textId="25BEEE89" w:rsidR="000E1C72" w:rsidRPr="00D370C5" w:rsidRDefault="0E68E2D5" w:rsidP="26396A5B">
      <w:pPr>
        <w:pStyle w:val="Odstavecseseznamem"/>
        <w:ind w:left="2221"/>
        <w:jc w:val="both"/>
      </w:pPr>
      <w:r>
        <w:t>Z</w:t>
      </w:r>
      <w:r w:rsidR="4BED5555">
        <w:t>ajištění systematické a strukturované správy privilegovaných identit a účtů a na ně navázaných privilegovaných přístupů ke správě ICT systémů.</w:t>
      </w:r>
    </w:p>
    <w:p w14:paraId="53808FC6" w14:textId="77777777" w:rsidR="00D370C5" w:rsidRPr="003B36DD" w:rsidRDefault="00D370C5" w:rsidP="26396A5B">
      <w:pPr>
        <w:pStyle w:val="Odstavecseseznamem"/>
        <w:ind w:left="1776"/>
        <w:jc w:val="both"/>
        <w:rPr>
          <w:b/>
          <w:bCs/>
        </w:rPr>
      </w:pPr>
      <w:r w:rsidRPr="003B36DD">
        <w:rPr>
          <w:b/>
          <w:bCs/>
        </w:rPr>
        <w:t>Zlepšení uživatelského komfortu</w:t>
      </w:r>
    </w:p>
    <w:p w14:paraId="06187F84" w14:textId="7A7CDD70" w:rsidR="00D370C5" w:rsidRPr="00D370C5" w:rsidRDefault="00BD239B" w:rsidP="26396A5B">
      <w:pPr>
        <w:pStyle w:val="Odstavecseseznamem"/>
        <w:ind w:left="2221"/>
        <w:jc w:val="both"/>
      </w:pPr>
      <w:r w:rsidRPr="00BD239B">
        <w:t xml:space="preserve">Podpora </w:t>
      </w:r>
      <w:r>
        <w:t>j</w:t>
      </w:r>
      <w:r w:rsidRPr="00D370C5">
        <w:t>ednotné</w:t>
      </w:r>
      <w:r>
        <w:t>ho</w:t>
      </w:r>
      <w:r w:rsidRPr="00D370C5">
        <w:t xml:space="preserve"> přihlašování </w:t>
      </w:r>
      <w:r>
        <w:t>(</w:t>
      </w:r>
      <w:r w:rsidRPr="00BD239B">
        <w:t>SSO</w:t>
      </w:r>
      <w:r>
        <w:t>)</w:t>
      </w:r>
      <w:r w:rsidRPr="00BD239B">
        <w:t xml:space="preserve"> </w:t>
      </w:r>
      <w:r w:rsidR="00A47052">
        <w:t xml:space="preserve">do </w:t>
      </w:r>
      <w:r w:rsidR="00F70FB8">
        <w:t>IdM</w:t>
      </w:r>
      <w:r w:rsidR="00D370C5" w:rsidRPr="00D370C5">
        <w:t>.</w:t>
      </w:r>
    </w:p>
    <w:p w14:paraId="74E0A399" w14:textId="77777777" w:rsidR="00D370C5" w:rsidRPr="00D370C5" w:rsidRDefault="00D370C5" w:rsidP="26396A5B">
      <w:pPr>
        <w:pStyle w:val="Odstavecseseznamem"/>
        <w:ind w:left="2221"/>
        <w:jc w:val="both"/>
      </w:pPr>
      <w:r w:rsidRPr="00D370C5">
        <w:t>Samoobslužné portály pro správu hesel a žádosti o přístupy.</w:t>
      </w:r>
    </w:p>
    <w:p w14:paraId="68F10AB5" w14:textId="2223817B" w:rsidR="00D370C5" w:rsidRPr="00D370C5" w:rsidRDefault="00D370C5" w:rsidP="26396A5B">
      <w:pPr>
        <w:pStyle w:val="Odstavecseseznamem"/>
        <w:ind w:left="2221"/>
        <w:jc w:val="both"/>
      </w:pPr>
      <w:r w:rsidRPr="00D370C5">
        <w:t>Zjednodušení administrativních procesů pro uživatele i IT</w:t>
      </w:r>
      <w:r w:rsidR="005E1B2E">
        <w:t xml:space="preserve"> útvar</w:t>
      </w:r>
      <w:r w:rsidRPr="00D370C5">
        <w:t>.</w:t>
      </w:r>
    </w:p>
    <w:p w14:paraId="0234B1C7" w14:textId="77777777" w:rsidR="00D370C5" w:rsidRPr="003B36DD" w:rsidRDefault="00D370C5" w:rsidP="26396A5B">
      <w:pPr>
        <w:pStyle w:val="Odstavecseseznamem"/>
        <w:ind w:left="1776"/>
        <w:jc w:val="both"/>
        <w:rPr>
          <w:b/>
          <w:bCs/>
        </w:rPr>
      </w:pPr>
      <w:r w:rsidRPr="003B36DD">
        <w:rPr>
          <w:b/>
          <w:bCs/>
        </w:rPr>
        <w:t>Podpora správy externistů a nestandardních případů</w:t>
      </w:r>
    </w:p>
    <w:p w14:paraId="3A94C19C" w14:textId="77777777" w:rsidR="00D370C5" w:rsidRPr="00D370C5" w:rsidRDefault="00D370C5" w:rsidP="26396A5B">
      <w:pPr>
        <w:pStyle w:val="Odstavecseseznamem"/>
        <w:ind w:left="2221"/>
        <w:jc w:val="both"/>
      </w:pPr>
      <w:r w:rsidRPr="00D370C5">
        <w:t>Zavedení řízeného procesu pro správu externích identit.</w:t>
      </w:r>
    </w:p>
    <w:p w14:paraId="77D45EDA" w14:textId="47D60159" w:rsidR="00D370C5" w:rsidRPr="00D370C5" w:rsidRDefault="00D370C5" w:rsidP="26396A5B">
      <w:pPr>
        <w:pStyle w:val="Odstavecseseznamem"/>
        <w:ind w:left="2221"/>
        <w:jc w:val="both"/>
      </w:pPr>
      <w:r w:rsidRPr="00D370C5">
        <w:t xml:space="preserve">Řízení přístupů externistů v souladu s bezpečnostní politikou </w:t>
      </w:r>
      <w:r w:rsidR="00771104">
        <w:t>o</w:t>
      </w:r>
      <w:r w:rsidR="002F3AF4">
        <w:t>bjednatel</w:t>
      </w:r>
      <w:r w:rsidR="007C5384">
        <w:t>e</w:t>
      </w:r>
      <w:r w:rsidRPr="00D370C5">
        <w:t>.</w:t>
      </w:r>
    </w:p>
    <w:p w14:paraId="2947D898" w14:textId="77777777" w:rsidR="00D370C5" w:rsidRPr="003B36DD" w:rsidRDefault="00D370C5" w:rsidP="26396A5B">
      <w:pPr>
        <w:pStyle w:val="Odstavecseseznamem"/>
        <w:ind w:left="1776"/>
        <w:jc w:val="both"/>
        <w:rPr>
          <w:b/>
          <w:bCs/>
        </w:rPr>
      </w:pPr>
      <w:r w:rsidRPr="003B36DD">
        <w:rPr>
          <w:b/>
          <w:bCs/>
        </w:rPr>
        <w:t>Integrace klíčových systémů</w:t>
      </w:r>
    </w:p>
    <w:p w14:paraId="444CFB63" w14:textId="38E45DD5" w:rsidR="00D370C5" w:rsidRDefault="00D370C5" w:rsidP="26396A5B">
      <w:pPr>
        <w:pStyle w:val="Bullets3"/>
        <w:jc w:val="both"/>
      </w:pPr>
      <w:r>
        <w:t xml:space="preserve">Zajištění propojení mezi HR systémem, </w:t>
      </w:r>
      <w:r w:rsidR="39CA2E3E">
        <w:t>A</w:t>
      </w:r>
      <w:r w:rsidR="74491DD4">
        <w:t>D</w:t>
      </w:r>
      <w:r>
        <w:t>, Microsoft Entra ID (Azure AD), DMS, ERP Cicero a dalšími systémy.</w:t>
      </w:r>
    </w:p>
    <w:p w14:paraId="18CD53A9" w14:textId="4ABB89CF" w:rsidR="00A71D8F" w:rsidRDefault="00A71D8F" w:rsidP="00DB6D21">
      <w:r>
        <w:br w:type="page"/>
      </w:r>
    </w:p>
    <w:p w14:paraId="4786B2E2" w14:textId="3A4081F8" w:rsidR="00904FAA" w:rsidRPr="002A2C87" w:rsidRDefault="00FD2D28" w:rsidP="00904FAA">
      <w:pPr>
        <w:pStyle w:val="Nadpis1"/>
        <w:rPr>
          <w:rFonts w:cs="Arial"/>
        </w:rPr>
      </w:pPr>
      <w:bookmarkStart w:id="22" w:name="_Toc208315586"/>
      <w:bookmarkStart w:id="23" w:name="_Toc212192479"/>
      <w:bookmarkStart w:id="24" w:name="_Toc1094181421"/>
      <w:bookmarkStart w:id="25" w:name="_Toc223428930"/>
      <w:r w:rsidRPr="54A783BC">
        <w:rPr>
          <w:rFonts w:cs="Arial"/>
        </w:rPr>
        <w:lastRenderedPageBreak/>
        <w:t>Předmět plnění VZ</w:t>
      </w:r>
      <w:bookmarkEnd w:id="22"/>
      <w:bookmarkEnd w:id="23"/>
      <w:bookmarkEnd w:id="24"/>
      <w:bookmarkEnd w:id="25"/>
    </w:p>
    <w:p w14:paraId="3BA553DE" w14:textId="6AECE27D" w:rsidR="001B3BE8" w:rsidRDefault="00B84C2A" w:rsidP="02A80122">
      <w:pPr>
        <w:pStyle w:val="Text1"/>
        <w:jc w:val="both"/>
      </w:pPr>
      <w:r>
        <w:t>Předmětem plnění veřejné zakázky</w:t>
      </w:r>
      <w:r w:rsidR="00205D6D">
        <w:t>, resp. Smlouvy</w:t>
      </w:r>
      <w:r>
        <w:t xml:space="preserve"> je pořízení a implementace systémů pro správu identit (IdM) a privilegovaného přístupu (PAM) do STC. </w:t>
      </w:r>
    </w:p>
    <w:p w14:paraId="4F0D61B1" w14:textId="122A3CD4" w:rsidR="002E631A" w:rsidRPr="002E631A" w:rsidRDefault="001B3BE8" w:rsidP="002E631A">
      <w:pPr>
        <w:pStyle w:val="Nadpis2"/>
      </w:pPr>
      <w:bookmarkStart w:id="26" w:name="_Toc208315587"/>
      <w:bookmarkStart w:id="27" w:name="_Toc212192480"/>
      <w:bookmarkStart w:id="28" w:name="_Toc730577311"/>
      <w:bookmarkStart w:id="29" w:name="_Toc223428931"/>
      <w:r>
        <w:t xml:space="preserve">Požadavky na rozsah </w:t>
      </w:r>
      <w:r w:rsidR="005C7119">
        <w:t>plnění</w:t>
      </w:r>
      <w:bookmarkEnd w:id="26"/>
      <w:bookmarkEnd w:id="27"/>
      <w:bookmarkEnd w:id="28"/>
      <w:bookmarkEnd w:id="29"/>
    </w:p>
    <w:p w14:paraId="6BF5984E" w14:textId="63307DC9" w:rsidR="003473C4" w:rsidRPr="00E31652" w:rsidRDefault="001B3BE8" w:rsidP="26396A5B">
      <w:pPr>
        <w:pStyle w:val="Text2"/>
        <w:jc w:val="both"/>
      </w:pPr>
      <w:r w:rsidRPr="00E31652">
        <w:t>Celková aktivita implementace systém</w:t>
      </w:r>
      <w:r>
        <w:t>ů</w:t>
      </w:r>
      <w:r w:rsidRPr="00E31652">
        <w:t xml:space="preserve"> IdM </w:t>
      </w:r>
      <w:r>
        <w:t xml:space="preserve">a PAM </w:t>
      </w:r>
      <w:r w:rsidRPr="00E31652">
        <w:t xml:space="preserve">v prostředí </w:t>
      </w:r>
      <w:r w:rsidR="002F3AF4">
        <w:t>objednatele</w:t>
      </w:r>
      <w:r w:rsidR="002F3AF4" w:rsidRPr="00E31652">
        <w:t xml:space="preserve"> </w:t>
      </w:r>
      <w:r w:rsidR="008D77A5">
        <w:t xml:space="preserve">musí být provedena ve </w:t>
      </w:r>
      <w:r w:rsidR="00AC7B92">
        <w:t xml:space="preserve">třech </w:t>
      </w:r>
      <w:r w:rsidR="008D77A5">
        <w:t>e</w:t>
      </w:r>
      <w:r w:rsidRPr="00E31652">
        <w:t>tap</w:t>
      </w:r>
      <w:r w:rsidR="008D77A5">
        <w:t>ách</w:t>
      </w:r>
      <w:r w:rsidRPr="00E31652">
        <w:t>:</w:t>
      </w:r>
    </w:p>
    <w:p w14:paraId="2B6CD671" w14:textId="5C984318" w:rsidR="001B3BE8" w:rsidRPr="003473C4" w:rsidRDefault="175D6A67" w:rsidP="6059A950">
      <w:pPr>
        <w:pStyle w:val="Bullets2"/>
        <w:jc w:val="both"/>
        <w:rPr>
          <w:b/>
        </w:rPr>
      </w:pPr>
      <w:r w:rsidRPr="6059A950">
        <w:rPr>
          <w:b/>
        </w:rPr>
        <w:t xml:space="preserve">Etapa 1: </w:t>
      </w:r>
      <w:r w:rsidR="1A8FE911">
        <w:t xml:space="preserve">implementace systému IdM </w:t>
      </w:r>
      <w:r w:rsidR="0E56FE73">
        <w:t xml:space="preserve">a jeho napojení na </w:t>
      </w:r>
      <w:r w:rsidR="1A8FE911">
        <w:t>aktiva</w:t>
      </w:r>
      <w:r w:rsidR="622E82BD">
        <w:t xml:space="preserve"> </w:t>
      </w:r>
      <w:r w:rsidR="4B9685F0">
        <w:t>definovaná v </w:t>
      </w:r>
      <w:r w:rsidR="5D88BC0C">
        <w:t>P</w:t>
      </w:r>
      <w:r w:rsidR="64175EC0">
        <w:t>říloze č.</w:t>
      </w:r>
      <w:r w:rsidR="002F3AF4">
        <w:t xml:space="preserve"> 1b Smlouvy </w:t>
      </w:r>
      <w:r w:rsidR="64175EC0">
        <w:t>bod 1.1</w:t>
      </w:r>
      <w:r w:rsidR="4B9685F0">
        <w:t>.</w:t>
      </w:r>
    </w:p>
    <w:p w14:paraId="7D59480A" w14:textId="66F56C1E" w:rsidR="001B3BE8" w:rsidRDefault="175D6A67" w:rsidP="26396A5B">
      <w:pPr>
        <w:pStyle w:val="Bullets2"/>
        <w:jc w:val="both"/>
      </w:pPr>
      <w:r w:rsidRPr="6059A950">
        <w:rPr>
          <w:b/>
        </w:rPr>
        <w:t xml:space="preserve">Etapa 2: </w:t>
      </w:r>
      <w:r w:rsidR="1A8FE911">
        <w:t>implementace systému PAM</w:t>
      </w:r>
      <w:r w:rsidR="6DFA4671">
        <w:t xml:space="preserve"> </w:t>
      </w:r>
      <w:r w:rsidR="42870636">
        <w:t>a jeho napojení na</w:t>
      </w:r>
      <w:r w:rsidR="1A8FE911">
        <w:t xml:space="preserve"> aktiva</w:t>
      </w:r>
      <w:r w:rsidR="2E61111C">
        <w:t xml:space="preserve"> </w:t>
      </w:r>
      <w:r w:rsidR="1A8FE911">
        <w:t xml:space="preserve">definovaná </w:t>
      </w:r>
      <w:r w:rsidR="3FAE7DC3">
        <w:t>v </w:t>
      </w:r>
      <w:r w:rsidR="09F149D3">
        <w:t>P</w:t>
      </w:r>
      <w:r w:rsidR="3FAE7DC3">
        <w:t>říloze č.</w:t>
      </w:r>
      <w:r w:rsidR="002F3AF4">
        <w:t xml:space="preserve"> 1b Smlouvy </w:t>
      </w:r>
      <w:r w:rsidR="3FAE7DC3">
        <w:t>bod 1.4</w:t>
      </w:r>
      <w:r w:rsidR="549E0651">
        <w:t>.</w:t>
      </w:r>
    </w:p>
    <w:p w14:paraId="652DA5CF" w14:textId="27B65B7D" w:rsidR="001B3BE8" w:rsidRPr="002A2C87" w:rsidRDefault="4CF153C0" w:rsidP="26396A5B">
      <w:pPr>
        <w:pStyle w:val="Bullets2"/>
        <w:jc w:val="both"/>
      </w:pPr>
      <w:r w:rsidRPr="6059A950">
        <w:rPr>
          <w:b/>
        </w:rPr>
        <w:t xml:space="preserve">Etapa 3: </w:t>
      </w:r>
      <w:r w:rsidR="42870636">
        <w:t xml:space="preserve">napojení dalších aktiv definovaných </w:t>
      </w:r>
      <w:r w:rsidR="348941F9">
        <w:t>v Příloze č.</w:t>
      </w:r>
      <w:r w:rsidR="002F3AF4">
        <w:t xml:space="preserve"> 1b Smlouvy </w:t>
      </w:r>
      <w:r w:rsidR="348941F9">
        <w:t>bod 1.2</w:t>
      </w:r>
      <w:r w:rsidR="3F2E0AB4">
        <w:t>.</w:t>
      </w:r>
    </w:p>
    <w:p w14:paraId="40D326DA" w14:textId="5603DC1C" w:rsidR="001B3BE8" w:rsidRPr="00E31652" w:rsidRDefault="0BFE783A" w:rsidP="26396A5B">
      <w:pPr>
        <w:pStyle w:val="Text2"/>
        <w:jc w:val="both"/>
      </w:pPr>
      <w:r w:rsidRPr="5710683D">
        <w:t xml:space="preserve">Pro naplnění </w:t>
      </w:r>
      <w:r w:rsidR="00D303B1">
        <w:t xml:space="preserve">předmětu plnění </w:t>
      </w:r>
      <w:r w:rsidR="001F41A1">
        <w:t xml:space="preserve">veřejné zakázky </w:t>
      </w:r>
      <w:r w:rsidR="002F3AF4">
        <w:t>objednatel</w:t>
      </w:r>
      <w:r w:rsidRPr="5710683D">
        <w:t xml:space="preserve"> požaduje dodávku a nasazení řešení v následujícím rozsahu</w:t>
      </w:r>
      <w:r w:rsidR="00C45ECF">
        <w:t xml:space="preserve"> (</w:t>
      </w:r>
      <w:r w:rsidR="007A5AAA">
        <w:t>n</w:t>
      </w:r>
      <w:r w:rsidR="00941B8E">
        <w:t>íže uvedené požadavky jsou dále rozpracovány v kapitolách níže</w:t>
      </w:r>
      <w:r w:rsidR="00C45ECF">
        <w:t>)</w:t>
      </w:r>
      <w:r w:rsidRPr="5710683D">
        <w:t>:</w:t>
      </w:r>
    </w:p>
    <w:p w14:paraId="5BEAB772" w14:textId="4E61E55D" w:rsidR="001B3BE8" w:rsidRPr="0069281A" w:rsidRDefault="009C08C6" w:rsidP="26396A5B">
      <w:pPr>
        <w:pStyle w:val="Bullets2"/>
        <w:jc w:val="both"/>
      </w:pPr>
      <w:r w:rsidRPr="0069281A">
        <w:t>Příprava</w:t>
      </w:r>
      <w:r w:rsidR="001B3BE8" w:rsidRPr="0069281A">
        <w:t xml:space="preserve"> předimplementační analýzy</w:t>
      </w:r>
      <w:r w:rsidR="00D303B1">
        <w:t xml:space="preserve"> pro </w:t>
      </w:r>
      <w:r w:rsidR="00D7468B">
        <w:t>všechny jednotlivé Etapy 1 až 3</w:t>
      </w:r>
      <w:r w:rsidR="002F3AF4">
        <w:t>;</w:t>
      </w:r>
    </w:p>
    <w:p w14:paraId="05785BDC" w14:textId="2EB92D32" w:rsidR="00C45ECF" w:rsidRPr="0069281A" w:rsidRDefault="00BD37C7" w:rsidP="26396A5B">
      <w:pPr>
        <w:pStyle w:val="Bullets2"/>
        <w:jc w:val="both"/>
      </w:pPr>
      <w:r w:rsidRPr="0069281A">
        <w:t xml:space="preserve">Implementace systémů IdM a PAM a jejich napojení na </w:t>
      </w:r>
      <w:r w:rsidR="00B651FD" w:rsidRPr="0069281A">
        <w:t>požadované zdrojové a koncové systémy</w:t>
      </w:r>
      <w:r w:rsidR="002F3AF4">
        <w:t>;</w:t>
      </w:r>
    </w:p>
    <w:p w14:paraId="5C80AFC4" w14:textId="7AE7C2D3" w:rsidR="00C90266" w:rsidRPr="0069281A" w:rsidRDefault="00C90266" w:rsidP="26396A5B">
      <w:pPr>
        <w:pStyle w:val="Bullets2"/>
        <w:jc w:val="both"/>
      </w:pPr>
      <w:r w:rsidRPr="0069281A">
        <w:t xml:space="preserve">Poskytnutí potřebných licencí IdM a PAM </w:t>
      </w:r>
      <w:r w:rsidR="00603044" w:rsidRPr="0069281A">
        <w:t>a</w:t>
      </w:r>
      <w:r w:rsidRPr="0069281A">
        <w:t xml:space="preserve"> dalších licencí potřebných k</w:t>
      </w:r>
      <w:r w:rsidR="00603044" w:rsidRPr="0069281A">
        <w:t xml:space="preserve"> provozu implementovaných řešení, </w:t>
      </w:r>
      <w:r w:rsidR="003E5D8E">
        <w:t xml:space="preserve">vyjma </w:t>
      </w:r>
      <w:r w:rsidR="0035109A">
        <w:t>licencí k externím notifikačním službám</w:t>
      </w:r>
      <w:r w:rsidR="001E1A13">
        <w:t xml:space="preserve"> </w:t>
      </w:r>
      <w:r w:rsidR="003A6D9A">
        <w:t>(</w:t>
      </w:r>
      <w:r w:rsidR="00EC6AE5" w:rsidRPr="00EC6AE5">
        <w:t>např. SMTP, SMS brána)</w:t>
      </w:r>
      <w:r w:rsidR="001E1A13">
        <w:t xml:space="preserve"> a </w:t>
      </w:r>
      <w:r w:rsidR="00B111B0">
        <w:t xml:space="preserve">software/platforem </w:t>
      </w:r>
      <w:r w:rsidR="002F3AF4">
        <w:t>objednatel</w:t>
      </w:r>
      <w:r w:rsidR="00B111B0">
        <w:t>e</w:t>
      </w:r>
      <w:r w:rsidR="0035109A">
        <w:t xml:space="preserve">, které jsou </w:t>
      </w:r>
      <w:r w:rsidR="007B6491">
        <w:t>uvedené</w:t>
      </w:r>
      <w:r w:rsidR="0035109A">
        <w:t xml:space="preserve"> v</w:t>
      </w:r>
      <w:r w:rsidR="007B6491">
        <w:t> bodě 4.</w:t>
      </w:r>
      <w:r w:rsidR="07438DBC">
        <w:t>1</w:t>
      </w:r>
      <w:r w:rsidR="002F3AF4">
        <w:t xml:space="preserve"> </w:t>
      </w:r>
      <w:r w:rsidR="6779FC76">
        <w:t>Technické</w:t>
      </w:r>
      <w:r w:rsidR="00603044" w:rsidRPr="0069281A">
        <w:t xml:space="preserve"> specifikace </w:t>
      </w:r>
      <w:r w:rsidR="0089606B">
        <w:t>a které nejsou součástí dodávky</w:t>
      </w:r>
      <w:r w:rsidR="002F3AF4">
        <w:t>;</w:t>
      </w:r>
    </w:p>
    <w:p w14:paraId="53FEB280" w14:textId="3E14870E" w:rsidR="0010107F" w:rsidRPr="0069281A" w:rsidRDefault="0010107F" w:rsidP="26396A5B">
      <w:pPr>
        <w:pStyle w:val="Bullets2"/>
        <w:jc w:val="both"/>
      </w:pPr>
      <w:r>
        <w:t>Výrobcem vyžadované speciální HW komponenty pro PAM (např. fyzické/virtuální vault/PSM appliance, HSM, KVM/serial console, MFA/PKI prvky, WORM/immutable úložiště pro nahrávky) jsou součástí dodávky</w:t>
      </w:r>
      <w:r w:rsidR="000E7423">
        <w:t xml:space="preserve"> systémů</w:t>
      </w:r>
      <w:r>
        <w:t>, pokud jsou uvedeny v technické specifikaci</w:t>
      </w:r>
      <w:r w:rsidR="00417329">
        <w:t xml:space="preserve"> výrobce</w:t>
      </w:r>
      <w:r>
        <w:t>.</w:t>
      </w:r>
      <w:r w:rsidR="00D55CCB">
        <w:t xml:space="preserve"> </w:t>
      </w:r>
      <w:r w:rsidR="00D55CCB" w:rsidRPr="00E33901">
        <w:rPr>
          <w:color w:val="FF0000"/>
        </w:rPr>
        <w:t xml:space="preserve">Dodavatel dále v rámci dodávky dodá veškeré výrobcem doporučené komponenty, kterou jsou potřebné pro provoz řešení dle </w:t>
      </w:r>
      <w:r w:rsidR="00B51A65" w:rsidRPr="00E33901">
        <w:rPr>
          <w:color w:val="FF0000"/>
        </w:rPr>
        <w:t>jeho Nabídky</w:t>
      </w:r>
      <w:r w:rsidR="006A2459" w:rsidRPr="00E33901">
        <w:rPr>
          <w:color w:val="FF0000"/>
        </w:rPr>
        <w:t xml:space="preserve"> a v souladu se Zadávací dokumentací Zadávacího řízení</w:t>
      </w:r>
      <w:r w:rsidR="00D55CCB" w:rsidRPr="00E33901">
        <w:rPr>
          <w:color w:val="FF0000"/>
        </w:rPr>
        <w:t>.</w:t>
      </w:r>
      <w:r w:rsidR="000A3775" w:rsidRPr="00E33901">
        <w:rPr>
          <w:color w:val="FF0000"/>
        </w:rPr>
        <w:t xml:space="preserve"> </w:t>
      </w:r>
      <w:r w:rsidR="00622D70">
        <w:rPr>
          <w:lang w:val="en-US"/>
        </w:rPr>
        <w:t xml:space="preserve">*PTK </w:t>
      </w:r>
      <w:r w:rsidR="000A3775">
        <w:t>Veškerý dodávaný HW</w:t>
      </w:r>
      <w:r w:rsidR="001779D5">
        <w:t xml:space="preserve"> se stává majetkem STC a</w:t>
      </w:r>
      <w:r w:rsidR="000A3775">
        <w:t xml:space="preserve"> musí být dodán včetně </w:t>
      </w:r>
      <w:r w:rsidR="00181AAF">
        <w:t>podpory a záruky celého řešení po celou dobu trvání smlouvy v</w:t>
      </w:r>
      <w:r w:rsidR="001779D5">
        <w:t xml:space="preserve"> rámci dostupnosti systému viz příloha č. </w:t>
      </w:r>
      <w:r w:rsidR="002F3AF4">
        <w:t xml:space="preserve">5 </w:t>
      </w:r>
      <w:r w:rsidR="001779D5">
        <w:t>(Požadavky</w:t>
      </w:r>
      <w:r w:rsidR="002F3AF4">
        <w:t xml:space="preserve"> </w:t>
      </w:r>
      <w:r w:rsidR="001779D5">
        <w:t>na</w:t>
      </w:r>
      <w:r w:rsidR="002F3AF4">
        <w:t xml:space="preserve"> </w:t>
      </w:r>
      <w:r w:rsidR="001779D5">
        <w:t>provoz</w:t>
      </w:r>
      <w:r w:rsidR="002F3AF4">
        <w:t xml:space="preserve"> </w:t>
      </w:r>
      <w:r w:rsidR="001779D5">
        <w:t>řešení</w:t>
      </w:r>
      <w:proofErr w:type="gramStart"/>
      <w:r w:rsidR="002F3AF4">
        <w:t>);</w:t>
      </w:r>
      <w:proofErr w:type="gramEnd"/>
    </w:p>
    <w:p w14:paraId="78F4B1F9" w14:textId="54F9F495" w:rsidR="00E83992" w:rsidRPr="0069281A" w:rsidRDefault="00B651FD" w:rsidP="26396A5B">
      <w:pPr>
        <w:pStyle w:val="Bullets2"/>
        <w:jc w:val="both"/>
      </w:pPr>
      <w:r w:rsidRPr="0069281A">
        <w:t>Dokumentace implementovaných systémů (</w:t>
      </w:r>
      <w:r w:rsidR="00E83992" w:rsidRPr="0069281A">
        <w:t>dokumentace skutečného provedení, administrátorská dokumentace a uživatelská dokumentace)</w:t>
      </w:r>
      <w:r w:rsidR="002F3AF4">
        <w:t>;</w:t>
      </w:r>
    </w:p>
    <w:p w14:paraId="2EF65F25" w14:textId="462ACAB4" w:rsidR="009C08C6" w:rsidRPr="0069281A" w:rsidRDefault="00324128" w:rsidP="26396A5B">
      <w:pPr>
        <w:pStyle w:val="Bullets2"/>
        <w:jc w:val="both"/>
      </w:pPr>
      <w:r w:rsidRPr="0069281A">
        <w:t>Školení</w:t>
      </w:r>
      <w:r w:rsidR="00FF46D6" w:rsidRPr="0069281A">
        <w:t>, školící materiály</w:t>
      </w:r>
      <w:r w:rsidRPr="0069281A">
        <w:t xml:space="preserve"> a </w:t>
      </w:r>
      <w:r w:rsidR="003953BB" w:rsidRPr="0069281A">
        <w:t>dodání podkladů pro HR adopční kampaň</w:t>
      </w:r>
      <w:r w:rsidR="002F3AF4">
        <w:t>;</w:t>
      </w:r>
    </w:p>
    <w:p w14:paraId="4176FD4B" w14:textId="158E1A80" w:rsidR="00027162" w:rsidRPr="0069281A" w:rsidRDefault="00324128" w:rsidP="26396A5B">
      <w:pPr>
        <w:pStyle w:val="Bullets2"/>
        <w:jc w:val="both"/>
      </w:pPr>
      <w:r w:rsidRPr="0069281A">
        <w:t>Testovací provoz</w:t>
      </w:r>
      <w:r w:rsidR="002F3AF4">
        <w:t>;</w:t>
      </w:r>
    </w:p>
    <w:p w14:paraId="411CDF7D" w14:textId="68FF5A6C" w:rsidR="00EC4F11" w:rsidRPr="0069281A" w:rsidRDefault="00324128" w:rsidP="26396A5B">
      <w:pPr>
        <w:pStyle w:val="Bullets2"/>
        <w:jc w:val="both"/>
      </w:pPr>
      <w:r w:rsidRPr="0069281A">
        <w:t>Nasazení do ostrého provozu</w:t>
      </w:r>
      <w:r w:rsidR="002D09D8" w:rsidRPr="0069281A">
        <w:t xml:space="preserve"> (go-live)</w:t>
      </w:r>
      <w:r w:rsidR="002F3AF4">
        <w:t>;</w:t>
      </w:r>
    </w:p>
    <w:p w14:paraId="0EA1C09C" w14:textId="0FB8DD1F" w:rsidR="0072416D" w:rsidRPr="0069281A" w:rsidRDefault="4E91E7B3" w:rsidP="00404E18">
      <w:pPr>
        <w:pStyle w:val="Bullets2"/>
        <w:jc w:val="both"/>
      </w:pPr>
      <w:r>
        <w:t>Podpora implementovaných systémů</w:t>
      </w:r>
      <w:r w:rsidR="24A84D32">
        <w:t xml:space="preserve"> a jejich licenční zajištění po celou dobu trvání smlouvy</w:t>
      </w:r>
      <w:r w:rsidR="1C303A46">
        <w:t xml:space="preserve"> – </w:t>
      </w:r>
      <w:r w:rsidR="15B05369">
        <w:t>viz</w:t>
      </w:r>
      <w:r w:rsidR="1C303A46">
        <w:t xml:space="preserve"> kap. </w:t>
      </w:r>
      <w:r w:rsidR="3DBA5364">
        <w:t>7.6</w:t>
      </w:r>
      <w:r w:rsidR="1C303A46">
        <w:t xml:space="preserve"> a</w:t>
      </w:r>
      <w:r w:rsidR="41F58FC5">
        <w:t xml:space="preserve"> 7.7</w:t>
      </w:r>
      <w:r w:rsidR="002F3AF4">
        <w:t>;</w:t>
      </w:r>
    </w:p>
    <w:p w14:paraId="2D93EB35" w14:textId="1B0E2F3E" w:rsidR="00B077C4" w:rsidRPr="0069281A" w:rsidRDefault="00622D70" w:rsidP="00404E18">
      <w:pPr>
        <w:pStyle w:val="Bullets2"/>
        <w:jc w:val="both"/>
      </w:pPr>
      <w:r>
        <w:t>Ad hoc služby</w:t>
      </w:r>
      <w:r w:rsidR="1C303A46">
        <w:t xml:space="preserve"> (rozvoj) – </w:t>
      </w:r>
      <w:r w:rsidR="15B05369">
        <w:t>viz</w:t>
      </w:r>
      <w:r w:rsidR="1C303A46">
        <w:t xml:space="preserve"> kap.</w:t>
      </w:r>
      <w:r w:rsidR="245ED096">
        <w:t xml:space="preserve"> 7.8</w:t>
      </w:r>
      <w:r w:rsidR="002F3AF4">
        <w:t>;</w:t>
      </w:r>
    </w:p>
    <w:p w14:paraId="198ECBA0" w14:textId="7A7F45EB" w:rsidR="00AF33CF" w:rsidRDefault="1D856ED2" w:rsidP="02A80122">
      <w:pPr>
        <w:pStyle w:val="Bullets2"/>
        <w:jc w:val="both"/>
      </w:pPr>
      <w:r>
        <w:t>Poskytnutí služeb exitu</w:t>
      </w:r>
      <w:r w:rsidR="15B05369">
        <w:t xml:space="preserve"> – viz. kap. </w:t>
      </w:r>
      <w:r w:rsidR="2AAB7483">
        <w:t>4.2</w:t>
      </w:r>
      <w:r w:rsidR="002F3AF4">
        <w:t>.</w:t>
      </w:r>
    </w:p>
    <w:p w14:paraId="33C48B67" w14:textId="30779C88" w:rsidR="00DD41DE" w:rsidRDefault="008C2635" w:rsidP="02A80122">
      <w:pPr>
        <w:pStyle w:val="Nadpis2"/>
        <w:jc w:val="both"/>
      </w:pPr>
      <w:bookmarkStart w:id="30" w:name="_Toc208315588"/>
      <w:bookmarkStart w:id="31" w:name="_Toc212192481"/>
      <w:bookmarkStart w:id="32" w:name="_Toc1679528976"/>
      <w:bookmarkStart w:id="33" w:name="_Toc223428932"/>
      <w:r>
        <w:t>Oblasti,</w:t>
      </w:r>
      <w:r w:rsidR="00AF33CF">
        <w:t xml:space="preserve"> které nejsou předmětem plnění VZ</w:t>
      </w:r>
      <w:bookmarkEnd w:id="30"/>
      <w:bookmarkEnd w:id="31"/>
      <w:bookmarkEnd w:id="32"/>
      <w:bookmarkEnd w:id="33"/>
    </w:p>
    <w:p w14:paraId="1403F7D9" w14:textId="66404DAB" w:rsidR="003110AC" w:rsidRDefault="00DD41DE" w:rsidP="02A80122">
      <w:pPr>
        <w:pStyle w:val="Text2"/>
        <w:jc w:val="both"/>
        <w:rPr>
          <w:rStyle w:val="Odkaznakoment"/>
          <w:rFonts w:eastAsiaTheme="majorEastAsia" w:cstheme="majorBidi"/>
          <w:b/>
          <w:color w:val="2F5496" w:themeColor="accent1" w:themeShade="BF"/>
        </w:rPr>
      </w:pPr>
      <w:r w:rsidRPr="00DD41DE">
        <w:t xml:space="preserve">Pro vyloučení pochybností </w:t>
      </w:r>
      <w:r w:rsidR="002F3AF4">
        <w:t>objednatel</w:t>
      </w:r>
      <w:r w:rsidR="002F3AF4" w:rsidRPr="00DD41DE">
        <w:t xml:space="preserve"> </w:t>
      </w:r>
      <w:r w:rsidRPr="00DD41DE">
        <w:t>uvádí, že následující oblasti nejsou předmětem</w:t>
      </w:r>
      <w:r w:rsidR="00B23214">
        <w:t xml:space="preserve"> </w:t>
      </w:r>
      <w:r w:rsidRPr="00DD41DE">
        <w:t xml:space="preserve">plnění </w:t>
      </w:r>
      <w:r w:rsidR="00DB4DCF">
        <w:t>v</w:t>
      </w:r>
      <w:r w:rsidR="00DB4DCF" w:rsidRPr="00DD41DE">
        <w:t xml:space="preserve">eřejné </w:t>
      </w:r>
      <w:r w:rsidRPr="00DD41DE">
        <w:t>zakázky</w:t>
      </w:r>
      <w:r w:rsidR="00205D6D">
        <w:t>, resp. Smlouvy</w:t>
      </w:r>
      <w:r>
        <w:t xml:space="preserve">: </w:t>
      </w:r>
    </w:p>
    <w:p w14:paraId="642E114E" w14:textId="7DFDC74E" w:rsidR="1226AB81" w:rsidRPr="00B21C9B" w:rsidRDefault="1226AB81" w:rsidP="02A80122">
      <w:pPr>
        <w:pStyle w:val="Bullets2"/>
        <w:jc w:val="both"/>
      </w:pPr>
      <w:r w:rsidRPr="0069281A">
        <w:t>Úprava systémů</w:t>
      </w:r>
      <w:r w:rsidRPr="0069281A" w:rsidDel="00B15A72">
        <w:t xml:space="preserve"> </w:t>
      </w:r>
      <w:r w:rsidRPr="0069281A">
        <w:t xml:space="preserve">třetích stran, u nichž bude probíhat napojení na IdM a PAM (vyjma součinnosti pro analýzu a technické podpory při integraci a testech integračních/koncepčních vazeb; tyto činnosti budou čerpány z fondu Služby na </w:t>
      </w:r>
      <w:r w:rsidRPr="00B21C9B">
        <w:t>vyžádání).</w:t>
      </w:r>
    </w:p>
    <w:p w14:paraId="649BB461" w14:textId="6F9D3125" w:rsidR="1226AB81" w:rsidRPr="00B21C9B" w:rsidRDefault="1226AB81" w:rsidP="02A80122">
      <w:pPr>
        <w:pStyle w:val="Bullets2"/>
        <w:jc w:val="both"/>
      </w:pPr>
      <w:r w:rsidRPr="00B21C9B">
        <w:t>Dodávka uživatelských licencí pro AD.</w:t>
      </w:r>
    </w:p>
    <w:p w14:paraId="028C53FF" w14:textId="3CAEBCCD" w:rsidR="7393BB34" w:rsidRPr="00B21C9B" w:rsidRDefault="7393BB34" w:rsidP="02A80122">
      <w:pPr>
        <w:pStyle w:val="Bullets2"/>
        <w:jc w:val="both"/>
      </w:pPr>
      <w:r w:rsidRPr="00B21C9B">
        <w:t xml:space="preserve">HW vybavení a obecné </w:t>
      </w:r>
      <w:r w:rsidR="72DEC1B7">
        <w:t>OS</w:t>
      </w:r>
      <w:r w:rsidRPr="00B21C9B">
        <w:t xml:space="preserve"> pro provoz IdM a PAM;</w:t>
      </w:r>
      <w:r w:rsidR="006F61B3" w:rsidRPr="00B21C9B">
        <w:t xml:space="preserve"> </w:t>
      </w:r>
      <w:r w:rsidRPr="00B21C9B">
        <w:t xml:space="preserve">výjimkou je dodání a základní konfigurace předpřipravených virtuálních appliance (OVA/OVF) pro IdM a/nebo PAM včetně jejich embedded/base OS. </w:t>
      </w:r>
      <w:r w:rsidR="002F3AF4">
        <w:t>Objednatel</w:t>
      </w:r>
      <w:r w:rsidRPr="00B21C9B">
        <w:t xml:space="preserve"> poskytne virtualizační platformu (např. VMware vSphere/ESXi), síť, IP adresy, úložiště a zálohovací politiku.</w:t>
      </w:r>
    </w:p>
    <w:p w14:paraId="2979E248" w14:textId="43CFA387" w:rsidR="00DB37AC" w:rsidRPr="0069281A" w:rsidRDefault="1226AB81" w:rsidP="02A80122">
      <w:pPr>
        <w:pStyle w:val="Bullets2"/>
        <w:jc w:val="both"/>
      </w:pPr>
      <w:r w:rsidRPr="00B21C9B">
        <w:lastRenderedPageBreak/>
        <w:t>HW/SW pro ukládání a archivaci relací (session recording</w:t>
      </w:r>
      <w:r w:rsidR="736BCC6A">
        <w:t>),</w:t>
      </w:r>
      <w:r w:rsidRPr="0069281A">
        <w:t xml:space="preserve"> pokud není výslovně uvedeno jinak v technické specifikaci.</w:t>
      </w:r>
    </w:p>
    <w:p w14:paraId="4C42BDC8" w14:textId="379C8858" w:rsidR="00C1119F" w:rsidRPr="00963E2E" w:rsidRDefault="78AC362F" w:rsidP="02A80122">
      <w:pPr>
        <w:pStyle w:val="Nadpis1"/>
        <w:jc w:val="both"/>
        <w:rPr>
          <w:rFonts w:cs="Arial"/>
        </w:rPr>
      </w:pPr>
      <w:bookmarkStart w:id="34" w:name="_Toc208315589"/>
      <w:bookmarkStart w:id="35" w:name="_Toc212192482"/>
      <w:bookmarkStart w:id="36" w:name="_Toc674492478"/>
      <w:bookmarkStart w:id="37" w:name="_Toc223428933"/>
      <w:r w:rsidRPr="54A783BC">
        <w:rPr>
          <w:rFonts w:cs="Arial"/>
        </w:rPr>
        <w:t>S</w:t>
      </w:r>
      <w:r w:rsidR="3149392E" w:rsidRPr="54A783BC">
        <w:rPr>
          <w:rFonts w:cs="Arial"/>
        </w:rPr>
        <w:t>oučasn</w:t>
      </w:r>
      <w:r w:rsidR="1F104395" w:rsidRPr="54A783BC">
        <w:rPr>
          <w:rFonts w:cs="Arial"/>
        </w:rPr>
        <w:t>ý stav</w:t>
      </w:r>
      <w:bookmarkEnd w:id="7"/>
      <w:bookmarkEnd w:id="34"/>
      <w:bookmarkEnd w:id="35"/>
      <w:bookmarkEnd w:id="36"/>
      <w:r w:rsidR="00622D70">
        <w:rPr>
          <w:rFonts w:cs="Arial"/>
        </w:rPr>
        <w:t xml:space="preserve"> (ke dni uzavření Smlouvy)</w:t>
      </w:r>
      <w:bookmarkEnd w:id="37"/>
    </w:p>
    <w:p w14:paraId="7EBAFB2A" w14:textId="77080666" w:rsidR="00205E0C" w:rsidRDefault="332FB37C" w:rsidP="02A80122">
      <w:pPr>
        <w:pStyle w:val="Text1"/>
        <w:jc w:val="both"/>
      </w:pPr>
      <w:r>
        <w:t>Současný stav</w:t>
      </w:r>
      <w:r w:rsidR="00622D70">
        <w:t xml:space="preserve"> (ke dni uzavření</w:t>
      </w:r>
      <w:r w:rsidR="00DF0C83">
        <w:t xml:space="preserve"> </w:t>
      </w:r>
      <w:r w:rsidR="00622D70">
        <w:t>Smlouvy)</w:t>
      </w:r>
      <w:r>
        <w:t xml:space="preserve"> správy identit a přístupů ve společnosti STC je založen na stabilní a moderní IT infrastruktuře, která zahrnuje klíčové systémy jako HR systém OKbase, Microsoft Active Directory, DMS a ERP systém CICERO. Všechny uvedené systémy jsou provozovány pouze on-premise a jedinou výjimku tvoří hybridní cloudové řešení Microsoft 365 včetně synchronizace s Microsoft Entra ID. </w:t>
      </w:r>
      <w:r w:rsidR="002F3AF4">
        <w:t>Objednatel</w:t>
      </w:r>
      <w:r>
        <w:t xml:space="preserve"> využívá automatizované procesy pro správu uživatelských účtů, přidělování základních oprávnění a správu organizační struktury, přičemž </w:t>
      </w:r>
      <w:r w:rsidR="00EC05DE">
        <w:t xml:space="preserve">HR </w:t>
      </w:r>
      <w:r>
        <w:t xml:space="preserve">systém OKbase slouží jako primární zdroj identit zaměstnanců. V rámci současného prostředí je kladen důraz na efektivní spolupráci mezi IT, </w:t>
      </w:r>
      <w:r w:rsidR="60411608">
        <w:t>HR</w:t>
      </w:r>
      <w:r>
        <w:t xml:space="preserve"> a bezpečnostním </w:t>
      </w:r>
      <w:r w:rsidR="00D01342">
        <w:t>útvarem</w:t>
      </w:r>
      <w:r>
        <w:t>, a to včetně digitalizovaných workflow v DMS pro procesy nástupu a výstupu zaměstnanců.</w:t>
      </w:r>
    </w:p>
    <w:p w14:paraId="2F26B4A5" w14:textId="10F42D67" w:rsidR="00205E0C" w:rsidRDefault="332FB37C" w:rsidP="02A80122">
      <w:pPr>
        <w:pStyle w:val="Text1"/>
        <w:jc w:val="both"/>
      </w:pPr>
      <w:r>
        <w:t>Přestože je prostředí dobře nastaveno a využívá moderní technologie, objevují se oblasti, kde je prostor pro další optimalizaci a zvýšení efektivity. Patří sem například automatizace a centralizace správy externistů, zjednodušení procesů přidělování a odebrání přístupových práv, zlepšení evidence oprávnění a auditovatelnosti procesů, nebo integrace ERP systému CICERO s centrální autoritou identit. Tyto výzvy představují přirozenou příležitost pro další rozvoj a zvyšování kybernetické bezpečnosti prostřednictvím implementace systému Identity Management a Privileged Access Management.</w:t>
      </w:r>
    </w:p>
    <w:p w14:paraId="033E5B2B" w14:textId="705B0E9B" w:rsidR="00471BE9" w:rsidRPr="00471BE9" w:rsidRDefault="332FB37C" w:rsidP="02A80122">
      <w:pPr>
        <w:pStyle w:val="Text1"/>
        <w:jc w:val="both"/>
      </w:pPr>
      <w:r>
        <w:t>Cílem je zachovat stávající výhody, jako jsou robustní infrastruktura, automatizované procesy a transparentní workflow, a zároveň využít potenciál IdM a PAM k ještě větší efektivitě, bezpečnosti a přehlednosti správy identit a přístupů ve společnosti.</w:t>
      </w:r>
    </w:p>
    <w:p w14:paraId="6FCB1C40" w14:textId="7A7E1299" w:rsidR="00205E0C" w:rsidRPr="00205E0C" w:rsidRDefault="07C2B031" w:rsidP="00205E0C">
      <w:pPr>
        <w:pStyle w:val="Nadpis2"/>
      </w:pPr>
      <w:bookmarkStart w:id="38" w:name="_Toc208315590"/>
      <w:bookmarkStart w:id="39" w:name="_Toc1552519133"/>
      <w:bookmarkStart w:id="40" w:name="_Toc212192483"/>
      <w:bookmarkStart w:id="41" w:name="_Toc223428934"/>
      <w:r>
        <w:t>Personální základna</w:t>
      </w:r>
      <w:bookmarkEnd w:id="38"/>
      <w:bookmarkEnd w:id="39"/>
      <w:bookmarkEnd w:id="41"/>
    </w:p>
    <w:bookmarkEnd w:id="40"/>
    <w:p w14:paraId="5D75FEFA" w14:textId="300E95FD" w:rsidR="006D25DC" w:rsidRPr="002306C6" w:rsidRDefault="6F715D30" w:rsidP="0069281A">
      <w:pPr>
        <w:pStyle w:val="Bullets2"/>
      </w:pPr>
      <w:r w:rsidRPr="6059A950">
        <w:rPr>
          <w:b/>
        </w:rPr>
        <w:t>Počet zaměstnanců:</w:t>
      </w:r>
      <w:r>
        <w:t xml:space="preserve"> cca </w:t>
      </w:r>
      <w:r w:rsidR="5D5C75E9">
        <w:t>300–400</w:t>
      </w:r>
    </w:p>
    <w:p w14:paraId="154570F8" w14:textId="090732CA" w:rsidR="00E036C0" w:rsidRPr="002306C6" w:rsidRDefault="0CB6C01C" w:rsidP="0069281A">
      <w:pPr>
        <w:pStyle w:val="Bullets2"/>
      </w:pPr>
      <w:r w:rsidRPr="0009487E">
        <w:rPr>
          <w:b/>
        </w:rPr>
        <w:t>Počet členů IT týmu:</w:t>
      </w:r>
      <w:r>
        <w:t xml:space="preserve"> vlastní interní IT </w:t>
      </w:r>
      <w:r w:rsidR="7B471ACB">
        <w:t>útvar</w:t>
      </w:r>
      <w:r>
        <w:t xml:space="preserve"> (10 lidí)</w:t>
      </w:r>
    </w:p>
    <w:p w14:paraId="55DB1F67" w14:textId="1E4BEF14" w:rsidR="00E036C0" w:rsidRPr="002306C6" w:rsidRDefault="0CB6C01C" w:rsidP="0069281A">
      <w:pPr>
        <w:pStyle w:val="Bullets2"/>
      </w:pPr>
      <w:r w:rsidRPr="0009487E">
        <w:rPr>
          <w:b/>
        </w:rPr>
        <w:t xml:space="preserve">Externí </w:t>
      </w:r>
      <w:r w:rsidR="7F282EA4" w:rsidRPr="26396A5B">
        <w:rPr>
          <w:b/>
        </w:rPr>
        <w:t>D</w:t>
      </w:r>
      <w:r w:rsidR="47F1E985" w:rsidRPr="26396A5B">
        <w:rPr>
          <w:b/>
        </w:rPr>
        <w:t>odavatelé</w:t>
      </w:r>
      <w:r w:rsidRPr="0009487E">
        <w:rPr>
          <w:b/>
        </w:rPr>
        <w:t xml:space="preserve"> služeb:</w:t>
      </w:r>
      <w:r>
        <w:t xml:space="preserve"> v rozsahu cca 50 identit</w:t>
      </w:r>
    </w:p>
    <w:p w14:paraId="4270002E" w14:textId="62513BFD" w:rsidR="00205E0C" w:rsidRPr="00205E0C" w:rsidRDefault="07C2B031" w:rsidP="00205E0C">
      <w:pPr>
        <w:pStyle w:val="Nadpis2"/>
      </w:pPr>
      <w:bookmarkStart w:id="42" w:name="_Toc208315591"/>
      <w:bookmarkStart w:id="43" w:name="_Toc212192484"/>
      <w:bookmarkStart w:id="44" w:name="_Toc1269282673"/>
      <w:bookmarkStart w:id="45" w:name="_Toc223428935"/>
      <w:r>
        <w:t>IT infrastruktura</w:t>
      </w:r>
      <w:bookmarkEnd w:id="42"/>
      <w:bookmarkEnd w:id="43"/>
      <w:bookmarkEnd w:id="44"/>
      <w:bookmarkEnd w:id="45"/>
    </w:p>
    <w:p w14:paraId="1DC00510" w14:textId="77777777" w:rsidR="00915A3E" w:rsidRPr="00F449DD" w:rsidRDefault="45CFA213" w:rsidP="00FA3BA8">
      <w:pPr>
        <w:pStyle w:val="Text2bold"/>
      </w:pPr>
      <w:r w:rsidRPr="00F449DD">
        <w:t>Hardwarová infrastruktura</w:t>
      </w:r>
    </w:p>
    <w:p w14:paraId="6A8EFEBE" w14:textId="77777777" w:rsidR="00915A3E" w:rsidRPr="002306C6" w:rsidRDefault="45CFA213" w:rsidP="0069281A">
      <w:pPr>
        <w:pStyle w:val="Bullets2"/>
      </w:pPr>
      <w:r>
        <w:t xml:space="preserve">Fyzické servery ve vlastních serverovnách s dostatečnou redundancí </w:t>
      </w:r>
    </w:p>
    <w:p w14:paraId="0ACFA741" w14:textId="77777777" w:rsidR="00915A3E" w:rsidRPr="002306C6" w:rsidRDefault="45CFA213" w:rsidP="0069281A">
      <w:pPr>
        <w:pStyle w:val="Bullets2"/>
      </w:pPr>
      <w:r>
        <w:t>Redundantní LAN infrastruktura</w:t>
      </w:r>
    </w:p>
    <w:p w14:paraId="5B500F20" w14:textId="77777777" w:rsidR="00915A3E" w:rsidRPr="002306C6" w:rsidRDefault="45CFA213" w:rsidP="0069281A">
      <w:pPr>
        <w:pStyle w:val="Bullets2"/>
      </w:pPr>
      <w:r>
        <w:t>Redundantní SAN infrastruktura</w:t>
      </w:r>
    </w:p>
    <w:p w14:paraId="29612667" w14:textId="77777777" w:rsidR="00915A3E" w:rsidRPr="002306C6" w:rsidRDefault="45CFA213" w:rsidP="0069281A">
      <w:pPr>
        <w:pStyle w:val="Bullets2"/>
      </w:pPr>
      <w:r>
        <w:t>Redundantní víceúrovňová NEXT-GEN FW infrastruktura</w:t>
      </w:r>
    </w:p>
    <w:p w14:paraId="0F0B06DA" w14:textId="77777777" w:rsidR="00915A3E" w:rsidRPr="00F449DD" w:rsidRDefault="45CFA213" w:rsidP="00FA3BA8">
      <w:pPr>
        <w:pStyle w:val="Text2bold"/>
      </w:pPr>
      <w:r w:rsidRPr="00F449DD">
        <w:t>Virtualizace</w:t>
      </w:r>
    </w:p>
    <w:p w14:paraId="35128CF9" w14:textId="77777777" w:rsidR="00915A3E" w:rsidRDefault="45CFA213" w:rsidP="0069281A">
      <w:pPr>
        <w:pStyle w:val="Bullets2"/>
      </w:pPr>
      <w:r>
        <w:t>VMware vSphere 8</w:t>
      </w:r>
    </w:p>
    <w:p w14:paraId="23B6F3A4" w14:textId="77777777" w:rsidR="00915A3E" w:rsidRPr="009708C4" w:rsidRDefault="45CFA213" w:rsidP="0069281A">
      <w:pPr>
        <w:pStyle w:val="Bullets2"/>
      </w:pPr>
      <w:r>
        <w:t>Redundance přes HA cluster, failover řešení</w:t>
      </w:r>
    </w:p>
    <w:p w14:paraId="3CADA37C" w14:textId="77777777" w:rsidR="00915A3E" w:rsidRPr="00F449DD" w:rsidRDefault="45CFA213" w:rsidP="00FA3BA8">
      <w:pPr>
        <w:pStyle w:val="Text2bold"/>
      </w:pPr>
      <w:r w:rsidRPr="00F449DD">
        <w:t>Softwarová infrastruktura</w:t>
      </w:r>
    </w:p>
    <w:p w14:paraId="6C659BC5" w14:textId="77777777" w:rsidR="00915A3E" w:rsidRDefault="45CFA213" w:rsidP="0069281A">
      <w:pPr>
        <w:pStyle w:val="Bullets2"/>
      </w:pPr>
      <w:r w:rsidRPr="00FB0092">
        <w:rPr>
          <w:b/>
        </w:rPr>
        <w:t>Adresářová služba:</w:t>
      </w:r>
      <w:r>
        <w:t xml:space="preserve"> Windows Server 2016/2022 synchronizace s Microsoft Entra ID (Azure AD)</w:t>
      </w:r>
    </w:p>
    <w:p w14:paraId="1115B899" w14:textId="77777777" w:rsidR="00915A3E" w:rsidRDefault="45CFA213" w:rsidP="0069281A">
      <w:pPr>
        <w:pStyle w:val="Bullets2"/>
      </w:pPr>
      <w:r w:rsidRPr="008A1AAA">
        <w:rPr>
          <w:b/>
          <w:bCs w:val="0"/>
        </w:rPr>
        <w:t>Active Directory</w:t>
      </w:r>
      <w:r>
        <w:t xml:space="preserve"> </w:t>
      </w:r>
      <w:r w:rsidRPr="008A1AAA">
        <w:rPr>
          <w:b/>
          <w:bCs w:val="0"/>
        </w:rPr>
        <w:t>pro správu identity a přístupu</w:t>
      </w:r>
      <w:r>
        <w:t xml:space="preserve"> (uživatelské účty, GPO)</w:t>
      </w:r>
    </w:p>
    <w:p w14:paraId="67A71E53" w14:textId="58140423" w:rsidR="00D12792" w:rsidRPr="008A1AAA" w:rsidRDefault="38A78F96" w:rsidP="0069281A">
      <w:pPr>
        <w:pStyle w:val="Bullets2"/>
        <w:rPr>
          <w:b/>
          <w:bCs w:val="0"/>
        </w:rPr>
      </w:pPr>
      <w:r w:rsidRPr="008A1AAA">
        <w:rPr>
          <w:b/>
          <w:bCs w:val="0"/>
        </w:rPr>
        <w:t xml:space="preserve">Entra ID pro </w:t>
      </w:r>
      <w:r w:rsidR="0D75FC32" w:rsidRPr="008A1AAA">
        <w:rPr>
          <w:b/>
          <w:bCs w:val="0"/>
        </w:rPr>
        <w:t>správu M365 účtů</w:t>
      </w:r>
    </w:p>
    <w:p w14:paraId="09578BF2" w14:textId="77777777" w:rsidR="00915A3E" w:rsidRPr="008A1AAA" w:rsidRDefault="45CFA213" w:rsidP="0069281A">
      <w:pPr>
        <w:pStyle w:val="Bullets2"/>
        <w:rPr>
          <w:b/>
          <w:bCs w:val="0"/>
        </w:rPr>
      </w:pPr>
      <w:r w:rsidRPr="008A1AAA">
        <w:rPr>
          <w:b/>
          <w:bCs w:val="0"/>
        </w:rPr>
        <w:t>SharePoint On-Prem pro interní dokumenty a workflow</w:t>
      </w:r>
    </w:p>
    <w:p w14:paraId="7EA06587" w14:textId="77777777" w:rsidR="00915A3E" w:rsidRPr="008A1AAA" w:rsidRDefault="45CFA213" w:rsidP="0069281A">
      <w:pPr>
        <w:pStyle w:val="Bullets2"/>
        <w:rPr>
          <w:b/>
          <w:bCs w:val="0"/>
        </w:rPr>
      </w:pPr>
      <w:r w:rsidRPr="008A1AAA">
        <w:rPr>
          <w:b/>
          <w:bCs w:val="0"/>
        </w:rPr>
        <w:t>ERP systém CICERO pro řízení provozu</w:t>
      </w:r>
    </w:p>
    <w:p w14:paraId="6A63E919" w14:textId="77777777" w:rsidR="00915A3E" w:rsidRPr="008A1AAA" w:rsidRDefault="45CFA213" w:rsidP="0069281A">
      <w:pPr>
        <w:pStyle w:val="Bullets2"/>
        <w:rPr>
          <w:b/>
          <w:bCs w:val="0"/>
        </w:rPr>
      </w:pPr>
      <w:r w:rsidRPr="008A1AAA">
        <w:rPr>
          <w:b/>
          <w:bCs w:val="0"/>
        </w:rPr>
        <w:t>Tiskové servery a řízení tisku přes SafeQ</w:t>
      </w:r>
    </w:p>
    <w:p w14:paraId="60911341" w14:textId="32169105" w:rsidR="00453E64" w:rsidRPr="00453E64" w:rsidRDefault="71F51E38" w:rsidP="00453E64">
      <w:pPr>
        <w:pStyle w:val="Nadpis2"/>
      </w:pPr>
      <w:bookmarkStart w:id="46" w:name="_Toc199754944"/>
      <w:bookmarkStart w:id="47" w:name="_Toc208315592"/>
      <w:bookmarkStart w:id="48" w:name="_Toc212192485"/>
      <w:bookmarkStart w:id="49" w:name="_Toc1202127067"/>
      <w:bookmarkStart w:id="50" w:name="_Toc223428936"/>
      <w:r>
        <w:t>Active Directory</w:t>
      </w:r>
      <w:bookmarkEnd w:id="46"/>
      <w:bookmarkEnd w:id="47"/>
      <w:bookmarkEnd w:id="48"/>
      <w:bookmarkEnd w:id="49"/>
      <w:bookmarkEnd w:id="50"/>
    </w:p>
    <w:p w14:paraId="34C07C3C" w14:textId="4D939AE8" w:rsidR="005B0B71" w:rsidRDefault="00205D6D" w:rsidP="02A80122">
      <w:pPr>
        <w:pStyle w:val="Text2"/>
        <w:jc w:val="both"/>
      </w:pPr>
      <w:r>
        <w:t xml:space="preserve">Objednatel </w:t>
      </w:r>
      <w:r w:rsidR="71F51E38">
        <w:t xml:space="preserve">využívá lokální </w:t>
      </w:r>
      <w:r w:rsidR="6E7D1F48">
        <w:t>AD</w:t>
      </w:r>
      <w:r w:rsidR="71F51E38">
        <w:t xml:space="preserve"> s napojením na cloud řešení MS Azure do systému MS Entra ID. MS Entra ID je využívána primárně z důvodu řízení M365 uživatelů. Lokální AD slouží jako centrální autorita pro </w:t>
      </w:r>
      <w:r w:rsidR="71F51E38">
        <w:lastRenderedPageBreak/>
        <w:t>autentizaci uživatelů, ale neplatí to pro všechny systémy. Například ERP systém CICERO má zavedeny lokální uživatele a ti se autentizují proti lokální databázi.</w:t>
      </w:r>
    </w:p>
    <w:p w14:paraId="5023B522" w14:textId="4577A9EE" w:rsidR="00AA6650" w:rsidRDefault="734F4500" w:rsidP="5710683D">
      <w:pPr>
        <w:pStyle w:val="Nadpis3"/>
      </w:pPr>
      <w:bookmarkStart w:id="51" w:name="_Toc199754945"/>
      <w:bookmarkStart w:id="52" w:name="_Toc208315593"/>
      <w:bookmarkStart w:id="53" w:name="_Toc212192486"/>
      <w:bookmarkStart w:id="54" w:name="_Toc2146388263"/>
      <w:bookmarkStart w:id="55" w:name="_Toc223428937"/>
      <w:r>
        <w:t>Technická architektura</w:t>
      </w:r>
      <w:bookmarkEnd w:id="51"/>
      <w:bookmarkEnd w:id="52"/>
      <w:bookmarkEnd w:id="53"/>
      <w:bookmarkEnd w:id="54"/>
      <w:bookmarkEnd w:id="55"/>
    </w:p>
    <w:p w14:paraId="04E8CA7F" w14:textId="77777777" w:rsidR="00AA6650" w:rsidRPr="004610EF" w:rsidRDefault="734F4500" w:rsidP="005967F2">
      <w:pPr>
        <w:pStyle w:val="Bullets3"/>
      </w:pPr>
      <w:r>
        <w:t xml:space="preserve">V prostředí STC existuje jedna doména </w:t>
      </w:r>
    </w:p>
    <w:p w14:paraId="71AD2840" w14:textId="77777777" w:rsidR="00AA6650" w:rsidRPr="004610EF" w:rsidRDefault="734F4500" w:rsidP="005967F2">
      <w:pPr>
        <w:pStyle w:val="Bullets3"/>
      </w:pPr>
      <w:r>
        <w:t>Doména běží na Windows Server 2016/2022</w:t>
      </w:r>
    </w:p>
    <w:p w14:paraId="1AEE0F58" w14:textId="77777777" w:rsidR="00AA6650" w:rsidRPr="004610EF" w:rsidRDefault="734F4500" w:rsidP="005967F2">
      <w:pPr>
        <w:pStyle w:val="Bullets3"/>
      </w:pPr>
      <w:r>
        <w:t>Virtualizace pomocí VMware 8</w:t>
      </w:r>
    </w:p>
    <w:p w14:paraId="39CF729E" w14:textId="77777777" w:rsidR="00AA6650" w:rsidRPr="004610EF" w:rsidRDefault="734F4500" w:rsidP="005967F2">
      <w:pPr>
        <w:pStyle w:val="Bullets3"/>
      </w:pPr>
      <w:r>
        <w:t>AD je on-premise a je replikováno do systému Entra ID pomocí Microsoft Entra connect</w:t>
      </w:r>
    </w:p>
    <w:p w14:paraId="7CEB1D45" w14:textId="77777777" w:rsidR="00AA6650" w:rsidRPr="004610EF" w:rsidRDefault="734F4500" w:rsidP="005967F2">
      <w:pPr>
        <w:pStyle w:val="Bullets3"/>
      </w:pPr>
      <w:r>
        <w:t>Standardní schéma atributů v AD</w:t>
      </w:r>
    </w:p>
    <w:p w14:paraId="62CEC811" w14:textId="77777777" w:rsidR="00AA6650" w:rsidRPr="004610EF" w:rsidRDefault="734F4500" w:rsidP="005967F2">
      <w:pPr>
        <w:pStyle w:val="Bullets3"/>
      </w:pPr>
      <w:r>
        <w:t>Skupiny v AD reflektují organizační strukturu</w:t>
      </w:r>
    </w:p>
    <w:p w14:paraId="31DE1283" w14:textId="77777777" w:rsidR="00AA6650" w:rsidRPr="004610EF" w:rsidRDefault="734F4500" w:rsidP="005967F2">
      <w:pPr>
        <w:pStyle w:val="Bullets3"/>
      </w:pPr>
      <w:r>
        <w:t>Organizace pracuje s dvěma podstromy OU</w:t>
      </w:r>
    </w:p>
    <w:p w14:paraId="2F78F95E" w14:textId="77777777" w:rsidR="00AA6650" w:rsidRPr="004610EF" w:rsidRDefault="734F4500" w:rsidP="005967F2">
      <w:pPr>
        <w:pStyle w:val="Bullets3"/>
      </w:pPr>
      <w:r>
        <w:t>Strukturou účtů a skupin</w:t>
      </w:r>
    </w:p>
    <w:p w14:paraId="4F035374" w14:textId="62658395" w:rsidR="00AA6650" w:rsidRPr="004610EF" w:rsidRDefault="734F4500" w:rsidP="005967F2">
      <w:pPr>
        <w:pStyle w:val="Bullets3"/>
      </w:pPr>
      <w:r>
        <w:t>Strukturou DMS skupin</w:t>
      </w:r>
    </w:p>
    <w:p w14:paraId="46E5CBF5" w14:textId="77777777" w:rsidR="007971FA" w:rsidRDefault="64E6AD9C" w:rsidP="5710683D">
      <w:pPr>
        <w:pStyle w:val="Nadpis3"/>
      </w:pPr>
      <w:bookmarkStart w:id="56" w:name="_Toc199754950"/>
      <w:bookmarkStart w:id="57" w:name="_Toc208315594"/>
      <w:bookmarkStart w:id="58" w:name="_Toc212192487"/>
      <w:bookmarkStart w:id="59" w:name="_Toc983814902"/>
      <w:bookmarkStart w:id="60" w:name="_Toc199754947"/>
      <w:bookmarkStart w:id="61" w:name="_Toc223428938"/>
      <w:r>
        <w:t>Synchronizace a propojení</w:t>
      </w:r>
      <w:bookmarkEnd w:id="56"/>
      <w:bookmarkEnd w:id="57"/>
      <w:bookmarkEnd w:id="58"/>
      <w:bookmarkEnd w:id="59"/>
      <w:bookmarkEnd w:id="61"/>
    </w:p>
    <w:p w14:paraId="78CE51CA" w14:textId="77777777" w:rsidR="007971FA" w:rsidRPr="002516B2" w:rsidRDefault="64E6AD9C" w:rsidP="0069281A">
      <w:pPr>
        <w:pStyle w:val="Bullets3"/>
      </w:pPr>
      <w:r>
        <w:t>Synchronizace do cloudu pomocí Entra ID Connect</w:t>
      </w:r>
    </w:p>
    <w:p w14:paraId="1E249FC8" w14:textId="77777777" w:rsidR="007971FA" w:rsidRPr="002516B2" w:rsidRDefault="64E6AD9C" w:rsidP="0069281A">
      <w:pPr>
        <w:pStyle w:val="Bullets3"/>
      </w:pPr>
      <w:r>
        <w:t>Synchronizovány jen vybrané OU</w:t>
      </w:r>
    </w:p>
    <w:p w14:paraId="7E12769F" w14:textId="77777777" w:rsidR="007971FA" w:rsidRDefault="64E6AD9C" w:rsidP="5710683D">
      <w:pPr>
        <w:pStyle w:val="Nadpis3"/>
      </w:pPr>
      <w:bookmarkStart w:id="62" w:name="_Toc199754951"/>
      <w:bookmarkStart w:id="63" w:name="_Toc208315595"/>
      <w:bookmarkStart w:id="64" w:name="_Toc212192488"/>
      <w:bookmarkStart w:id="65" w:name="_Toc803074919"/>
      <w:bookmarkStart w:id="66" w:name="_Toc223428939"/>
      <w:r>
        <w:t>Připojené služby</w:t>
      </w:r>
      <w:bookmarkEnd w:id="62"/>
      <w:bookmarkEnd w:id="63"/>
      <w:bookmarkEnd w:id="64"/>
      <w:bookmarkEnd w:id="65"/>
      <w:bookmarkEnd w:id="66"/>
    </w:p>
    <w:p w14:paraId="255DB018" w14:textId="41A3DAD3" w:rsidR="007971FA" w:rsidRPr="002516B2" w:rsidRDefault="64E6AD9C" w:rsidP="0069281A">
      <w:pPr>
        <w:pStyle w:val="Bullets3"/>
      </w:pPr>
      <w:r w:rsidRPr="5710683D">
        <w:rPr>
          <w:b/>
          <w:bCs/>
        </w:rPr>
        <w:t>Microsoft 365 (</w:t>
      </w:r>
      <w:r w:rsidR="61122200" w:rsidRPr="5710683D">
        <w:rPr>
          <w:b/>
          <w:bCs/>
        </w:rPr>
        <w:t>M</w:t>
      </w:r>
      <w:r w:rsidRPr="5710683D">
        <w:rPr>
          <w:b/>
          <w:bCs/>
        </w:rPr>
        <w:t>365):</w:t>
      </w:r>
      <w:r>
        <w:t xml:space="preserve"> správa licencí </w:t>
      </w:r>
      <w:r w:rsidR="3E61FB6D">
        <w:t>M</w:t>
      </w:r>
      <w:r>
        <w:t>3</w:t>
      </w:r>
      <w:r w:rsidR="3E61FB6D">
        <w:t>65</w:t>
      </w:r>
      <w:r>
        <w:t>, Teams, OneDrive</w:t>
      </w:r>
    </w:p>
    <w:p w14:paraId="163945A3" w14:textId="1B9148F2" w:rsidR="007971FA" w:rsidRPr="003D15D5" w:rsidRDefault="64E6AD9C" w:rsidP="0069281A">
      <w:pPr>
        <w:pStyle w:val="Bullets3"/>
        <w:rPr>
          <w:b/>
          <w:bCs/>
        </w:rPr>
      </w:pPr>
      <w:r w:rsidRPr="5710683D">
        <w:rPr>
          <w:b/>
          <w:bCs/>
        </w:rPr>
        <w:t>Exchange:</w:t>
      </w:r>
    </w:p>
    <w:p w14:paraId="2E314B8B" w14:textId="77777777" w:rsidR="007971FA" w:rsidRPr="002516B2" w:rsidRDefault="64E6AD9C" w:rsidP="0069281A">
      <w:pPr>
        <w:pStyle w:val="Bullets3"/>
      </w:pPr>
      <w:r>
        <w:t>V hybridním režimu (Exchange online a on-premise)</w:t>
      </w:r>
    </w:p>
    <w:p w14:paraId="342BD85B" w14:textId="7F76BDA3" w:rsidR="007971FA" w:rsidRPr="002516B2" w:rsidRDefault="64E6AD9C" w:rsidP="0069281A">
      <w:pPr>
        <w:pStyle w:val="Bullets3"/>
      </w:pPr>
      <w:r>
        <w:t>mailové schránky, sdílené mailboxy a aliasy</w:t>
      </w:r>
    </w:p>
    <w:p w14:paraId="72C82EEC" w14:textId="7B1FD1E9" w:rsidR="007971FA" w:rsidRDefault="64E6AD9C" w:rsidP="0069281A">
      <w:pPr>
        <w:pStyle w:val="Bullets3"/>
      </w:pPr>
      <w:r w:rsidRPr="5710683D">
        <w:rPr>
          <w:b/>
          <w:bCs/>
        </w:rPr>
        <w:t>DMS:</w:t>
      </w:r>
      <w:r>
        <w:t xml:space="preserve"> žádosti o přístup/</w:t>
      </w:r>
      <w:r w:rsidR="61122200">
        <w:t>M</w:t>
      </w:r>
      <w:r>
        <w:t>365, schvalování</w:t>
      </w:r>
    </w:p>
    <w:p w14:paraId="7A2C822A" w14:textId="345315E0" w:rsidR="00AA6650" w:rsidRDefault="734F4500" w:rsidP="5710683D">
      <w:pPr>
        <w:pStyle w:val="Nadpis3"/>
      </w:pPr>
      <w:bookmarkStart w:id="67" w:name="_Toc208315596"/>
      <w:bookmarkStart w:id="68" w:name="_Toc212192489"/>
      <w:bookmarkStart w:id="69" w:name="_Toc89312534"/>
      <w:bookmarkStart w:id="70" w:name="_Toc223428940"/>
      <w:r>
        <w:t>Vytváření a správa účtů</w:t>
      </w:r>
      <w:bookmarkEnd w:id="60"/>
      <w:bookmarkEnd w:id="67"/>
      <w:bookmarkEnd w:id="68"/>
      <w:bookmarkEnd w:id="69"/>
      <w:bookmarkEnd w:id="70"/>
    </w:p>
    <w:p w14:paraId="169061A3" w14:textId="5BC6665F" w:rsidR="00AA6650" w:rsidRDefault="734F4500" w:rsidP="26396A5B">
      <w:pPr>
        <w:pStyle w:val="Text3"/>
        <w:jc w:val="both"/>
      </w:pPr>
      <w:r>
        <w:t>Účty se zakládají automatizovaně skriptem při nástupu. Účet je vytvořen, script automaticky pošle heslo do fronty nového uživatele na tiskárnu. Uživatel si heslo vyzvedne po přihlášení osobní přístupovou kartou.</w:t>
      </w:r>
    </w:p>
    <w:p w14:paraId="02A38490" w14:textId="2ED0E988" w:rsidR="00AA6650" w:rsidRDefault="734F4500" w:rsidP="22DF9B9A">
      <w:pPr>
        <w:pStyle w:val="Text3"/>
        <w:jc w:val="both"/>
      </w:pPr>
      <w:r>
        <w:t xml:space="preserve">Je nastavena vynucená změna hesla při prvním přihlášení a resetu hesla. Neaktivní uživatelé jsou přesouváni do separátního OU, po </w:t>
      </w:r>
      <w:r w:rsidR="14746E06">
        <w:t>retenční lhůty</w:t>
      </w:r>
      <w:r>
        <w:t xml:space="preserve"> jsou automaticky mazáni. </w:t>
      </w:r>
      <w:r w:rsidR="5A4BC4A6">
        <w:t xml:space="preserve">Stejný proces je reflektován v Entra ID. </w:t>
      </w:r>
      <w:r>
        <w:t>Výjimku tvoří uživatelé na mateřské/</w:t>
      </w:r>
      <w:r w:rsidR="0F9AC7ED">
        <w:t xml:space="preserve">rodičovské dovolené (MD/RD) a </w:t>
      </w:r>
      <w:r>
        <w:t>dlouhodobé nepřítomnosti</w:t>
      </w:r>
      <w:r w:rsidR="53B92C4A">
        <w:t>,</w:t>
      </w:r>
      <w:r>
        <w:t xml:space="preserve"> ti se nemažou.</w:t>
      </w:r>
    </w:p>
    <w:p w14:paraId="25E5411C" w14:textId="6A1EDBD2" w:rsidR="00513B4D" w:rsidRPr="00513B4D" w:rsidRDefault="0B07A602" w:rsidP="5710683D">
      <w:pPr>
        <w:pStyle w:val="Nadpis3"/>
      </w:pPr>
      <w:bookmarkStart w:id="71" w:name="_Toc208315597"/>
      <w:bookmarkStart w:id="72" w:name="_Toc212192490"/>
      <w:bookmarkStart w:id="73" w:name="_Toc1977848173"/>
      <w:bookmarkStart w:id="74" w:name="_Toc223428941"/>
      <w:r>
        <w:t>Struktura OU (Organizačních jednotek)</w:t>
      </w:r>
      <w:bookmarkEnd w:id="71"/>
      <w:bookmarkEnd w:id="72"/>
      <w:bookmarkEnd w:id="73"/>
      <w:bookmarkEnd w:id="74"/>
    </w:p>
    <w:p w14:paraId="66FF8591" w14:textId="18406951" w:rsidR="00513B4D" w:rsidRPr="00EB5AA2" w:rsidRDefault="0B07A602" w:rsidP="00300485">
      <w:pPr>
        <w:pStyle w:val="Text3"/>
      </w:pPr>
      <w:r>
        <w:t xml:space="preserve">OU struktura reflektuje organizační schéma z </w:t>
      </w:r>
      <w:r w:rsidR="00885157">
        <w:t xml:space="preserve">HR </w:t>
      </w:r>
      <w:r>
        <w:t>systému OKbase</w:t>
      </w:r>
      <w:r w:rsidR="00E214D1">
        <w:t>.</w:t>
      </w:r>
    </w:p>
    <w:p w14:paraId="73B406EE" w14:textId="77777777" w:rsidR="00513B4D" w:rsidRDefault="0B07A602" w:rsidP="00300485">
      <w:pPr>
        <w:pStyle w:val="Text3"/>
      </w:pPr>
      <w:r w:rsidRPr="5710683D">
        <w:rPr>
          <w:b/>
          <w:bCs/>
        </w:rPr>
        <w:t>Použitý model:</w:t>
      </w:r>
      <w:r>
        <w:t xml:space="preserve"> víceúrovňová hierarchie, např.:</w:t>
      </w:r>
    </w:p>
    <w:tbl>
      <w:tblPr>
        <w:tblStyle w:val="Mkatabulky"/>
        <w:tblW w:w="0" w:type="auto"/>
        <w:tblInd w:w="454" w:type="dxa"/>
        <w:tblLook w:val="04A0" w:firstRow="1" w:lastRow="0" w:firstColumn="1" w:lastColumn="0" w:noHBand="0" w:noVBand="1"/>
      </w:tblPr>
      <w:tblGrid>
        <w:gridCol w:w="9178"/>
      </w:tblGrid>
      <w:tr w:rsidR="00B206D8" w14:paraId="6C0D5B05" w14:textId="77777777" w:rsidTr="00DB2154">
        <w:tc>
          <w:tcPr>
            <w:tcW w:w="9622" w:type="dxa"/>
          </w:tcPr>
          <w:p w14:paraId="4CE353BD" w14:textId="77777777" w:rsidR="00B206D8" w:rsidRPr="00155416" w:rsidRDefault="00B206D8" w:rsidP="00B206D8">
            <w:pPr>
              <w:pStyle w:val="Text3"/>
              <w:rPr>
                <w:rFonts w:ascii="Courier New" w:hAnsi="Courier New" w:cs="Courier New"/>
                <w:sz w:val="18"/>
                <w:szCs w:val="18"/>
              </w:rPr>
            </w:pPr>
            <w:r w:rsidRPr="00155416">
              <w:rPr>
                <w:rFonts w:ascii="Courier New" w:hAnsi="Courier New" w:cs="Courier New"/>
                <w:sz w:val="18"/>
                <w:szCs w:val="18"/>
              </w:rPr>
              <w:t>/Useky/</w:t>
            </w:r>
          </w:p>
          <w:p w14:paraId="481066FB" w14:textId="77777777" w:rsidR="00B206D8" w:rsidRPr="00155416" w:rsidRDefault="00B206D8" w:rsidP="00B206D8">
            <w:pPr>
              <w:pStyle w:val="Text3"/>
              <w:rPr>
                <w:rFonts w:ascii="Courier New" w:hAnsi="Courier New" w:cs="Courier New"/>
                <w:sz w:val="18"/>
                <w:szCs w:val="18"/>
              </w:rPr>
            </w:pPr>
            <w:r w:rsidRPr="00155416">
              <w:rPr>
                <w:rFonts w:ascii="Courier New" w:hAnsi="Courier New" w:cs="Courier New"/>
                <w:sz w:val="18"/>
                <w:szCs w:val="18"/>
              </w:rPr>
              <w:t xml:space="preserve">    /Usek1/</w:t>
            </w:r>
          </w:p>
          <w:p w14:paraId="384B858C" w14:textId="77777777" w:rsidR="00B206D8" w:rsidRPr="00155416" w:rsidRDefault="00B206D8" w:rsidP="00B206D8">
            <w:pPr>
              <w:pStyle w:val="Text3"/>
              <w:rPr>
                <w:rFonts w:ascii="Courier New" w:hAnsi="Courier New" w:cs="Courier New"/>
                <w:sz w:val="18"/>
                <w:szCs w:val="18"/>
              </w:rPr>
            </w:pPr>
            <w:r w:rsidRPr="00155416">
              <w:rPr>
                <w:rFonts w:ascii="Courier New" w:hAnsi="Courier New" w:cs="Courier New"/>
                <w:sz w:val="18"/>
                <w:szCs w:val="18"/>
              </w:rPr>
              <w:t xml:space="preserve">        /User/</w:t>
            </w:r>
          </w:p>
          <w:p w14:paraId="444F27F2" w14:textId="77777777" w:rsidR="00B206D8" w:rsidRPr="00155416" w:rsidRDefault="00B206D8" w:rsidP="00B206D8">
            <w:pPr>
              <w:pStyle w:val="Text3"/>
              <w:rPr>
                <w:rFonts w:ascii="Courier New" w:hAnsi="Courier New" w:cs="Courier New"/>
                <w:sz w:val="18"/>
                <w:szCs w:val="18"/>
              </w:rPr>
            </w:pPr>
            <w:r w:rsidRPr="00155416">
              <w:rPr>
                <w:rFonts w:ascii="Courier New" w:hAnsi="Courier New" w:cs="Courier New"/>
                <w:sz w:val="18"/>
                <w:szCs w:val="18"/>
              </w:rPr>
              <w:t xml:space="preserve">            /Utvar1/</w:t>
            </w:r>
          </w:p>
          <w:p w14:paraId="2BBC51D2" w14:textId="77777777" w:rsidR="00B206D8" w:rsidRPr="00155416" w:rsidRDefault="00B206D8" w:rsidP="00B206D8">
            <w:pPr>
              <w:pStyle w:val="Text3"/>
              <w:rPr>
                <w:rFonts w:ascii="Courier New" w:hAnsi="Courier New" w:cs="Courier New"/>
                <w:sz w:val="18"/>
                <w:szCs w:val="18"/>
              </w:rPr>
            </w:pPr>
            <w:r w:rsidRPr="00155416">
              <w:rPr>
                <w:rFonts w:ascii="Courier New" w:hAnsi="Courier New" w:cs="Courier New"/>
                <w:sz w:val="18"/>
                <w:szCs w:val="18"/>
              </w:rPr>
              <w:t xml:space="preserve">        /Computer/</w:t>
            </w:r>
          </w:p>
          <w:p w14:paraId="729BB622" w14:textId="77777777" w:rsidR="00B206D8" w:rsidRPr="00155416" w:rsidRDefault="00B206D8" w:rsidP="00B206D8">
            <w:pPr>
              <w:pStyle w:val="Text3"/>
              <w:rPr>
                <w:rFonts w:ascii="Courier New" w:hAnsi="Courier New" w:cs="Courier New"/>
                <w:sz w:val="18"/>
                <w:szCs w:val="18"/>
              </w:rPr>
            </w:pPr>
            <w:r w:rsidRPr="00155416">
              <w:rPr>
                <w:rFonts w:ascii="Courier New" w:hAnsi="Courier New" w:cs="Courier New"/>
                <w:sz w:val="18"/>
                <w:szCs w:val="18"/>
              </w:rPr>
              <w:t xml:space="preserve">        /Groups/</w:t>
            </w:r>
          </w:p>
          <w:p w14:paraId="30EC15CE" w14:textId="24CF3953" w:rsidR="00B206D8" w:rsidRDefault="00B206D8" w:rsidP="00B206D8">
            <w:pPr>
              <w:pStyle w:val="Text3"/>
              <w:rPr>
                <w:rFonts w:ascii="Courier New" w:hAnsi="Courier New" w:cs="Courier New"/>
                <w:sz w:val="18"/>
                <w:szCs w:val="18"/>
              </w:rPr>
            </w:pPr>
            <w:r w:rsidRPr="00155416">
              <w:rPr>
                <w:rFonts w:ascii="Courier New" w:hAnsi="Courier New" w:cs="Courier New"/>
                <w:sz w:val="18"/>
                <w:szCs w:val="18"/>
              </w:rPr>
              <w:t xml:space="preserve">        /Contacts/</w:t>
            </w:r>
          </w:p>
        </w:tc>
      </w:tr>
    </w:tbl>
    <w:p w14:paraId="40F4371B" w14:textId="2EAB0698" w:rsidR="00FB6631" w:rsidRPr="00EB5AA2" w:rsidRDefault="0B07A602" w:rsidP="00300485">
      <w:pPr>
        <w:pStyle w:val="Text3"/>
      </w:pPr>
      <w:r>
        <w:t>Používá se cca 250 OU s vnořenými OU, cca 1-6 úrovní</w:t>
      </w:r>
      <w:r w:rsidR="00C35904">
        <w:t>.</w:t>
      </w:r>
    </w:p>
    <w:p w14:paraId="3BB20B74" w14:textId="7BAF464C" w:rsidR="00FB6631" w:rsidRDefault="3912FF8C" w:rsidP="5710683D">
      <w:pPr>
        <w:pStyle w:val="Nadpis3"/>
      </w:pPr>
      <w:bookmarkStart w:id="75" w:name="_Toc199754949"/>
      <w:bookmarkStart w:id="76" w:name="_Ref208304822"/>
      <w:bookmarkStart w:id="77" w:name="_Ref208304825"/>
      <w:bookmarkStart w:id="78" w:name="_Toc208315598"/>
      <w:bookmarkStart w:id="79" w:name="_Toc212192491"/>
      <w:bookmarkStart w:id="80" w:name="_Toc674350341"/>
      <w:bookmarkStart w:id="81" w:name="_Toc223428942"/>
      <w:r>
        <w:lastRenderedPageBreak/>
        <w:t>Atributy a jejich správa</w:t>
      </w:r>
      <w:bookmarkEnd w:id="75"/>
      <w:bookmarkEnd w:id="76"/>
      <w:bookmarkEnd w:id="77"/>
      <w:bookmarkEnd w:id="78"/>
      <w:bookmarkEnd w:id="79"/>
      <w:bookmarkEnd w:id="80"/>
      <w:bookmarkEnd w:id="81"/>
    </w:p>
    <w:p w14:paraId="386E3882" w14:textId="77777777" w:rsidR="00FB6631" w:rsidRPr="00C81A32" w:rsidRDefault="3912FF8C" w:rsidP="008E7882">
      <w:pPr>
        <w:pStyle w:val="Text3"/>
      </w:pPr>
      <w:r>
        <w:t>Atributy se dělí do 3 kategorií (podle úrovně automatizace a zdroje), typicky:</w:t>
      </w:r>
    </w:p>
    <w:p w14:paraId="777AA51F" w14:textId="77777777" w:rsidR="00FB6631" w:rsidRPr="00C81A32" w:rsidRDefault="3912FF8C" w:rsidP="00B1358D">
      <w:pPr>
        <w:pStyle w:val="Bullets3"/>
      </w:pPr>
      <w:r w:rsidRPr="5710683D">
        <w:rPr>
          <w:b/>
          <w:bCs/>
        </w:rPr>
        <w:t>Předávané z HR systému (OKbase):</w:t>
      </w:r>
      <w:r>
        <w:t xml:space="preserve"> např. jméno, příjmení, nástup, pozice, nadřízený apod.</w:t>
      </w:r>
    </w:p>
    <w:p w14:paraId="371D848F" w14:textId="3A01D2A4" w:rsidR="00FB6631" w:rsidRDefault="3912FF8C" w:rsidP="00B1358D">
      <w:pPr>
        <w:pStyle w:val="Bullets3"/>
      </w:pPr>
      <w:r w:rsidRPr="5710683D">
        <w:rPr>
          <w:b/>
          <w:bCs/>
        </w:rPr>
        <w:t>Custom atributy</w:t>
      </w:r>
      <w:r>
        <w:t>: např. typ MS licence, tyto jsou upravovány dalším skriptem na základě HR dat</w:t>
      </w:r>
      <w:r w:rsidR="008E7882">
        <w:t>.</w:t>
      </w:r>
    </w:p>
    <w:p w14:paraId="116BF936" w14:textId="2CE1523A" w:rsidR="005B0B71" w:rsidRDefault="3912FF8C" w:rsidP="00B1358D">
      <w:pPr>
        <w:pStyle w:val="Bullets3"/>
      </w:pPr>
      <w:r>
        <w:t>Ručně spravované atributy</w:t>
      </w:r>
      <w:r w:rsidR="008E7882">
        <w:t>.</w:t>
      </w:r>
    </w:p>
    <w:p w14:paraId="192767B4" w14:textId="0B594BCD" w:rsidR="00D51541" w:rsidRPr="002B2F1E" w:rsidRDefault="35121E16" w:rsidP="00D51541">
      <w:pPr>
        <w:pStyle w:val="Nadpis2"/>
      </w:pPr>
      <w:bookmarkStart w:id="82" w:name="_Toc208315599"/>
      <w:bookmarkStart w:id="83" w:name="_Toc212192492"/>
      <w:bookmarkStart w:id="84" w:name="_Toc1295581584"/>
      <w:bookmarkStart w:id="85" w:name="_Toc199754925"/>
      <w:bookmarkStart w:id="86" w:name="_Toc223428943"/>
      <w:r>
        <w:t>Exchange</w:t>
      </w:r>
      <w:bookmarkEnd w:id="82"/>
      <w:bookmarkEnd w:id="83"/>
      <w:bookmarkEnd w:id="84"/>
      <w:bookmarkEnd w:id="86"/>
    </w:p>
    <w:p w14:paraId="299E0CD1" w14:textId="335B42F7" w:rsidR="5710683D" w:rsidRPr="000402EE" w:rsidRDefault="00205D6D" w:rsidP="26396A5B">
      <w:pPr>
        <w:pStyle w:val="Text2"/>
        <w:jc w:val="both"/>
      </w:pPr>
      <w:r>
        <w:t>Objednatel</w:t>
      </w:r>
      <w:r w:rsidRPr="002B2F1E">
        <w:t xml:space="preserve"> </w:t>
      </w:r>
      <w:r w:rsidR="35121E16" w:rsidRPr="002B2F1E">
        <w:t>provozuje lokální Microsoft Exchange v hybridním režimu s napojením na Microsoft 365. Aktuálně ve verzi 2016, kdy se přepokládá nejpozději do konce roku 2025 přechod na verzi Microsoft Exchange SE</w:t>
      </w:r>
      <w:r w:rsidR="00DC67CB">
        <w:t>.</w:t>
      </w:r>
    </w:p>
    <w:p w14:paraId="4E27DA48" w14:textId="230B75FD" w:rsidR="35121E16" w:rsidRPr="000402EE" w:rsidRDefault="35121E16" w:rsidP="5710683D">
      <w:pPr>
        <w:pStyle w:val="Nadpis3"/>
      </w:pPr>
      <w:bookmarkStart w:id="87" w:name="_Toc208315600"/>
      <w:bookmarkStart w:id="88" w:name="_Toc212192493"/>
      <w:bookmarkStart w:id="89" w:name="_Toc1783475560"/>
      <w:bookmarkStart w:id="90" w:name="_Toc223428944"/>
      <w:r>
        <w:t>Technická architektura</w:t>
      </w:r>
      <w:bookmarkEnd w:id="87"/>
      <w:bookmarkEnd w:id="88"/>
      <w:bookmarkEnd w:id="89"/>
      <w:bookmarkEnd w:id="90"/>
    </w:p>
    <w:p w14:paraId="192401DF" w14:textId="0A5FCECE" w:rsidR="35121E16" w:rsidRPr="000402EE" w:rsidRDefault="35121E16" w:rsidP="0069281A">
      <w:pPr>
        <w:pStyle w:val="Bullets3"/>
      </w:pPr>
      <w:r w:rsidRPr="000402EE">
        <w:t>V prostředí STC existuje jeden Microsoft Exchange server</w:t>
      </w:r>
      <w:r w:rsidR="008E7882">
        <w:t>.</w:t>
      </w:r>
    </w:p>
    <w:p w14:paraId="219057C3" w14:textId="3AACDCA0" w:rsidR="35121E16" w:rsidRPr="000402EE" w:rsidRDefault="72DEC1B7" w:rsidP="0069281A">
      <w:pPr>
        <w:pStyle w:val="Bullets3"/>
      </w:pPr>
      <w:r>
        <w:t>OS</w:t>
      </w:r>
      <w:r w:rsidR="3603B59C">
        <w:t xml:space="preserve"> </w:t>
      </w:r>
      <w:r w:rsidR="35121E16" w:rsidRPr="000402EE">
        <w:t>Windows Server 2016, kdy do konce roku 2025 se bude jednat o Windows Server 2022</w:t>
      </w:r>
      <w:r w:rsidR="008E7882">
        <w:t>.</w:t>
      </w:r>
    </w:p>
    <w:p w14:paraId="76A03B05" w14:textId="71AB544F" w:rsidR="35121E16" w:rsidRPr="000402EE" w:rsidRDefault="35121E16" w:rsidP="0069281A">
      <w:pPr>
        <w:pStyle w:val="Bullets3"/>
      </w:pPr>
      <w:r w:rsidRPr="000402EE">
        <w:t>Běží ve virtuálním prostředí jako VM</w:t>
      </w:r>
      <w:r w:rsidR="008E7882">
        <w:t>.</w:t>
      </w:r>
    </w:p>
    <w:p w14:paraId="0650DCE3" w14:textId="6E8D9BC2" w:rsidR="0C08D4E4" w:rsidRPr="000402EE" w:rsidRDefault="000402EE" w:rsidP="007C130D">
      <w:pPr>
        <w:pStyle w:val="Nadpis3"/>
      </w:pPr>
      <w:bookmarkStart w:id="91" w:name="_Toc208315601"/>
      <w:bookmarkStart w:id="92" w:name="_Toc212192494"/>
      <w:bookmarkStart w:id="93" w:name="_Toc1779593449"/>
      <w:bookmarkStart w:id="94" w:name="_Toc223428945"/>
      <w:r>
        <w:t>Synchronizace</w:t>
      </w:r>
      <w:r w:rsidR="35121E16">
        <w:t xml:space="preserve"> a propojení</w:t>
      </w:r>
      <w:bookmarkEnd w:id="91"/>
      <w:bookmarkEnd w:id="92"/>
      <w:bookmarkEnd w:id="93"/>
      <w:bookmarkEnd w:id="94"/>
    </w:p>
    <w:p w14:paraId="23E46CC8" w14:textId="5EB25FC6" w:rsidR="35121E16" w:rsidRPr="000402EE" w:rsidRDefault="35121E16" w:rsidP="0069281A">
      <w:pPr>
        <w:pStyle w:val="Bullets3"/>
      </w:pPr>
      <w:r w:rsidRPr="000402EE">
        <w:t>Synchronizace do cloudu pomocí Entra ID Connect</w:t>
      </w:r>
      <w:r w:rsidR="008E7882">
        <w:t>.</w:t>
      </w:r>
    </w:p>
    <w:p w14:paraId="3C600C0A" w14:textId="1FB43751" w:rsidR="32F33930" w:rsidRPr="000402EE" w:rsidRDefault="35121E16" w:rsidP="007C130D">
      <w:pPr>
        <w:pStyle w:val="Nadpis3"/>
      </w:pPr>
      <w:bookmarkStart w:id="95" w:name="_Toc208315602"/>
      <w:bookmarkStart w:id="96" w:name="_Toc212192495"/>
      <w:bookmarkStart w:id="97" w:name="_Toc565912859"/>
      <w:bookmarkStart w:id="98" w:name="_Toc223428946"/>
      <w:r>
        <w:t>Připojené služby</w:t>
      </w:r>
      <w:bookmarkEnd w:id="95"/>
      <w:bookmarkEnd w:id="96"/>
      <w:bookmarkEnd w:id="97"/>
      <w:bookmarkEnd w:id="98"/>
    </w:p>
    <w:p w14:paraId="6C37DC3B" w14:textId="672A183E" w:rsidR="35121E16" w:rsidRPr="000402EE" w:rsidRDefault="35121E16" w:rsidP="0069281A">
      <w:pPr>
        <w:pStyle w:val="Bullets3"/>
      </w:pPr>
      <w:r w:rsidRPr="000402EE">
        <w:t>Microsoft Exchange Online</w:t>
      </w:r>
      <w:r w:rsidR="008E7882">
        <w:t>.</w:t>
      </w:r>
    </w:p>
    <w:p w14:paraId="281F9A33" w14:textId="4C55CF0C" w:rsidR="07DD6C98" w:rsidRPr="000402EE" w:rsidRDefault="35121E16" w:rsidP="007C130D">
      <w:pPr>
        <w:pStyle w:val="Nadpis3"/>
      </w:pPr>
      <w:bookmarkStart w:id="99" w:name="_Toc208315603"/>
      <w:bookmarkStart w:id="100" w:name="_Toc212192496"/>
      <w:bookmarkStart w:id="101" w:name="_Toc686548859"/>
      <w:bookmarkStart w:id="102" w:name="_Toc223428947"/>
      <w:r>
        <w:t>Instance a prostředí</w:t>
      </w:r>
      <w:bookmarkEnd w:id="99"/>
      <w:bookmarkEnd w:id="100"/>
      <w:bookmarkEnd w:id="101"/>
      <w:bookmarkEnd w:id="102"/>
    </w:p>
    <w:p w14:paraId="24F9AD98" w14:textId="06810867" w:rsidR="35121E16" w:rsidRPr="000402EE" w:rsidRDefault="35121E16" w:rsidP="008E7882">
      <w:pPr>
        <w:pStyle w:val="Text3"/>
        <w:rPr>
          <w:bCs/>
        </w:rPr>
      </w:pPr>
      <w:r w:rsidRPr="000402EE">
        <w:t>Systém je provozován v jedné instanci:</w:t>
      </w:r>
    </w:p>
    <w:p w14:paraId="33F3DD87" w14:textId="2DAD6BF0" w:rsidR="007C130D" w:rsidRPr="00CA6DB4" w:rsidRDefault="35121E16" w:rsidP="0069281A">
      <w:pPr>
        <w:pStyle w:val="Bullets3"/>
        <w:rPr>
          <w:rFonts w:eastAsia="Arial"/>
        </w:rPr>
      </w:pPr>
      <w:r w:rsidRPr="000402EE">
        <w:t>Produkční prostředí</w:t>
      </w:r>
    </w:p>
    <w:p w14:paraId="3B9C3C06" w14:textId="1E788F7A" w:rsidR="007233C9" w:rsidRPr="00BA258B" w:rsidRDefault="79ADE8A7">
      <w:pPr>
        <w:pStyle w:val="Nadpis2"/>
      </w:pPr>
      <w:bookmarkStart w:id="103" w:name="_Toc208315604"/>
      <w:bookmarkStart w:id="104" w:name="_Toc212192497"/>
      <w:bookmarkStart w:id="105" w:name="_Toc1182559722"/>
      <w:bookmarkStart w:id="106" w:name="_Toc223428948"/>
      <w:r>
        <w:t>HR systém</w:t>
      </w:r>
      <w:bookmarkEnd w:id="85"/>
      <w:bookmarkEnd w:id="103"/>
      <w:bookmarkEnd w:id="104"/>
      <w:bookmarkEnd w:id="105"/>
      <w:bookmarkEnd w:id="106"/>
    </w:p>
    <w:p w14:paraId="73B78C04" w14:textId="32C8F513" w:rsidR="007233C9" w:rsidRPr="00AB260F" w:rsidRDefault="79ADE8A7" w:rsidP="5710683D">
      <w:pPr>
        <w:pStyle w:val="Nadpis3"/>
      </w:pPr>
      <w:bookmarkStart w:id="107" w:name="_Toc199754926"/>
      <w:bookmarkStart w:id="108" w:name="_Toc208315605"/>
      <w:bookmarkStart w:id="109" w:name="_Toc212192498"/>
      <w:bookmarkStart w:id="110" w:name="_Toc179380110"/>
      <w:bookmarkStart w:id="111" w:name="_Toc223428949"/>
      <w:r>
        <w:t>Obecná charakteristika systému</w:t>
      </w:r>
      <w:bookmarkEnd w:id="107"/>
      <w:bookmarkEnd w:id="108"/>
      <w:bookmarkEnd w:id="109"/>
      <w:bookmarkEnd w:id="110"/>
      <w:bookmarkEnd w:id="111"/>
    </w:p>
    <w:p w14:paraId="440C2DCD" w14:textId="68BECD74" w:rsidR="007233C9" w:rsidRDefault="00205D6D" w:rsidP="00A47D0F">
      <w:pPr>
        <w:pStyle w:val="Text3"/>
        <w:jc w:val="both"/>
      </w:pPr>
      <w:r>
        <w:t xml:space="preserve">Objednatel </w:t>
      </w:r>
      <w:r w:rsidR="79ADE8A7">
        <w:t xml:space="preserve">provozuje </w:t>
      </w:r>
      <w:r w:rsidR="71ADA791">
        <w:t xml:space="preserve">HR </w:t>
      </w:r>
      <w:r w:rsidR="79ADE8A7">
        <w:t>systém OKbase, který představuje lokálně provozovaný HR informační systém pro komplexní správu zaměstnaneckých údajů a agend.</w:t>
      </w:r>
      <w:r w:rsidR="003065F6">
        <w:t xml:space="preserve"> </w:t>
      </w:r>
      <w:r w:rsidR="6FC3C9FF" w:rsidRPr="3EF1471E">
        <w:rPr>
          <w:rFonts w:eastAsia="Arial"/>
        </w:rPr>
        <w:t xml:space="preserve">Primárním zdrojem identit pro interní zaměstnance je HR systém, identity externistů budou zakládány a </w:t>
      </w:r>
      <w:r w:rsidR="6FC3C9FF" w:rsidRPr="3EF1471E">
        <w:rPr>
          <w:rFonts w:eastAsia="Arial"/>
          <w:b/>
        </w:rPr>
        <w:t xml:space="preserve">spravovány v </w:t>
      </w:r>
      <w:r w:rsidR="00AC6B06">
        <w:rPr>
          <w:rFonts w:eastAsia="Arial"/>
          <w:b/>
        </w:rPr>
        <w:t>IdM</w:t>
      </w:r>
      <w:r w:rsidR="6FC3C9FF" w:rsidRPr="3EF1471E">
        <w:rPr>
          <w:rFonts w:eastAsia="Arial"/>
        </w:rPr>
        <w:t xml:space="preserve"> a následně přenášeny do AD.</w:t>
      </w:r>
      <w:r w:rsidR="79ADE8A7">
        <w:t xml:space="preserve"> Veškeré klíčové změny v životním cyklu zaměstnance (nástup, změna, ukončení, změna úvazku, </w:t>
      </w:r>
      <w:r w:rsidR="4AB8ECC0">
        <w:t>MD</w:t>
      </w:r>
      <w:r w:rsidR="7A77FC37">
        <w:t>/</w:t>
      </w:r>
      <w:r w:rsidR="4AB8ECC0">
        <w:t>R</w:t>
      </w:r>
      <w:r w:rsidR="7A77FC37">
        <w:t>D</w:t>
      </w:r>
      <w:r w:rsidR="79ADE8A7">
        <w:t>) jsou v OKbase zaznamenány a automatizovaně přenášeny do IdM, které následně provádí potřebné úkony v navazujících systémech.</w:t>
      </w:r>
    </w:p>
    <w:p w14:paraId="381EF813" w14:textId="2458DC30" w:rsidR="00654DF8" w:rsidRDefault="79ADE8A7" w:rsidP="26396A5B">
      <w:pPr>
        <w:pStyle w:val="Text3"/>
        <w:jc w:val="both"/>
      </w:pPr>
      <w:r>
        <w:t xml:space="preserve">HR Systém eviduje organizační strukturu společnosti. Organizační struktura obsahuje organigram a lze z ní určit podřízenost zaměstnanců. Organizační struktura je načítána </w:t>
      </w:r>
      <w:r w:rsidR="3B56E3BC" w:rsidRPr="000B3AEC">
        <w:t>pomocí scriptu</w:t>
      </w:r>
      <w:r>
        <w:t>,</w:t>
      </w:r>
      <w:r w:rsidR="40110DD7">
        <w:t xml:space="preserve"> kter</w:t>
      </w:r>
      <w:r w:rsidR="64D798D1">
        <w:t>ý</w:t>
      </w:r>
      <w:r>
        <w:t xml:space="preserve"> zajistí automatické přiřazování </w:t>
      </w:r>
      <w:r w:rsidR="00F77573">
        <w:t xml:space="preserve">organizačních </w:t>
      </w:r>
      <w:r>
        <w:t>rolí na základě zařazení uživatele ve struktuře.</w:t>
      </w:r>
    </w:p>
    <w:p w14:paraId="53016D38" w14:textId="5E3954EB" w:rsidR="00B05049" w:rsidRPr="00E83BE3" w:rsidRDefault="4DDCA609" w:rsidP="5710683D">
      <w:pPr>
        <w:pStyle w:val="Nadpis3"/>
      </w:pPr>
      <w:bookmarkStart w:id="112" w:name="_Toc199754927"/>
      <w:bookmarkStart w:id="113" w:name="_Toc208315606"/>
      <w:bookmarkStart w:id="114" w:name="_Toc212192499"/>
      <w:bookmarkStart w:id="115" w:name="_Toc1742748932"/>
      <w:bookmarkStart w:id="116" w:name="_Toc223428950"/>
      <w:r>
        <w:t>Technická architektura</w:t>
      </w:r>
      <w:bookmarkEnd w:id="112"/>
      <w:bookmarkEnd w:id="113"/>
      <w:bookmarkEnd w:id="114"/>
      <w:bookmarkEnd w:id="115"/>
      <w:bookmarkEnd w:id="116"/>
    </w:p>
    <w:p w14:paraId="78C7ED49" w14:textId="77777777" w:rsidR="00B05049" w:rsidRPr="003D15D5" w:rsidRDefault="4DDCA609" w:rsidP="005967F2">
      <w:pPr>
        <w:pStyle w:val="Bullets3"/>
      </w:pPr>
      <w:r>
        <w:t>Lokální provoz HR systému</w:t>
      </w:r>
    </w:p>
    <w:p w14:paraId="28E6F199" w14:textId="77777777" w:rsidR="00B05049" w:rsidRPr="003D15D5" w:rsidRDefault="4DDCA609" w:rsidP="005967F2">
      <w:pPr>
        <w:pStyle w:val="Bullets3"/>
      </w:pPr>
      <w:r>
        <w:t>Data uložena v SQL databázi vhodné pro integraci</w:t>
      </w:r>
    </w:p>
    <w:p w14:paraId="3ECF3999" w14:textId="77777777" w:rsidR="00B05049" w:rsidRPr="003D15D5" w:rsidRDefault="4DDCA609" w:rsidP="005967F2">
      <w:pPr>
        <w:pStyle w:val="Bullets3"/>
      </w:pPr>
      <w:r>
        <w:t>V současnosti neexistuje nativní API</w:t>
      </w:r>
    </w:p>
    <w:p w14:paraId="2EE17335" w14:textId="5B62080F" w:rsidR="00B05049" w:rsidRPr="00E35572" w:rsidRDefault="4DDCA609" w:rsidP="5710683D">
      <w:pPr>
        <w:pStyle w:val="Nadpis3"/>
      </w:pPr>
      <w:bookmarkStart w:id="117" w:name="_Toc199754928"/>
      <w:bookmarkStart w:id="118" w:name="_Toc208315607"/>
      <w:bookmarkStart w:id="119" w:name="_Toc212192500"/>
      <w:bookmarkStart w:id="120" w:name="_Toc1864211139"/>
      <w:bookmarkStart w:id="121" w:name="_Toc223428951"/>
      <w:r>
        <w:t>Evidované typy osob a úvazků</w:t>
      </w:r>
      <w:bookmarkEnd w:id="117"/>
      <w:bookmarkEnd w:id="118"/>
      <w:bookmarkEnd w:id="119"/>
      <w:bookmarkEnd w:id="120"/>
      <w:bookmarkEnd w:id="121"/>
    </w:p>
    <w:p w14:paraId="1A0D7CD1" w14:textId="77777777" w:rsidR="00B05049" w:rsidRPr="00E83BE3" w:rsidRDefault="4DDCA609" w:rsidP="000939F9">
      <w:pPr>
        <w:pStyle w:val="Text3"/>
      </w:pPr>
      <w:r>
        <w:t>Systém eviduje následující kategorie pracovníků:</w:t>
      </w:r>
    </w:p>
    <w:p w14:paraId="127A191F" w14:textId="77777777" w:rsidR="00B05049" w:rsidRPr="003D15D5" w:rsidRDefault="4DDCA609" w:rsidP="005967F2">
      <w:pPr>
        <w:pStyle w:val="Bullets3"/>
      </w:pPr>
      <w:r>
        <w:t>Zaměstnanci v HPP (hlavní pracovní poměr)</w:t>
      </w:r>
    </w:p>
    <w:p w14:paraId="712280C4" w14:textId="77777777" w:rsidR="00B05049" w:rsidRPr="003D15D5" w:rsidRDefault="4DDCA609" w:rsidP="005967F2">
      <w:pPr>
        <w:pStyle w:val="Bullets3"/>
      </w:pPr>
      <w:r>
        <w:t>DPP (dohoda o provedení práce)</w:t>
      </w:r>
    </w:p>
    <w:p w14:paraId="53B2DC7B" w14:textId="77777777" w:rsidR="00B05049" w:rsidRPr="003D15D5" w:rsidRDefault="4DDCA609" w:rsidP="005967F2">
      <w:pPr>
        <w:pStyle w:val="Bullets3"/>
      </w:pPr>
      <w:r>
        <w:lastRenderedPageBreak/>
        <w:t>DPČ (dohoda o pracovní činnosti)</w:t>
      </w:r>
    </w:p>
    <w:p w14:paraId="0FC14F80" w14:textId="2AFA5557" w:rsidR="00B05049" w:rsidRPr="003D15D5" w:rsidRDefault="4DDCA609" w:rsidP="26396A5B">
      <w:pPr>
        <w:pStyle w:val="Bullets3"/>
        <w:jc w:val="both"/>
      </w:pPr>
      <w:r>
        <w:t>Externisté nejsou evidováni – zakládají se přímo v AD manuálně</w:t>
      </w:r>
      <w:r w:rsidR="4CAB5BEE">
        <w:t xml:space="preserve">. </w:t>
      </w:r>
      <w:r w:rsidR="4CAB5BEE" w:rsidRPr="3EF1471E">
        <w:t xml:space="preserve">Nově požadujeme, aby byli externisté zakládáni a spravováni v </w:t>
      </w:r>
      <w:r w:rsidR="00AC6B06">
        <w:t>IdM</w:t>
      </w:r>
      <w:r w:rsidR="4CAB5BEE" w:rsidRPr="3EF1471E">
        <w:t>.</w:t>
      </w:r>
    </w:p>
    <w:p w14:paraId="147A379A" w14:textId="7D1DE478" w:rsidR="006072A6" w:rsidRDefault="4DDCA609" w:rsidP="006072A6">
      <w:pPr>
        <w:pStyle w:val="Nadpis3"/>
      </w:pPr>
      <w:bookmarkStart w:id="122" w:name="_Toc199754929"/>
      <w:bookmarkStart w:id="123" w:name="_Toc208315608"/>
      <w:bookmarkStart w:id="124" w:name="_Toc212192501"/>
      <w:bookmarkStart w:id="125" w:name="_Toc1707212340"/>
      <w:bookmarkStart w:id="126" w:name="_Toc223428952"/>
      <w:r>
        <w:t>Klíčové funkce a vlastnosti systému</w:t>
      </w:r>
      <w:bookmarkStart w:id="127" w:name="_Toc199754930"/>
      <w:bookmarkEnd w:id="122"/>
      <w:bookmarkEnd w:id="123"/>
      <w:bookmarkEnd w:id="124"/>
      <w:bookmarkEnd w:id="125"/>
      <w:bookmarkEnd w:id="126"/>
    </w:p>
    <w:p w14:paraId="394CA0B9" w14:textId="7E95B4D8" w:rsidR="00B05049" w:rsidRPr="00C71194" w:rsidRDefault="4DDCA609" w:rsidP="26396A5B">
      <w:pPr>
        <w:pStyle w:val="Text3bold"/>
        <w:jc w:val="both"/>
      </w:pPr>
      <w:r w:rsidRPr="00C71194">
        <w:t>Jedinečná identifikace</w:t>
      </w:r>
      <w:bookmarkEnd w:id="127"/>
    </w:p>
    <w:p w14:paraId="2A91A1B7" w14:textId="7B06263E" w:rsidR="00296B2D" w:rsidRDefault="4DDCA609" w:rsidP="26396A5B">
      <w:pPr>
        <w:pStyle w:val="Text3"/>
        <w:jc w:val="both"/>
      </w:pPr>
      <w:r>
        <w:t>Každému zaměstnanci je přiřazeno osobní číslo, které je neměnné a zůstává zachováno i při opakovaném nástupu do organizace.</w:t>
      </w:r>
    </w:p>
    <w:p w14:paraId="11D0F48E" w14:textId="2BE33E3D" w:rsidR="006072A6" w:rsidRPr="000A012A" w:rsidRDefault="4DDCA609" w:rsidP="00462C8D">
      <w:pPr>
        <w:pStyle w:val="Text3bold"/>
      </w:pPr>
      <w:bookmarkStart w:id="128" w:name="_Toc199754931"/>
      <w:r w:rsidRPr="00C71194">
        <w:t>Správa zaměstnaneckých stavů</w:t>
      </w:r>
      <w:bookmarkEnd w:id="128"/>
    </w:p>
    <w:p w14:paraId="5EAE1360" w14:textId="77777777" w:rsidR="00B05049" w:rsidRPr="004137A7" w:rsidRDefault="4DDCA609" w:rsidP="00462C8D">
      <w:pPr>
        <w:pStyle w:val="Text3bold"/>
        <w:rPr>
          <w:b w:val="0"/>
          <w:bCs/>
        </w:rPr>
      </w:pPr>
      <w:r w:rsidRPr="004137A7">
        <w:rPr>
          <w:b w:val="0"/>
          <w:bCs/>
        </w:rPr>
        <w:t>Systém rozlišuje mezi:</w:t>
      </w:r>
    </w:p>
    <w:p w14:paraId="572A40EF" w14:textId="77777777" w:rsidR="00B05049" w:rsidRPr="00296B2D" w:rsidRDefault="4DDCA609" w:rsidP="005967F2">
      <w:pPr>
        <w:pStyle w:val="Bullets3"/>
      </w:pPr>
      <w:r>
        <w:t>Aktivními zaměstnanci</w:t>
      </w:r>
    </w:p>
    <w:p w14:paraId="0B0A02B8" w14:textId="12082DFF" w:rsidR="00B05049" w:rsidRPr="00296B2D" w:rsidRDefault="4DDCA609" w:rsidP="005967F2">
      <w:pPr>
        <w:pStyle w:val="Bullets3"/>
      </w:pPr>
      <w:r>
        <w:t>Zaměstnanci vyňatými z evidenčního stavu (</w:t>
      </w:r>
      <w:r w:rsidR="60ABFE0F">
        <w:t>MD</w:t>
      </w:r>
      <w:r w:rsidR="3608562A">
        <w:t>/</w:t>
      </w:r>
      <w:r w:rsidR="60ABFE0F">
        <w:t>RD</w:t>
      </w:r>
      <w:r>
        <w:t>, neplacené volno)</w:t>
      </w:r>
    </w:p>
    <w:p w14:paraId="1A1703EB" w14:textId="77777777" w:rsidR="00B05049" w:rsidRPr="00296B2D" w:rsidRDefault="4DDCA609" w:rsidP="005967F2">
      <w:pPr>
        <w:pStyle w:val="Bullets3"/>
      </w:pPr>
      <w:r>
        <w:t>Neaktivními zaměstnanci (nastoupí, odešel…)</w:t>
      </w:r>
    </w:p>
    <w:p w14:paraId="7FFE1540" w14:textId="3F4532FA" w:rsidR="00B05049" w:rsidRPr="00E83BE3" w:rsidRDefault="4DDCA609" w:rsidP="5710683D">
      <w:pPr>
        <w:pStyle w:val="Nadpis3"/>
      </w:pPr>
      <w:bookmarkStart w:id="129" w:name="_Toc199754932"/>
      <w:bookmarkStart w:id="130" w:name="_Toc208315609"/>
      <w:bookmarkStart w:id="131" w:name="_Toc212192502"/>
      <w:bookmarkStart w:id="132" w:name="_Toc1344690532"/>
      <w:bookmarkStart w:id="133" w:name="_Toc223428953"/>
      <w:r>
        <w:t>Vícenásobné úvazky</w:t>
      </w:r>
      <w:bookmarkEnd w:id="129"/>
      <w:bookmarkEnd w:id="130"/>
      <w:bookmarkEnd w:id="131"/>
      <w:bookmarkEnd w:id="132"/>
      <w:bookmarkEnd w:id="133"/>
    </w:p>
    <w:p w14:paraId="47E2A362" w14:textId="7ADCDCB0" w:rsidR="00B05049" w:rsidRDefault="4DDCA609" w:rsidP="00975CFB">
      <w:pPr>
        <w:pStyle w:val="Text3"/>
      </w:pPr>
      <w:r>
        <w:t xml:space="preserve">Systém umožňuje evidenci více pracovních úvazků současně (např. kombinace HPP a DPP/DPČ). </w:t>
      </w:r>
      <w:r w:rsidR="004A4B03">
        <w:t xml:space="preserve">Objednatel </w:t>
      </w:r>
      <w:r>
        <w:t>umožňuje souběh více úvazků např. při mateřské dovolené a vedlejšího úvazku.</w:t>
      </w:r>
    </w:p>
    <w:p w14:paraId="1A8D77D2" w14:textId="6399CAF5" w:rsidR="00F870E8" w:rsidRPr="00F870E8" w:rsidRDefault="523C99A5" w:rsidP="5710683D">
      <w:pPr>
        <w:pStyle w:val="Nadpis3"/>
      </w:pPr>
      <w:bookmarkStart w:id="134" w:name="_Toc199754934"/>
      <w:bookmarkStart w:id="135" w:name="_Toc208315610"/>
      <w:bookmarkStart w:id="136" w:name="_Toc212192503"/>
      <w:bookmarkStart w:id="137" w:name="_Toc567664889"/>
      <w:bookmarkStart w:id="138" w:name="_Toc223428954"/>
      <w:r>
        <w:t>Identifikační atributy zaměstnanců</w:t>
      </w:r>
      <w:bookmarkEnd w:id="134"/>
      <w:bookmarkEnd w:id="135"/>
      <w:bookmarkEnd w:id="136"/>
      <w:bookmarkEnd w:id="137"/>
      <w:bookmarkEnd w:id="138"/>
    </w:p>
    <w:p w14:paraId="403A6A70" w14:textId="77777777" w:rsidR="00F870E8" w:rsidRPr="004137A7" w:rsidRDefault="523C99A5" w:rsidP="004137A7">
      <w:pPr>
        <w:pStyle w:val="Text3"/>
      </w:pPr>
      <w:r w:rsidRPr="004137A7">
        <w:t>Systém uchovává nejméně následující klíčové atributy:</w:t>
      </w:r>
    </w:p>
    <w:p w14:paraId="1C12188A" w14:textId="77777777" w:rsidR="00F870E8" w:rsidRPr="00E83BE3" w:rsidRDefault="523C99A5" w:rsidP="005967F2">
      <w:pPr>
        <w:pStyle w:val="Bullets3"/>
      </w:pPr>
      <w:r w:rsidRPr="004137A7">
        <w:rPr>
          <w:b/>
          <w:bCs/>
        </w:rPr>
        <w:t>Osobní číslo</w:t>
      </w:r>
      <w:r w:rsidRPr="5710683D">
        <w:t>:</w:t>
      </w:r>
      <w:r>
        <w:t xml:space="preserve"> Unikátní, neměnný identifikátor</w:t>
      </w:r>
    </w:p>
    <w:p w14:paraId="7D443567" w14:textId="77777777" w:rsidR="00F870E8" w:rsidRPr="004137A7" w:rsidRDefault="523C99A5" w:rsidP="005967F2">
      <w:pPr>
        <w:pStyle w:val="Bullets3"/>
        <w:rPr>
          <w:b/>
          <w:bCs/>
        </w:rPr>
      </w:pPr>
      <w:r w:rsidRPr="004137A7">
        <w:rPr>
          <w:b/>
          <w:bCs/>
        </w:rPr>
        <w:t>Jméno a příjmení</w:t>
      </w:r>
    </w:p>
    <w:p w14:paraId="3CC1B75D" w14:textId="6E38F310" w:rsidR="00F870E8" w:rsidRPr="004137A7" w:rsidRDefault="523C99A5" w:rsidP="005967F2">
      <w:pPr>
        <w:pStyle w:val="Bullets3"/>
        <w:rPr>
          <w:b/>
          <w:bCs/>
        </w:rPr>
      </w:pPr>
      <w:r w:rsidRPr="004137A7">
        <w:rPr>
          <w:b/>
          <w:bCs/>
        </w:rPr>
        <w:t>Číslo PPV</w:t>
      </w:r>
      <w:r w:rsidR="00E0262E">
        <w:rPr>
          <w:b/>
          <w:bCs/>
        </w:rPr>
        <w:t xml:space="preserve"> (</w:t>
      </w:r>
      <w:r w:rsidR="00E0262E" w:rsidRPr="00E0262E">
        <w:rPr>
          <w:b/>
          <w:bCs/>
        </w:rPr>
        <w:t>více pracovních vztahů u jednoho zaměstnance</w:t>
      </w:r>
      <w:r w:rsidR="00E0262E">
        <w:rPr>
          <w:b/>
          <w:bCs/>
        </w:rPr>
        <w:t>)</w:t>
      </w:r>
    </w:p>
    <w:p w14:paraId="6EA449DE" w14:textId="77777777" w:rsidR="00F870E8" w:rsidRDefault="523C99A5" w:rsidP="005967F2">
      <w:pPr>
        <w:pStyle w:val="Bullets3"/>
      </w:pPr>
      <w:r w:rsidRPr="004137A7">
        <w:rPr>
          <w:b/>
          <w:bCs/>
        </w:rPr>
        <w:t>Typ pracovního poměru</w:t>
      </w:r>
      <w:r w:rsidRPr="5710683D">
        <w:t>:</w:t>
      </w:r>
      <w:r>
        <w:t xml:space="preserve"> HPP/DPP/DPČ/statutáři</w:t>
      </w:r>
    </w:p>
    <w:p w14:paraId="2FB2B6BF" w14:textId="73F895BC" w:rsidR="00F870E8" w:rsidRPr="00E83BE3" w:rsidRDefault="523C99A5" w:rsidP="005967F2">
      <w:pPr>
        <w:pStyle w:val="Bullets3"/>
      </w:pPr>
      <w:r w:rsidRPr="004137A7">
        <w:rPr>
          <w:b/>
          <w:bCs/>
        </w:rPr>
        <w:t>Evidenční stav</w:t>
      </w:r>
      <w:r w:rsidRPr="00947F41">
        <w:t>:</w:t>
      </w:r>
      <w:r>
        <w:t xml:space="preserve"> /</w:t>
      </w:r>
      <w:r w:rsidR="0B3B0F94">
        <w:t>MD</w:t>
      </w:r>
      <w:r w:rsidR="179A5056">
        <w:t>/</w:t>
      </w:r>
      <w:r w:rsidR="0B3B0F94">
        <w:t>R</w:t>
      </w:r>
      <w:r w:rsidR="179A5056">
        <w:t>D</w:t>
      </w:r>
      <w:r>
        <w:t>/neplacené volno/aktivní/…</w:t>
      </w:r>
    </w:p>
    <w:p w14:paraId="761982D8" w14:textId="5AF7ED40" w:rsidR="00F870E8" w:rsidRPr="00E83BE3" w:rsidRDefault="1B3D013F" w:rsidP="005967F2">
      <w:pPr>
        <w:pStyle w:val="Bullets3"/>
      </w:pPr>
      <w:r w:rsidRPr="6059A950">
        <w:rPr>
          <w:b/>
          <w:bCs/>
        </w:rPr>
        <w:t>Útvar</w:t>
      </w:r>
      <w:r w:rsidR="17EE1FA5" w:rsidRPr="6059A950">
        <w:rPr>
          <w:b/>
          <w:bCs/>
        </w:rPr>
        <w:t>:</w:t>
      </w:r>
      <w:r w:rsidR="17EE1FA5">
        <w:t xml:space="preserve"> Podle organizační struktury</w:t>
      </w:r>
    </w:p>
    <w:p w14:paraId="4BBD80EB" w14:textId="77777777" w:rsidR="00F870E8" w:rsidRDefault="523C99A5" w:rsidP="005967F2">
      <w:pPr>
        <w:pStyle w:val="Bullets3"/>
      </w:pPr>
      <w:r w:rsidRPr="00947F41">
        <w:rPr>
          <w:b/>
          <w:bCs/>
        </w:rPr>
        <w:t>Manažer</w:t>
      </w:r>
      <w:r w:rsidRPr="5710683D">
        <w:t>:</w:t>
      </w:r>
      <w:r>
        <w:t xml:space="preserve"> Vedoucí podle organizační struktury</w:t>
      </w:r>
    </w:p>
    <w:p w14:paraId="40079927" w14:textId="77777777" w:rsidR="00F870E8" w:rsidRDefault="523C99A5" w:rsidP="005967F2">
      <w:pPr>
        <w:pStyle w:val="Bullets3"/>
      </w:pPr>
      <w:r w:rsidRPr="00947F41">
        <w:rPr>
          <w:b/>
          <w:bCs/>
        </w:rPr>
        <w:t>Pracovní pozice</w:t>
      </w:r>
      <w:r w:rsidRPr="5710683D">
        <w:t>:</w:t>
      </w:r>
      <w:r>
        <w:t xml:space="preserve"> Zařazení na pracovní pozici</w:t>
      </w:r>
    </w:p>
    <w:p w14:paraId="7E8B4894" w14:textId="77777777" w:rsidR="00F870E8" w:rsidRPr="00E83BE3" w:rsidRDefault="523C99A5" w:rsidP="005967F2">
      <w:pPr>
        <w:pStyle w:val="Bullets3"/>
      </w:pPr>
      <w:r w:rsidRPr="00947F41">
        <w:rPr>
          <w:b/>
          <w:bCs/>
        </w:rPr>
        <w:t>Organigram</w:t>
      </w:r>
      <w:r w:rsidRPr="5710683D">
        <w:t>:</w:t>
      </w:r>
      <w:r>
        <w:t xml:space="preserve"> Umístění v organigramu</w:t>
      </w:r>
    </w:p>
    <w:p w14:paraId="406C46AF" w14:textId="77777777" w:rsidR="00F870E8" w:rsidRPr="00E83BE3" w:rsidRDefault="523C99A5" w:rsidP="005967F2">
      <w:pPr>
        <w:pStyle w:val="Bullets3"/>
      </w:pPr>
      <w:r w:rsidRPr="00947F41">
        <w:rPr>
          <w:b/>
          <w:bCs/>
        </w:rPr>
        <w:t>Datum nástupu</w:t>
      </w:r>
      <w:r w:rsidRPr="5710683D">
        <w:t>:</w:t>
      </w:r>
      <w:r>
        <w:t xml:space="preserve"> Datum začátku kontraktu podle smlouvy</w:t>
      </w:r>
    </w:p>
    <w:p w14:paraId="14E0773A" w14:textId="77777777" w:rsidR="00F870E8" w:rsidRDefault="523C99A5" w:rsidP="005967F2">
      <w:pPr>
        <w:pStyle w:val="Bullets3"/>
      </w:pPr>
      <w:r w:rsidRPr="00947F41">
        <w:rPr>
          <w:b/>
          <w:bCs/>
        </w:rPr>
        <w:t>Datum ukončení</w:t>
      </w:r>
      <w:r w:rsidRPr="5710683D">
        <w:t>:</w:t>
      </w:r>
      <w:r>
        <w:t xml:space="preserve"> Pro plánované a proběhlé deaktivace</w:t>
      </w:r>
    </w:p>
    <w:p w14:paraId="024AA2C6" w14:textId="77777777" w:rsidR="00F870E8" w:rsidRPr="00390EE7" w:rsidRDefault="523C99A5" w:rsidP="005967F2">
      <w:pPr>
        <w:pStyle w:val="Bullets3"/>
        <w:rPr>
          <w:sz w:val="18"/>
          <w:szCs w:val="18"/>
        </w:rPr>
      </w:pPr>
      <w:r w:rsidRPr="00947F41">
        <w:rPr>
          <w:b/>
          <w:bCs/>
        </w:rPr>
        <w:t>Čísla ID karty</w:t>
      </w:r>
      <w:r w:rsidRPr="5710683D">
        <w:t>:</w:t>
      </w:r>
      <w:r>
        <w:t xml:space="preserve"> Pro fyzický přístup, dávkový přenos</w:t>
      </w:r>
    </w:p>
    <w:p w14:paraId="066C17D6" w14:textId="6A01E5E2" w:rsidR="009A5B78" w:rsidRPr="00822A90" w:rsidRDefault="006DFFF1" w:rsidP="5710683D">
      <w:pPr>
        <w:pStyle w:val="Nadpis3"/>
        <w:rPr>
          <w:rFonts w:eastAsia="Arial"/>
        </w:rPr>
      </w:pPr>
      <w:bookmarkStart w:id="139" w:name="_Toc208315611"/>
      <w:bookmarkStart w:id="140" w:name="_Toc212192504"/>
      <w:bookmarkStart w:id="141" w:name="_Toc468740613"/>
      <w:bookmarkStart w:id="142" w:name="_Toc223428955"/>
      <w:r>
        <w:t>Procesy nástupu a výstupu</w:t>
      </w:r>
      <w:bookmarkEnd w:id="139"/>
      <w:bookmarkEnd w:id="140"/>
      <w:bookmarkEnd w:id="141"/>
      <w:bookmarkEnd w:id="142"/>
      <w:r w:rsidRPr="54A783BC">
        <w:rPr>
          <w:rFonts w:eastAsia="Arial"/>
        </w:rPr>
        <w:t xml:space="preserve"> </w:t>
      </w:r>
    </w:p>
    <w:p w14:paraId="2601B879" w14:textId="2C9601CE" w:rsidR="00E15E07" w:rsidRPr="00E15E07" w:rsidRDefault="006DFFF1" w:rsidP="26396A5B">
      <w:pPr>
        <w:pStyle w:val="Text3"/>
        <w:jc w:val="both"/>
      </w:pPr>
      <w:r>
        <w:t>Proces nástupu je částečně automatizov</w:t>
      </w:r>
      <w:r w:rsidR="7196330E">
        <w:t>án</w:t>
      </w:r>
      <w:r>
        <w:t xml:space="preserve">, výstupy jsou řízeny ručně a vyžadují manuální potvrzení několika nadřízených. Správa speciálních stavů (např. </w:t>
      </w:r>
      <w:r w:rsidR="32B8B9C8">
        <w:t>MD/RD</w:t>
      </w:r>
      <w:r>
        <w:t>) není automatizovaná.</w:t>
      </w:r>
    </w:p>
    <w:p w14:paraId="3306353A" w14:textId="2F9D9611" w:rsidR="00F870E8" w:rsidRDefault="523C99A5" w:rsidP="26396A5B">
      <w:pPr>
        <w:pStyle w:val="Text3"/>
        <w:jc w:val="both"/>
      </w:pPr>
      <w:r w:rsidRPr="5710683D">
        <w:rPr>
          <w:b/>
        </w:rPr>
        <w:t>Poznámka:</w:t>
      </w:r>
      <w:r>
        <w:t xml:space="preserve"> Login a e-mail se negeneruje přímo v HR systému, ale vytváří je script na straně IT </w:t>
      </w:r>
      <w:r w:rsidR="309DD9E4">
        <w:t>útvaru</w:t>
      </w:r>
      <w:r>
        <w:t xml:space="preserve"> na základě dat z</w:t>
      </w:r>
      <w:r w:rsidR="00E06B89">
        <w:t> </w:t>
      </w:r>
      <w:r>
        <w:t>HR</w:t>
      </w:r>
      <w:r w:rsidR="00E06B89">
        <w:t xml:space="preserve"> systému</w:t>
      </w:r>
      <w:r>
        <w:t>.</w:t>
      </w:r>
    </w:p>
    <w:p w14:paraId="44F73BE1" w14:textId="667D07FF" w:rsidR="00B956C9" w:rsidRPr="00E35572" w:rsidRDefault="1D73542E" w:rsidP="26396A5B">
      <w:pPr>
        <w:pStyle w:val="Nadpis3"/>
        <w:jc w:val="both"/>
      </w:pPr>
      <w:bookmarkStart w:id="143" w:name="_Toc199754939"/>
      <w:bookmarkStart w:id="144" w:name="_Toc208315612"/>
      <w:bookmarkStart w:id="145" w:name="_Toc212192505"/>
      <w:bookmarkStart w:id="146" w:name="_Toc1178538672"/>
      <w:bookmarkStart w:id="147" w:name="_Toc223428956"/>
      <w:r>
        <w:t>Správa externistů a výjimky</w:t>
      </w:r>
      <w:bookmarkEnd w:id="143"/>
      <w:bookmarkEnd w:id="144"/>
      <w:bookmarkEnd w:id="145"/>
      <w:bookmarkEnd w:id="146"/>
      <w:bookmarkEnd w:id="147"/>
    </w:p>
    <w:p w14:paraId="6458EC6E" w14:textId="786618D2" w:rsidR="72820347" w:rsidRDefault="42B36056" w:rsidP="26396A5B">
      <w:pPr>
        <w:pStyle w:val="Text3"/>
        <w:jc w:val="both"/>
      </w:pPr>
      <w:r w:rsidRPr="3EF1471E">
        <w:t>Externisté nejsou evidováni v HR systému a dříve se zakládali ručně v AD. Vznik účtů mimo OKbase probíhá cca 1× měsíčně přes workflow v</w:t>
      </w:r>
      <w:r w:rsidR="00947F41">
        <w:t> </w:t>
      </w:r>
      <w:r w:rsidRPr="3EF1471E">
        <w:t>DMS</w:t>
      </w:r>
      <w:r w:rsidR="00947F41">
        <w:t>.</w:t>
      </w:r>
    </w:p>
    <w:p w14:paraId="39CA06A5" w14:textId="06A2EFD6" w:rsidR="003E6BE9" w:rsidRPr="002B2F1E" w:rsidRDefault="088C61F2" w:rsidP="26396A5B">
      <w:pPr>
        <w:pStyle w:val="Nadpis3"/>
        <w:spacing w:line="259" w:lineRule="auto"/>
        <w:jc w:val="both"/>
      </w:pPr>
      <w:bookmarkStart w:id="148" w:name="_Toc212192506"/>
      <w:bookmarkStart w:id="149" w:name="_Toc737152768"/>
      <w:bookmarkStart w:id="150" w:name="_Toc223428957"/>
      <w:r>
        <w:t>ID kart</w:t>
      </w:r>
      <w:r w:rsidR="059B3C57">
        <w:t>y</w:t>
      </w:r>
      <w:bookmarkEnd w:id="148"/>
      <w:bookmarkEnd w:id="149"/>
      <w:bookmarkEnd w:id="150"/>
    </w:p>
    <w:p w14:paraId="13A36DB7" w14:textId="7C318553" w:rsidR="009A209E" w:rsidRDefault="36F257EE" w:rsidP="26396A5B">
      <w:pPr>
        <w:pStyle w:val="Text3"/>
        <w:jc w:val="both"/>
      </w:pPr>
      <w:r w:rsidRPr="3EF1471E">
        <w:t xml:space="preserve">Bezpečnostní </w:t>
      </w:r>
      <w:r w:rsidR="00260EF6">
        <w:t>útvar</w:t>
      </w:r>
      <w:r w:rsidRPr="3EF1471E">
        <w:t xml:space="preserve"> vede v </w:t>
      </w:r>
      <w:r w:rsidRPr="3EF1471E">
        <w:rPr>
          <w:b/>
        </w:rPr>
        <w:t>offline systému</w:t>
      </w:r>
      <w:r w:rsidRPr="3EF1471E">
        <w:t xml:space="preserve"> kompletní evidenci přístupových karet včetně </w:t>
      </w:r>
      <w:r w:rsidRPr="3EF1471E">
        <w:rPr>
          <w:b/>
        </w:rPr>
        <w:t>auditní stopy</w:t>
      </w:r>
      <w:r w:rsidRPr="3EF1471E">
        <w:t xml:space="preserve"> (kdo, kdy vydal/vrátil – nástup/výstup). Tento stav je </w:t>
      </w:r>
      <w:r w:rsidRPr="3EF1471E">
        <w:rPr>
          <w:b/>
        </w:rPr>
        <w:t>automatizovaně přenášen do OKbase</w:t>
      </w:r>
      <w:r w:rsidRPr="3EF1471E">
        <w:t>.</w:t>
      </w:r>
    </w:p>
    <w:p w14:paraId="372D3BD8" w14:textId="17152EBA" w:rsidR="009A209E" w:rsidRPr="00BF4919" w:rsidRDefault="668883A0">
      <w:pPr>
        <w:pStyle w:val="Nadpis2"/>
      </w:pPr>
      <w:bookmarkStart w:id="151" w:name="_Toc208315613"/>
      <w:bookmarkStart w:id="152" w:name="_Toc212192507"/>
      <w:bookmarkStart w:id="153" w:name="_Toc897729873"/>
      <w:bookmarkStart w:id="154" w:name="_Toc223428958"/>
      <w:r>
        <w:lastRenderedPageBreak/>
        <w:t>DMS</w:t>
      </w:r>
      <w:bookmarkEnd w:id="151"/>
      <w:bookmarkEnd w:id="152"/>
      <w:bookmarkEnd w:id="153"/>
      <w:bookmarkEnd w:id="154"/>
    </w:p>
    <w:p w14:paraId="2DCEE5B8" w14:textId="42E7544C" w:rsidR="00C26C00" w:rsidRPr="00BF4919" w:rsidRDefault="3CAA7618" w:rsidP="5710683D">
      <w:pPr>
        <w:pStyle w:val="Nadpis3"/>
      </w:pPr>
      <w:bookmarkStart w:id="155" w:name="_Toc199754953"/>
      <w:bookmarkStart w:id="156" w:name="_Toc208315614"/>
      <w:bookmarkStart w:id="157" w:name="_Toc212192508"/>
      <w:bookmarkStart w:id="158" w:name="_Toc264289742"/>
      <w:bookmarkStart w:id="159" w:name="_Toc223428959"/>
      <w:r>
        <w:t>Současný stav autentizace a integrace s AD</w:t>
      </w:r>
      <w:bookmarkEnd w:id="155"/>
      <w:bookmarkEnd w:id="156"/>
      <w:bookmarkEnd w:id="157"/>
      <w:bookmarkEnd w:id="158"/>
      <w:bookmarkEnd w:id="159"/>
    </w:p>
    <w:p w14:paraId="754F7F1C" w14:textId="69151A50" w:rsidR="00C26C00" w:rsidRDefault="3CAA7618" w:rsidP="02A80122">
      <w:pPr>
        <w:pStyle w:val="Text3"/>
        <w:jc w:val="both"/>
      </w:pPr>
      <w:r>
        <w:t xml:space="preserve">DMS je plně integrován s </w:t>
      </w:r>
      <w:r w:rsidR="201DDFBA">
        <w:t>A</w:t>
      </w:r>
      <w:r w:rsidR="771C6ADB">
        <w:t>D</w:t>
      </w:r>
      <w:r>
        <w:t xml:space="preserve"> a využívá AD pro autentizaci uživatelů. V rámci AD existuje samostatný organizační strom specificky pro DMS, který odráží strukturu organizace a jsou v ní umístěny skupiny pro DMS.</w:t>
      </w:r>
    </w:p>
    <w:p w14:paraId="05CC4904" w14:textId="4BA8C5BF" w:rsidR="00C26C00" w:rsidRPr="004C2995" w:rsidRDefault="3CAA7618" w:rsidP="02A80122">
      <w:pPr>
        <w:pStyle w:val="Nadpis3"/>
        <w:jc w:val="both"/>
      </w:pPr>
      <w:bookmarkStart w:id="160" w:name="_Toc199754954"/>
      <w:bookmarkStart w:id="161" w:name="_Toc208315615"/>
      <w:bookmarkStart w:id="162" w:name="_Toc212192509"/>
      <w:bookmarkStart w:id="163" w:name="_Toc1492977137"/>
      <w:bookmarkStart w:id="164" w:name="_Toc223428960"/>
      <w:r>
        <w:t>Technická architektura</w:t>
      </w:r>
      <w:bookmarkEnd w:id="160"/>
      <w:bookmarkEnd w:id="161"/>
      <w:bookmarkEnd w:id="162"/>
      <w:bookmarkEnd w:id="163"/>
      <w:bookmarkEnd w:id="164"/>
    </w:p>
    <w:p w14:paraId="0919CAE4" w14:textId="59314C46" w:rsidR="00C26C00" w:rsidRPr="003D15D5" w:rsidRDefault="7B8BF0A8" w:rsidP="02A80122">
      <w:pPr>
        <w:pStyle w:val="Bullets3"/>
        <w:jc w:val="both"/>
      </w:pPr>
      <w:r>
        <w:t>Systém běží na on-premise SharePoint platformě s nadstavbou spisové služby</w:t>
      </w:r>
      <w:r w:rsidR="72329633">
        <w:t xml:space="preserve"> </w:t>
      </w:r>
      <w:r>
        <w:t xml:space="preserve">od společnosti </w:t>
      </w:r>
      <w:r w:rsidR="43B93405">
        <w:t>Allium, s.r.o.</w:t>
      </w:r>
    </w:p>
    <w:p w14:paraId="3D89354A" w14:textId="344E3AF8" w:rsidR="00C26C00" w:rsidRPr="00847F8F" w:rsidRDefault="3CAA7618" w:rsidP="02A80122">
      <w:pPr>
        <w:pStyle w:val="Bullets3"/>
        <w:jc w:val="both"/>
      </w:pPr>
      <w:r>
        <w:t xml:space="preserve">Jednou denně probíhá synchronizace SharePoint listu z </w:t>
      </w:r>
      <w:r w:rsidR="00397D5B">
        <w:t>AD</w:t>
      </w:r>
      <w:r>
        <w:t>.</w:t>
      </w:r>
    </w:p>
    <w:p w14:paraId="53CE3505" w14:textId="77777777" w:rsidR="00C26C00" w:rsidRPr="00847F8F" w:rsidRDefault="3CAA7618" w:rsidP="02A80122">
      <w:pPr>
        <w:pStyle w:val="Bullets3"/>
        <w:jc w:val="both"/>
      </w:pPr>
      <w:r>
        <w:t>Uživatelé s vyššími oprávněními jsou spravováni prostřednictvím SharePoint skupin.</w:t>
      </w:r>
    </w:p>
    <w:p w14:paraId="0A3FDE76" w14:textId="77777777" w:rsidR="00AC7458" w:rsidRPr="00E35572" w:rsidRDefault="05D322D2" w:rsidP="02A80122">
      <w:pPr>
        <w:pStyle w:val="Nadpis3"/>
        <w:jc w:val="both"/>
      </w:pPr>
      <w:bookmarkStart w:id="165" w:name="_Toc199754963"/>
      <w:bookmarkStart w:id="166" w:name="_Toc208315616"/>
      <w:bookmarkStart w:id="167" w:name="_Toc212192510"/>
      <w:bookmarkStart w:id="168" w:name="_Toc282248782"/>
      <w:bookmarkStart w:id="169" w:name="_Toc199754961"/>
      <w:bookmarkStart w:id="170" w:name="_Toc199754955"/>
      <w:bookmarkStart w:id="171" w:name="_Toc223428961"/>
      <w:r>
        <w:t>Technické možnosti integrace</w:t>
      </w:r>
      <w:bookmarkEnd w:id="165"/>
      <w:bookmarkEnd w:id="166"/>
      <w:bookmarkEnd w:id="167"/>
      <w:bookmarkEnd w:id="168"/>
      <w:bookmarkEnd w:id="171"/>
    </w:p>
    <w:p w14:paraId="2AB94727" w14:textId="3A417394" w:rsidR="00AC7458" w:rsidRDefault="05D322D2" w:rsidP="02A80122">
      <w:pPr>
        <w:pStyle w:val="Text3"/>
        <w:jc w:val="both"/>
      </w:pPr>
      <w:r>
        <w:t>Systém využívá SharePoint platformu, která poskytuje standardní možnosti integrace</w:t>
      </w:r>
      <w:r w:rsidR="7450AE57">
        <w:t xml:space="preserve"> s AD</w:t>
      </w:r>
      <w:r>
        <w:t>.</w:t>
      </w:r>
    </w:p>
    <w:p w14:paraId="4DEA6F14" w14:textId="03A9F8C5" w:rsidR="004B7C7B" w:rsidRPr="00E35572" w:rsidRDefault="4083EDD9" w:rsidP="02A80122">
      <w:pPr>
        <w:pStyle w:val="Nadpis3"/>
        <w:jc w:val="both"/>
      </w:pPr>
      <w:bookmarkStart w:id="172" w:name="_Toc208315617"/>
      <w:bookmarkStart w:id="173" w:name="_Toc212192511"/>
      <w:bookmarkStart w:id="174" w:name="_Toc425563390"/>
      <w:bookmarkStart w:id="175" w:name="_Toc223428962"/>
      <w:r>
        <w:t>Instance a prostředí</w:t>
      </w:r>
      <w:bookmarkEnd w:id="169"/>
      <w:bookmarkEnd w:id="172"/>
      <w:bookmarkEnd w:id="173"/>
      <w:bookmarkEnd w:id="174"/>
      <w:bookmarkEnd w:id="175"/>
    </w:p>
    <w:p w14:paraId="35B4225D" w14:textId="77777777" w:rsidR="004B7C7B" w:rsidRPr="00BF4919" w:rsidRDefault="4083EDD9" w:rsidP="02A80122">
      <w:pPr>
        <w:pStyle w:val="Text3"/>
        <w:jc w:val="both"/>
      </w:pPr>
      <w:r>
        <w:t>Systém je provozován ve třech instancích:</w:t>
      </w:r>
    </w:p>
    <w:p w14:paraId="5A972A4B" w14:textId="77777777" w:rsidR="004B7C7B" w:rsidRPr="00F137E4" w:rsidRDefault="4083EDD9" w:rsidP="02A80122">
      <w:pPr>
        <w:pStyle w:val="Bullets3"/>
        <w:jc w:val="both"/>
      </w:pPr>
      <w:r>
        <w:t>Produkční prostředí</w:t>
      </w:r>
    </w:p>
    <w:p w14:paraId="743E5749" w14:textId="77777777" w:rsidR="004B7C7B" w:rsidRPr="00F137E4" w:rsidRDefault="4083EDD9" w:rsidP="02A80122">
      <w:pPr>
        <w:pStyle w:val="Bullets3"/>
        <w:jc w:val="both"/>
      </w:pPr>
      <w:r>
        <w:t xml:space="preserve">Testovací prostředí </w:t>
      </w:r>
    </w:p>
    <w:p w14:paraId="16A775C5" w14:textId="77777777" w:rsidR="004B7C7B" w:rsidRPr="00F137E4" w:rsidRDefault="4083EDD9" w:rsidP="02A80122">
      <w:pPr>
        <w:pStyle w:val="Bullets3"/>
        <w:jc w:val="both"/>
      </w:pPr>
      <w:r>
        <w:t>Vývojové prostředí</w:t>
      </w:r>
    </w:p>
    <w:p w14:paraId="28D4D231" w14:textId="6F499CF1" w:rsidR="00C26C00" w:rsidRPr="0016275B" w:rsidRDefault="3CAA7618" w:rsidP="02A80122">
      <w:pPr>
        <w:pStyle w:val="Nadpis3"/>
        <w:jc w:val="both"/>
      </w:pPr>
      <w:bookmarkStart w:id="176" w:name="_Toc208315618"/>
      <w:bookmarkStart w:id="177" w:name="_Toc212192512"/>
      <w:bookmarkStart w:id="178" w:name="_Toc360467883"/>
      <w:bookmarkStart w:id="179" w:name="_Toc223428963"/>
      <w:r>
        <w:t>Správa přístupových práv</w:t>
      </w:r>
      <w:bookmarkEnd w:id="170"/>
      <w:bookmarkEnd w:id="176"/>
      <w:bookmarkEnd w:id="177"/>
      <w:bookmarkEnd w:id="178"/>
      <w:bookmarkEnd w:id="179"/>
    </w:p>
    <w:p w14:paraId="07905F52" w14:textId="0AAD29A9" w:rsidR="00C26C00" w:rsidRPr="00BF4919" w:rsidRDefault="3CAA7618" w:rsidP="02A80122">
      <w:pPr>
        <w:pStyle w:val="Text3"/>
        <w:jc w:val="both"/>
      </w:pPr>
      <w:r>
        <w:t xml:space="preserve">Řízení přístupu v DMS je kompletně založeno na skupinách z </w:t>
      </w:r>
      <w:r w:rsidR="201DDFBA">
        <w:t>A</w:t>
      </w:r>
      <w:r w:rsidR="28BACCD9">
        <w:t>D</w:t>
      </w:r>
      <w:r>
        <w:t>. Systém reflektuje firemní strukturu a využívá následující mechanismy:</w:t>
      </w:r>
    </w:p>
    <w:p w14:paraId="10F159F9" w14:textId="77777777" w:rsidR="00C26C00" w:rsidRPr="008556E9" w:rsidRDefault="3CAA7618" w:rsidP="02A80122">
      <w:pPr>
        <w:pStyle w:val="Bullets3"/>
        <w:jc w:val="both"/>
      </w:pPr>
      <w:r w:rsidRPr="5710683D">
        <w:rPr>
          <w:b/>
          <w:bCs/>
        </w:rPr>
        <w:t>Základní oprávnění:</w:t>
      </w:r>
      <w:r>
        <w:t xml:space="preserve"> řízena prostřednictvím AD skupin</w:t>
      </w:r>
    </w:p>
    <w:p w14:paraId="16155929" w14:textId="77777777" w:rsidR="00C26C00" w:rsidRPr="008556E9" w:rsidRDefault="3CAA7618" w:rsidP="02A80122">
      <w:pPr>
        <w:pStyle w:val="Bullets3"/>
        <w:jc w:val="both"/>
      </w:pPr>
      <w:r w:rsidRPr="5710683D">
        <w:rPr>
          <w:b/>
          <w:bCs/>
        </w:rPr>
        <w:t>Vyšší oprávnění:</w:t>
      </w:r>
      <w:r>
        <w:t xml:space="preserve"> spravována skrze SharePoint skupiny, které mohou být naplňovány AD skupinami</w:t>
      </w:r>
    </w:p>
    <w:p w14:paraId="4C0A3A1C" w14:textId="77777777" w:rsidR="00C26C00" w:rsidRPr="008556E9" w:rsidRDefault="3CAA7618" w:rsidP="02A80122">
      <w:pPr>
        <w:pStyle w:val="Bullets3"/>
        <w:jc w:val="both"/>
      </w:pPr>
      <w:r w:rsidRPr="5710683D">
        <w:rPr>
          <w:b/>
          <w:bCs/>
        </w:rPr>
        <w:t>Automatická synchronizace:</w:t>
      </w:r>
      <w:r>
        <w:t xml:space="preserve"> SharePoint list si denně stahuje data z AD kvůli spisové službě, která nemá přímý přístup k AD</w:t>
      </w:r>
    </w:p>
    <w:p w14:paraId="3F641133" w14:textId="6B58B0BA" w:rsidR="00C26C00" w:rsidRPr="00E35572" w:rsidRDefault="3CAA7618" w:rsidP="02A80122">
      <w:pPr>
        <w:pStyle w:val="Nadpis3"/>
        <w:jc w:val="both"/>
      </w:pPr>
      <w:bookmarkStart w:id="180" w:name="_Toc199754956"/>
      <w:bookmarkStart w:id="181" w:name="_Toc208315619"/>
      <w:bookmarkStart w:id="182" w:name="_Toc212192513"/>
      <w:bookmarkStart w:id="183" w:name="_Toc458977404"/>
      <w:bookmarkStart w:id="184" w:name="_Toc223428964"/>
      <w:r>
        <w:t>Uživatelská základna a životní cyklus účtů</w:t>
      </w:r>
      <w:bookmarkEnd w:id="180"/>
      <w:bookmarkEnd w:id="181"/>
      <w:bookmarkEnd w:id="182"/>
      <w:bookmarkEnd w:id="183"/>
      <w:bookmarkEnd w:id="184"/>
    </w:p>
    <w:p w14:paraId="7CF4A0DF" w14:textId="77777777" w:rsidR="00C26C00" w:rsidRPr="00386FB4" w:rsidRDefault="3CAA7618" w:rsidP="02A80122">
      <w:pPr>
        <w:pStyle w:val="Text3"/>
        <w:jc w:val="both"/>
      </w:pPr>
      <w:r w:rsidRPr="5710683D">
        <w:rPr>
          <w:b/>
          <w:bCs/>
        </w:rPr>
        <w:t>Počet uživatelů:</w:t>
      </w:r>
      <w:r>
        <w:t xml:space="preserve"> Maximální počet odpovídá všem zaměstnancům organizace</w:t>
      </w:r>
    </w:p>
    <w:p w14:paraId="4FCC98ED" w14:textId="15FCC42D" w:rsidR="00C26C00" w:rsidRPr="00BF4919" w:rsidRDefault="3CAA7618" w:rsidP="02A80122">
      <w:pPr>
        <w:pStyle w:val="Nadpis3"/>
        <w:jc w:val="both"/>
      </w:pPr>
      <w:bookmarkStart w:id="185" w:name="_Toc199754957"/>
      <w:bookmarkStart w:id="186" w:name="_Toc208315620"/>
      <w:bookmarkStart w:id="187" w:name="_Toc212192514"/>
      <w:bookmarkStart w:id="188" w:name="_Toc241296747"/>
      <w:bookmarkStart w:id="189" w:name="_Toc223428965"/>
      <w:r>
        <w:t>Správa uživatelských účtů</w:t>
      </w:r>
      <w:bookmarkEnd w:id="185"/>
      <w:bookmarkEnd w:id="186"/>
      <w:bookmarkEnd w:id="187"/>
      <w:bookmarkEnd w:id="188"/>
      <w:bookmarkEnd w:id="189"/>
    </w:p>
    <w:p w14:paraId="771396FC" w14:textId="6AC9A52C" w:rsidR="00C26C00" w:rsidRPr="00847F8F" w:rsidRDefault="3CAA7618" w:rsidP="02A80122">
      <w:pPr>
        <w:pStyle w:val="Bullets3"/>
        <w:jc w:val="both"/>
      </w:pPr>
      <w:r>
        <w:t>Proces založení, zrušení a správy oprávnění uživatelů v aplikaci neexistuje ve formalizované podobě</w:t>
      </w:r>
      <w:r w:rsidR="00066F2C">
        <w:t>.</w:t>
      </w:r>
    </w:p>
    <w:p w14:paraId="4594280C" w14:textId="77777777" w:rsidR="00C26C00" w:rsidRPr="00847F8F" w:rsidRDefault="3CAA7618" w:rsidP="02A80122">
      <w:pPr>
        <w:pStyle w:val="Bullets3"/>
        <w:jc w:val="both"/>
      </w:pPr>
      <w:r>
        <w:t>Řízení probíhá prostřednictvím AD skupin a SharePoint skupin. Ale přístup k dokumentu je také možné získat napřímo ručním předáním ve spisové službě, nebo automaticky systémem díky účasti ve schvalovacím/ připomínkovacím workflow.</w:t>
      </w:r>
    </w:p>
    <w:p w14:paraId="3F008F25" w14:textId="51ED1EAE" w:rsidR="00D51541" w:rsidRPr="00847F8F" w:rsidRDefault="3CAA7618" w:rsidP="02A80122">
      <w:pPr>
        <w:pStyle w:val="Bullets3"/>
        <w:jc w:val="both"/>
      </w:pPr>
      <w:r>
        <w:t>Systém je role-based s řízením na úrovni skupin</w:t>
      </w:r>
      <w:r w:rsidR="00066F2C">
        <w:t>.</w:t>
      </w:r>
    </w:p>
    <w:p w14:paraId="5A7A591A" w14:textId="271B7081" w:rsidR="00066F2C" w:rsidRPr="00066F2C" w:rsidRDefault="0F70FB30" w:rsidP="02A80122">
      <w:pPr>
        <w:pStyle w:val="Nadpis2"/>
        <w:jc w:val="both"/>
      </w:pPr>
      <w:bookmarkStart w:id="190" w:name="_Toc208315621"/>
      <w:bookmarkStart w:id="191" w:name="_Toc212192515"/>
      <w:bookmarkStart w:id="192" w:name="_Toc1038088313"/>
      <w:bookmarkStart w:id="193" w:name="_Toc223428966"/>
      <w:r>
        <w:t>ERP CICERO</w:t>
      </w:r>
      <w:bookmarkEnd w:id="190"/>
      <w:bookmarkEnd w:id="191"/>
      <w:bookmarkEnd w:id="192"/>
      <w:bookmarkEnd w:id="193"/>
    </w:p>
    <w:p w14:paraId="40945D77" w14:textId="1164D6B5" w:rsidR="00760678" w:rsidRPr="00F55411" w:rsidRDefault="46AD5E99" w:rsidP="02A80122">
      <w:pPr>
        <w:pStyle w:val="Text2"/>
        <w:jc w:val="both"/>
      </w:pPr>
      <w:r>
        <w:t>CICERO je ERP systém vyvíjený společností CICERO Stapro Group s.r.o. Jedná se o jeden z hlavních systémů pro řízení ve společnosti STC a plánuje se jeho další rozvoj (doplnění dalších modulů).</w:t>
      </w:r>
    </w:p>
    <w:p w14:paraId="16D27C1E" w14:textId="04EE8777" w:rsidR="00760678" w:rsidRPr="0016275B" w:rsidRDefault="46AD5E99" w:rsidP="009E78BD">
      <w:pPr>
        <w:pStyle w:val="Nadpis3"/>
      </w:pPr>
      <w:bookmarkStart w:id="194" w:name="_Toc199754967"/>
      <w:bookmarkStart w:id="195" w:name="_Toc208315622"/>
      <w:bookmarkStart w:id="196" w:name="_Toc212192516"/>
      <w:bookmarkStart w:id="197" w:name="_Toc1615055979"/>
      <w:bookmarkStart w:id="198" w:name="_Toc223428967"/>
      <w:r>
        <w:t>Současný stav přihlašování a autentizace</w:t>
      </w:r>
      <w:bookmarkEnd w:id="194"/>
      <w:bookmarkEnd w:id="195"/>
      <w:bookmarkEnd w:id="196"/>
      <w:bookmarkEnd w:id="197"/>
      <w:bookmarkEnd w:id="198"/>
    </w:p>
    <w:p w14:paraId="5602731A" w14:textId="5F50A503" w:rsidR="00760678" w:rsidRPr="009E78BD" w:rsidRDefault="46AD5E99" w:rsidP="02A80122">
      <w:pPr>
        <w:pStyle w:val="Text3"/>
        <w:jc w:val="both"/>
      </w:pPr>
      <w:r w:rsidRPr="009E78BD">
        <w:t>CICERO v současnosti není žádným způsobem napojeno na Active Directory. Z tohoto pohledu se jedná o autonomně řízený systém na základě manuální správy.</w:t>
      </w:r>
    </w:p>
    <w:p w14:paraId="37068EE7" w14:textId="22C6F4FF" w:rsidR="00760678" w:rsidRPr="00091678" w:rsidRDefault="46AD5E99" w:rsidP="02A80122">
      <w:pPr>
        <w:pStyle w:val="Text3bold"/>
        <w:jc w:val="both"/>
      </w:pPr>
      <w:r w:rsidRPr="00091678">
        <w:lastRenderedPageBreak/>
        <w:t>Systém má dvě uživatelská rozhraní</w:t>
      </w:r>
      <w:r w:rsidR="00800F40">
        <w:t>:</w:t>
      </w:r>
    </w:p>
    <w:p w14:paraId="11A50152" w14:textId="6F3C5047" w:rsidR="00760678" w:rsidRPr="00E16D26" w:rsidRDefault="46AD5E99" w:rsidP="02A80122">
      <w:pPr>
        <w:pStyle w:val="Text3"/>
        <w:numPr>
          <w:ilvl w:val="0"/>
          <w:numId w:val="29"/>
        </w:numPr>
        <w:jc w:val="both"/>
      </w:pPr>
      <w:r w:rsidRPr="00E16D26">
        <w:rPr>
          <w:b/>
          <w:bCs/>
        </w:rPr>
        <w:t xml:space="preserve">Tlustý klient (aplikace na </w:t>
      </w:r>
      <w:r w:rsidR="330301AA" w:rsidRPr="00E16D26">
        <w:rPr>
          <w:b/>
          <w:bCs/>
        </w:rPr>
        <w:t>PC</w:t>
      </w:r>
      <w:r w:rsidRPr="00E16D26">
        <w:rPr>
          <w:b/>
          <w:bCs/>
        </w:rPr>
        <w:t>)</w:t>
      </w:r>
      <w:r w:rsidRPr="00E16D26">
        <w:t xml:space="preserve"> – například pro modul fakturací. Přihlašování jménem a heslem (lokální autentizace)</w:t>
      </w:r>
      <w:r w:rsidR="005A3D22" w:rsidRPr="00E16D26">
        <w:t>.</w:t>
      </w:r>
    </w:p>
    <w:p w14:paraId="17A9EA59" w14:textId="25CB9758" w:rsidR="00760678" w:rsidRPr="00E16D26" w:rsidRDefault="46AD5E99" w:rsidP="02A80122">
      <w:pPr>
        <w:pStyle w:val="Text3"/>
        <w:numPr>
          <w:ilvl w:val="0"/>
          <w:numId w:val="29"/>
        </w:numPr>
        <w:jc w:val="both"/>
      </w:pPr>
      <w:r w:rsidRPr="00E16D26">
        <w:rPr>
          <w:b/>
          <w:bCs/>
        </w:rPr>
        <w:t>Tenký klient (web)</w:t>
      </w:r>
      <w:r w:rsidRPr="00E16D26">
        <w:t xml:space="preserve"> – například pro moduly výroby, ale i moduly využívané pracovníky mimo výrobu. Přihlašování jménem a heslem nebo čipovou kartou (lokální autentizace)</w:t>
      </w:r>
      <w:r w:rsidR="005A3D22" w:rsidRPr="00E16D26">
        <w:t>.</w:t>
      </w:r>
    </w:p>
    <w:p w14:paraId="6D9207D4" w14:textId="5A1DE5F0" w:rsidR="006819DF" w:rsidRDefault="46AD5E99" w:rsidP="02A80122">
      <w:pPr>
        <w:pStyle w:val="Text3bold"/>
        <w:jc w:val="both"/>
      </w:pPr>
      <w:r w:rsidRPr="00091678">
        <w:t>Přihlašování probíhá dvěma způsoby podle typu uživatele</w:t>
      </w:r>
      <w:r w:rsidR="00435890">
        <w:t>:</w:t>
      </w:r>
    </w:p>
    <w:p w14:paraId="19175C37" w14:textId="708FB67B" w:rsidR="00FB3BF5" w:rsidRPr="00E16D26" w:rsidRDefault="00FB3BF5" w:rsidP="02A80122">
      <w:pPr>
        <w:pStyle w:val="Text3"/>
        <w:numPr>
          <w:ilvl w:val="0"/>
          <w:numId w:val="30"/>
        </w:numPr>
        <w:jc w:val="both"/>
      </w:pPr>
      <w:r w:rsidRPr="00E16D26">
        <w:rPr>
          <w:b/>
          <w:bCs/>
        </w:rPr>
        <w:t>Výrobní zaměstnanci</w:t>
      </w:r>
      <w:r w:rsidRPr="00E16D26">
        <w:t xml:space="preserve">: </w:t>
      </w:r>
      <w:r w:rsidR="009E78BD" w:rsidRPr="00E16D26">
        <w:t>Přihlašování prostřednictvím karet do JSU (PC ve výrobě) prostřednictvím tenkého klienta. Autentizace pomocí karty je implementována přímo v systému CICERO.</w:t>
      </w:r>
    </w:p>
    <w:p w14:paraId="395EF5E6" w14:textId="2BE7808D" w:rsidR="00FB3BF5" w:rsidRPr="00E16D26" w:rsidRDefault="00FB3BF5" w:rsidP="02A80122">
      <w:pPr>
        <w:pStyle w:val="Text3"/>
        <w:numPr>
          <w:ilvl w:val="0"/>
          <w:numId w:val="30"/>
        </w:numPr>
        <w:jc w:val="both"/>
      </w:pPr>
      <w:r w:rsidRPr="00E16D26">
        <w:rPr>
          <w:b/>
          <w:bCs/>
        </w:rPr>
        <w:t>Kancelářští zaměstnanci</w:t>
      </w:r>
      <w:r w:rsidRPr="00E16D26">
        <w:t xml:space="preserve">: </w:t>
      </w:r>
      <w:r w:rsidR="009E78BD" w:rsidRPr="00E16D26">
        <w:t>Přihlašování pomocí uživatelského jména a hesla. Používají jak tlustého, tak tenkého klienta dle toho, které funkce/moduly systému CICERO využívají.</w:t>
      </w:r>
    </w:p>
    <w:p w14:paraId="25D1C92B" w14:textId="16AAE58F" w:rsidR="00760678" w:rsidRPr="00E35572" w:rsidRDefault="46AD5E99" w:rsidP="02A80122">
      <w:pPr>
        <w:pStyle w:val="Nadpis3"/>
        <w:jc w:val="both"/>
      </w:pPr>
      <w:bookmarkStart w:id="199" w:name="_Toc199754968"/>
      <w:bookmarkStart w:id="200" w:name="_Toc208315623"/>
      <w:bookmarkStart w:id="201" w:name="_Toc212192517"/>
      <w:bookmarkStart w:id="202" w:name="_Toc1434891574"/>
      <w:bookmarkStart w:id="203" w:name="_Toc223428968"/>
      <w:r>
        <w:t>Organizační struktura a správa uživatelů</w:t>
      </w:r>
      <w:bookmarkEnd w:id="199"/>
      <w:bookmarkEnd w:id="200"/>
      <w:bookmarkEnd w:id="201"/>
      <w:bookmarkEnd w:id="202"/>
      <w:bookmarkEnd w:id="203"/>
    </w:p>
    <w:p w14:paraId="7C1F3209" w14:textId="77777777" w:rsidR="00760678" w:rsidRPr="009E78BD" w:rsidRDefault="46AD5E99" w:rsidP="02A80122">
      <w:pPr>
        <w:pStyle w:val="Text3"/>
        <w:jc w:val="both"/>
      </w:pPr>
      <w:r w:rsidRPr="009E78BD">
        <w:t>Entity, role a pravá v systému:</w:t>
      </w:r>
    </w:p>
    <w:p w14:paraId="53CF850B" w14:textId="77777777" w:rsidR="00760678" w:rsidRPr="00E16D26" w:rsidRDefault="46AD5E99" w:rsidP="02A80122">
      <w:pPr>
        <w:pStyle w:val="Bullets3"/>
        <w:jc w:val="both"/>
      </w:pPr>
      <w:r w:rsidRPr="00E16D26">
        <w:t>Entita</w:t>
      </w:r>
    </w:p>
    <w:p w14:paraId="5B2FE7E9" w14:textId="77777777" w:rsidR="00760678" w:rsidRPr="00E16D26" w:rsidRDefault="46AD5E99" w:rsidP="02A80122">
      <w:pPr>
        <w:pStyle w:val="Bullets3"/>
        <w:jc w:val="both"/>
      </w:pPr>
      <w:r w:rsidRPr="00E16D26">
        <w:t>Zaměstnanec: všichni pracovníci STC – manuální zaevidování</w:t>
      </w:r>
    </w:p>
    <w:p w14:paraId="57E0CB95" w14:textId="77777777" w:rsidR="00760678" w:rsidRPr="00E16D26" w:rsidRDefault="46AD5E99" w:rsidP="02A80122">
      <w:pPr>
        <w:pStyle w:val="Bullets3"/>
        <w:jc w:val="both"/>
      </w:pPr>
      <w:r w:rsidRPr="00E16D26">
        <w:t>Uživatel: manuálně aktivovaní zaměstnanci s přístupovými právy spadající pod entitu zaměstnanec</w:t>
      </w:r>
    </w:p>
    <w:p w14:paraId="65EEE938" w14:textId="5BF0DB55" w:rsidR="00760678" w:rsidRPr="00E16D26" w:rsidRDefault="00E86BB7" w:rsidP="02A80122">
      <w:pPr>
        <w:pStyle w:val="Bullets3"/>
        <w:jc w:val="both"/>
      </w:pPr>
      <w:r w:rsidRPr="00E16D26">
        <w:t>Role</w:t>
      </w:r>
    </w:p>
    <w:p w14:paraId="1975FE3C" w14:textId="77777777" w:rsidR="00760678" w:rsidRPr="00E16D26" w:rsidRDefault="46AD5E99" w:rsidP="02A80122">
      <w:pPr>
        <w:pStyle w:val="Bullets3"/>
        <w:jc w:val="both"/>
      </w:pPr>
      <w:r w:rsidRPr="00E16D26">
        <w:t>Pracovní zařazení: manuální přiřazení role uživateli na základě pracovní pozice</w:t>
      </w:r>
    </w:p>
    <w:p w14:paraId="5EA7050F" w14:textId="77777777" w:rsidR="00760678" w:rsidRPr="00E16D26" w:rsidRDefault="46AD5E99" w:rsidP="02A80122">
      <w:pPr>
        <w:pStyle w:val="Bullets3"/>
        <w:jc w:val="both"/>
      </w:pPr>
      <w:r w:rsidRPr="00E16D26">
        <w:t>Vykonávané činnosti: manuální přiřazení role uživateli na základě vykonávané činnosti</w:t>
      </w:r>
    </w:p>
    <w:p w14:paraId="42F8C601" w14:textId="557A5C22" w:rsidR="00E86BB7" w:rsidRPr="00E16D26" w:rsidRDefault="00E86BB7" w:rsidP="02A80122">
      <w:pPr>
        <w:pStyle w:val="Bullets3"/>
        <w:jc w:val="both"/>
      </w:pPr>
      <w:r w:rsidRPr="00E16D26">
        <w:t>Práva: jsou přidělena na roli a prostřednictvím role propůjčena uživateli.</w:t>
      </w:r>
    </w:p>
    <w:p w14:paraId="737C24BD" w14:textId="194DEFFB" w:rsidR="00760678" w:rsidRPr="00F55411" w:rsidRDefault="46AD5E99" w:rsidP="02A80122">
      <w:pPr>
        <w:pStyle w:val="Text3"/>
        <w:jc w:val="both"/>
      </w:pPr>
      <w:r>
        <w:t>V systému CICERO jsou evidováni všichni zaměstnanci STC, avšak organizační struktura neodpovídá skutečnosti, tedy stavu, jak je evidován v HR systému OKBase. CICERO pracuje s nákladovými středisky</w:t>
      </w:r>
      <w:r w:rsidR="00FF60D5">
        <w:t>.</w:t>
      </w:r>
      <w:r>
        <w:t xml:space="preserve"> Každá entita „uživatel“ je napojena právě na jednu entitu typu „zaměstnanec“. ID karty je evidováno u entity „uživatel“.</w:t>
      </w:r>
    </w:p>
    <w:p w14:paraId="7C9A5F97" w14:textId="50C69CA3" w:rsidR="00760678" w:rsidRDefault="46AD5E99" w:rsidP="02A80122">
      <w:pPr>
        <w:pStyle w:val="Nadpis3"/>
        <w:jc w:val="both"/>
      </w:pPr>
      <w:bookmarkStart w:id="204" w:name="_Toc199754969"/>
      <w:bookmarkStart w:id="205" w:name="_Toc208315624"/>
      <w:bookmarkStart w:id="206" w:name="_Toc212192518"/>
      <w:bookmarkStart w:id="207" w:name="_Toc1909109368"/>
      <w:bookmarkStart w:id="208" w:name="_Toc223428969"/>
      <w:r>
        <w:t>Správa uživatelů a osobních čísel</w:t>
      </w:r>
      <w:bookmarkEnd w:id="204"/>
      <w:bookmarkEnd w:id="205"/>
      <w:bookmarkEnd w:id="206"/>
      <w:bookmarkEnd w:id="207"/>
      <w:bookmarkEnd w:id="208"/>
    </w:p>
    <w:p w14:paraId="70355A12" w14:textId="4B436EBB" w:rsidR="00760678" w:rsidRPr="00FB3E72" w:rsidRDefault="46AD5E99" w:rsidP="02A80122">
      <w:pPr>
        <w:pStyle w:val="Text3"/>
        <w:jc w:val="both"/>
        <w:rPr>
          <w:b/>
        </w:rPr>
      </w:pPr>
      <w:r>
        <w:t>Uživatelské účty i přístupové karty jsou do systému CICERO zadávány manuálně a ověřují se proti lokálnímu záznamu.</w:t>
      </w:r>
    </w:p>
    <w:p w14:paraId="673A0338" w14:textId="479E6D6A" w:rsidR="00760678" w:rsidRDefault="31E96435" w:rsidP="02A80122">
      <w:pPr>
        <w:pStyle w:val="Text3"/>
        <w:jc w:val="both"/>
      </w:pPr>
      <w:r>
        <w:t>Osobní číslo v CICERO obsahuje předponu z prvních dvou písmen příjmení, z čehož vyplývá, že není shodné s ID zaměstnance v HR systému OKbase. Po konzultaci s výrobcem bylo potvrzeno, že Osobní číslo v CICERO není nikde v systému použito jako hlavní nositel unikátní položky, a tak je možné ho změnit</w:t>
      </w:r>
      <w:r w:rsidR="1ECA9676">
        <w:t>,</w:t>
      </w:r>
      <w:r>
        <w:t xml:space="preserve"> </w:t>
      </w:r>
      <w:r w:rsidR="1ECA9676">
        <w:t>t</w:t>
      </w:r>
      <w:r>
        <w:t>edy sjednotit, aby bylo shodné s ID v OKbase.</w:t>
      </w:r>
    </w:p>
    <w:p w14:paraId="3B897E9A" w14:textId="764B647C" w:rsidR="00BC0D5E" w:rsidRPr="00E83BE3" w:rsidRDefault="46AD5E99" w:rsidP="02A80122">
      <w:pPr>
        <w:pStyle w:val="Text3"/>
        <w:jc w:val="both"/>
      </w:pPr>
      <w:r>
        <w:t>Ve stávajícím stavu nelze měnit jména existujících uživatelů</w:t>
      </w:r>
      <w:r w:rsidR="11A5E693">
        <w:t>.</w:t>
      </w:r>
    </w:p>
    <w:p w14:paraId="050FC9F5" w14:textId="0EF60C4B" w:rsidR="009D130E" w:rsidRPr="009D130E" w:rsidRDefault="1964F263" w:rsidP="02A80122">
      <w:pPr>
        <w:pStyle w:val="Nadpis2"/>
        <w:jc w:val="both"/>
      </w:pPr>
      <w:bookmarkStart w:id="209" w:name="_Ref44138503"/>
      <w:bookmarkStart w:id="210" w:name="_Toc724984775"/>
      <w:bookmarkStart w:id="211" w:name="_Toc208315625"/>
      <w:bookmarkStart w:id="212" w:name="_Toc212192519"/>
      <w:bookmarkStart w:id="213" w:name="_Toc70078157"/>
      <w:bookmarkStart w:id="214" w:name="_Toc223428970"/>
      <w:r>
        <w:t>Aktuální stav ř</w:t>
      </w:r>
      <w:r w:rsidR="1F104395">
        <w:t>ízení privilegovaných účtů</w:t>
      </w:r>
      <w:bookmarkEnd w:id="209"/>
      <w:bookmarkEnd w:id="210"/>
      <w:bookmarkEnd w:id="211"/>
      <w:bookmarkEnd w:id="212"/>
      <w:bookmarkEnd w:id="213"/>
      <w:bookmarkEnd w:id="214"/>
    </w:p>
    <w:p w14:paraId="149D08B4" w14:textId="566E6330" w:rsidR="00BD0182" w:rsidRPr="002D481E" w:rsidRDefault="000617EA" w:rsidP="02A80122">
      <w:pPr>
        <w:pStyle w:val="Text2"/>
        <w:jc w:val="both"/>
      </w:pPr>
      <w:r w:rsidRPr="002D481E">
        <w:t>Účty se zakládají a ruší ručně</w:t>
      </w:r>
      <w:r w:rsidR="00AC61C3" w:rsidRPr="002D481E">
        <w:t>,</w:t>
      </w:r>
      <w:r w:rsidRPr="002D481E">
        <w:t xml:space="preserve"> na základě schválené žádosti. Žádost o založení / zrušení privilegovaného účtu schvaluje vedoucí IT</w:t>
      </w:r>
      <w:r w:rsidR="00C626AF">
        <w:t xml:space="preserve"> útvaru</w:t>
      </w:r>
      <w:r w:rsidR="00E565BB" w:rsidRPr="002D481E">
        <w:t>,</w:t>
      </w:r>
      <w:r w:rsidRPr="002D481E">
        <w:t xml:space="preserve"> případně i další </w:t>
      </w:r>
      <w:r w:rsidR="006C4AAF" w:rsidRPr="002D481E">
        <w:t>zaměstnanci</w:t>
      </w:r>
      <w:r w:rsidRPr="002D481E">
        <w:t xml:space="preserve"> dle typu aplikace nebo systému a nastaveného workflow</w:t>
      </w:r>
      <w:r w:rsidR="006B238B" w:rsidRPr="002D481E">
        <w:t xml:space="preserve"> (v rámci systému DMS)</w:t>
      </w:r>
      <w:r w:rsidRPr="002D481E">
        <w:t>.</w:t>
      </w:r>
    </w:p>
    <w:p w14:paraId="149D08B6" w14:textId="70AACBA2" w:rsidR="00BD0182" w:rsidRPr="002D481E" w:rsidRDefault="00BD0182" w:rsidP="02A80122">
      <w:pPr>
        <w:pStyle w:val="Text2"/>
        <w:jc w:val="both"/>
      </w:pPr>
      <w:r w:rsidRPr="002D481E">
        <w:t xml:space="preserve">Následující tabulka obsahuje </w:t>
      </w:r>
      <w:r w:rsidR="00926759" w:rsidRPr="002D481E">
        <w:t xml:space="preserve">přehled </w:t>
      </w:r>
      <w:r w:rsidRPr="002D481E">
        <w:t>hlavní</w:t>
      </w:r>
      <w:r w:rsidR="00926759" w:rsidRPr="002D481E">
        <w:t>ch</w:t>
      </w:r>
      <w:r w:rsidRPr="002D481E">
        <w:t xml:space="preserve"> </w:t>
      </w:r>
      <w:r w:rsidR="009D64B1" w:rsidRPr="002D481E">
        <w:t xml:space="preserve">skupin </w:t>
      </w:r>
      <w:r w:rsidR="7F2B442A">
        <w:t>IS</w:t>
      </w:r>
      <w:r w:rsidR="00926759" w:rsidRPr="002D481E">
        <w:t xml:space="preserve"> </w:t>
      </w:r>
      <w:r w:rsidR="009D64B1" w:rsidRPr="002D481E">
        <w:t>s uvedením</w:t>
      </w:r>
      <w:r w:rsidR="00926759" w:rsidRPr="002D481E">
        <w:t xml:space="preserve"> informace</w:t>
      </w:r>
      <w:r w:rsidRPr="002D481E">
        <w:t>, jakým způsobem jsou privilegované účty</w:t>
      </w:r>
      <w:r w:rsidR="00926759" w:rsidRPr="002D481E">
        <w:t xml:space="preserve"> </w:t>
      </w:r>
      <w:r w:rsidR="009D64B1" w:rsidRPr="002D481E">
        <w:t xml:space="preserve">těchto </w:t>
      </w:r>
      <w:r w:rsidR="00416C37" w:rsidRPr="002D481E">
        <w:t xml:space="preserve">skupin </w:t>
      </w:r>
      <w:r w:rsidR="009D64B1" w:rsidRPr="002D481E">
        <w:t xml:space="preserve">IS </w:t>
      </w:r>
      <w:r w:rsidR="00926759" w:rsidRPr="002D481E">
        <w:t>v současnosti</w:t>
      </w:r>
      <w:r w:rsidRPr="002D481E">
        <w:t xml:space="preserve"> spravovány.</w:t>
      </w:r>
    </w:p>
    <w:tbl>
      <w:tblPr>
        <w:tblStyle w:val="Svtlmkatabulky"/>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6614"/>
      </w:tblGrid>
      <w:tr w:rsidR="000617EA" w:rsidRPr="004D70F3" w14:paraId="6521E913" w14:textId="77777777" w:rsidTr="02A80122">
        <w:trPr>
          <w:trHeight w:val="300"/>
        </w:trPr>
        <w:tc>
          <w:tcPr>
            <w:tcW w:w="1563" w:type="pct"/>
            <w:shd w:val="clear" w:color="auto" w:fill="D0CECE" w:themeFill="background2" w:themeFillShade="E6"/>
          </w:tcPr>
          <w:p w14:paraId="68D84025" w14:textId="17DE7B02" w:rsidR="000617EA" w:rsidRPr="00B34319" w:rsidRDefault="04C81190" w:rsidP="26396A5B">
            <w:pPr>
              <w:jc w:val="both"/>
              <w:rPr>
                <w:b/>
                <w:bCs w:val="0"/>
              </w:rPr>
            </w:pPr>
            <w:r w:rsidRPr="02A80122">
              <w:rPr>
                <w:b/>
              </w:rPr>
              <w:t xml:space="preserve">Typ </w:t>
            </w:r>
            <w:r w:rsidR="44C86BD8" w:rsidRPr="02A80122">
              <w:rPr>
                <w:b/>
              </w:rPr>
              <w:t>IS</w:t>
            </w:r>
          </w:p>
        </w:tc>
        <w:tc>
          <w:tcPr>
            <w:tcW w:w="3437" w:type="pct"/>
            <w:shd w:val="clear" w:color="auto" w:fill="D0CECE" w:themeFill="background2" w:themeFillShade="E6"/>
          </w:tcPr>
          <w:p w14:paraId="4B21A774" w14:textId="77777777" w:rsidR="000617EA" w:rsidRPr="00B34319" w:rsidRDefault="000617EA" w:rsidP="26396A5B">
            <w:pPr>
              <w:jc w:val="both"/>
              <w:rPr>
                <w:b/>
                <w:bCs w:val="0"/>
              </w:rPr>
            </w:pPr>
            <w:r w:rsidRPr="00B34319">
              <w:rPr>
                <w:b/>
                <w:bCs w:val="0"/>
              </w:rPr>
              <w:t>Způsob správy privilegovaných účtů</w:t>
            </w:r>
          </w:p>
        </w:tc>
      </w:tr>
      <w:tr w:rsidR="000617EA" w:rsidRPr="004D70F3" w14:paraId="73686CF2" w14:textId="77777777" w:rsidTr="02A80122">
        <w:trPr>
          <w:trHeight w:val="300"/>
        </w:trPr>
        <w:tc>
          <w:tcPr>
            <w:tcW w:w="1563" w:type="pct"/>
          </w:tcPr>
          <w:p w14:paraId="60F7793C" w14:textId="77777777" w:rsidR="000617EA" w:rsidRPr="004D70F3" w:rsidRDefault="000617EA" w:rsidP="00DB6D21">
            <w:r w:rsidRPr="004D70F3">
              <w:t>Microsoft Windows servery</w:t>
            </w:r>
          </w:p>
        </w:tc>
        <w:tc>
          <w:tcPr>
            <w:tcW w:w="3437" w:type="pct"/>
          </w:tcPr>
          <w:p w14:paraId="4D849C2E" w14:textId="4ABA4906" w:rsidR="000617EA" w:rsidRPr="004D70F3" w:rsidRDefault="000617EA" w:rsidP="00DB6D21">
            <w:r w:rsidRPr="004D70F3">
              <w:t>Privilegované účty v rámci Windows serverů (které jsou zařazeny v doméně) jsou spravovány ručně prostřednictvím administračních nástrojů / RSAT na základě schválené žádosti v DMS.</w:t>
            </w:r>
          </w:p>
        </w:tc>
      </w:tr>
      <w:tr w:rsidR="000617EA" w:rsidRPr="004D70F3" w14:paraId="7FACF29E" w14:textId="77777777" w:rsidTr="02A80122">
        <w:trPr>
          <w:trHeight w:val="300"/>
        </w:trPr>
        <w:tc>
          <w:tcPr>
            <w:tcW w:w="1563" w:type="pct"/>
          </w:tcPr>
          <w:p w14:paraId="082870C3" w14:textId="77777777" w:rsidR="000617EA" w:rsidRPr="004D70F3" w:rsidRDefault="000617EA" w:rsidP="00DB6D21">
            <w:r w:rsidRPr="004D70F3">
              <w:lastRenderedPageBreak/>
              <w:t>Linux servery</w:t>
            </w:r>
          </w:p>
        </w:tc>
        <w:tc>
          <w:tcPr>
            <w:tcW w:w="3437" w:type="pct"/>
          </w:tcPr>
          <w:p w14:paraId="02367ED9" w14:textId="01B70C79" w:rsidR="000617EA" w:rsidRPr="004D70F3" w:rsidRDefault="000617EA" w:rsidP="00DB6D21">
            <w:r w:rsidRPr="004D70F3">
              <w:t xml:space="preserve">Účty se zakládají a ruší ručně na základě schválené žádosti v DMS prostřednictvím SSH na základě schválené žádosti v DMS. </w:t>
            </w:r>
          </w:p>
        </w:tc>
      </w:tr>
      <w:tr w:rsidR="000617EA" w:rsidRPr="004D70F3" w14:paraId="16690B2D" w14:textId="77777777" w:rsidTr="02A80122">
        <w:trPr>
          <w:trHeight w:val="300"/>
        </w:trPr>
        <w:tc>
          <w:tcPr>
            <w:tcW w:w="1563" w:type="pct"/>
          </w:tcPr>
          <w:p w14:paraId="28E4828D" w14:textId="77777777" w:rsidR="000617EA" w:rsidRPr="004D70F3" w:rsidRDefault="000617EA" w:rsidP="00DB6D21">
            <w:r w:rsidRPr="004D70F3">
              <w:t>Síťové prvky</w:t>
            </w:r>
          </w:p>
        </w:tc>
        <w:tc>
          <w:tcPr>
            <w:tcW w:w="3437" w:type="pct"/>
          </w:tcPr>
          <w:p w14:paraId="4B47A3F0" w14:textId="01D21176" w:rsidR="000617EA" w:rsidRPr="004D70F3" w:rsidRDefault="000617EA" w:rsidP="00DB6D21">
            <w:r w:rsidRPr="004D70F3">
              <w:t xml:space="preserve">Účty se zakládají a ruší ručně na základě schválené žádosti v DMS. Natavení probíhá přes </w:t>
            </w:r>
            <w:r w:rsidR="000B14AB" w:rsidRPr="004D70F3">
              <w:t>SSH</w:t>
            </w:r>
            <w:r w:rsidRPr="004D70F3">
              <w:t xml:space="preserve"> nebo přes management konzol</w:t>
            </w:r>
            <w:r w:rsidR="00113E32">
              <w:t>i</w:t>
            </w:r>
            <w:r w:rsidRPr="004D70F3">
              <w:t>, nebo přes webovou management konzol</w:t>
            </w:r>
            <w:r w:rsidR="00113E32">
              <w:t>i</w:t>
            </w:r>
            <w:r w:rsidR="008122A0">
              <w:t>.</w:t>
            </w:r>
          </w:p>
        </w:tc>
      </w:tr>
      <w:tr w:rsidR="000617EA" w:rsidRPr="004D70F3" w14:paraId="5B06818E" w14:textId="77777777" w:rsidTr="02A80122">
        <w:trPr>
          <w:trHeight w:val="300"/>
        </w:trPr>
        <w:tc>
          <w:tcPr>
            <w:tcW w:w="1563" w:type="pct"/>
          </w:tcPr>
          <w:p w14:paraId="56DE80C8" w14:textId="77777777" w:rsidR="000617EA" w:rsidRPr="004D70F3" w:rsidRDefault="000617EA" w:rsidP="00DB6D21">
            <w:r w:rsidRPr="004D70F3">
              <w:t xml:space="preserve">Virtualizační platformy </w:t>
            </w:r>
          </w:p>
        </w:tc>
        <w:tc>
          <w:tcPr>
            <w:tcW w:w="3437" w:type="pct"/>
          </w:tcPr>
          <w:p w14:paraId="711202E8" w14:textId="2DD0B979" w:rsidR="000617EA" w:rsidRPr="004D70F3" w:rsidRDefault="000617EA" w:rsidP="00DB6D21">
            <w:r w:rsidRPr="004D70F3">
              <w:t>Účty se zakládají a ruší ručně prostřednictvím administrační konzole na základě schválené žádosti v DMS</w:t>
            </w:r>
          </w:p>
        </w:tc>
      </w:tr>
      <w:tr w:rsidR="000617EA" w:rsidRPr="004D70F3" w14:paraId="73EAD4F6" w14:textId="77777777" w:rsidTr="02A80122">
        <w:trPr>
          <w:trHeight w:val="300"/>
        </w:trPr>
        <w:tc>
          <w:tcPr>
            <w:tcW w:w="1563" w:type="pct"/>
          </w:tcPr>
          <w:p w14:paraId="23A5076B" w14:textId="77777777" w:rsidR="000617EA" w:rsidRPr="004D70F3" w:rsidRDefault="000617EA" w:rsidP="00DB6D21">
            <w:r w:rsidRPr="004D70F3">
              <w:t>Active Directory, Exchange servery</w:t>
            </w:r>
          </w:p>
        </w:tc>
        <w:tc>
          <w:tcPr>
            <w:tcW w:w="3437" w:type="pct"/>
          </w:tcPr>
          <w:p w14:paraId="4AC7F410" w14:textId="26AC1CE1" w:rsidR="000617EA" w:rsidRPr="004D70F3" w:rsidRDefault="000617EA" w:rsidP="00DB6D21">
            <w:r w:rsidRPr="004D70F3">
              <w:t>Účty se zakládají a ruší ručně prostřednictvím administračních nástrojů na základě schválené žádosti v DMS.</w:t>
            </w:r>
          </w:p>
        </w:tc>
      </w:tr>
      <w:tr w:rsidR="000617EA" w:rsidRPr="004D70F3" w14:paraId="0BD5BE20" w14:textId="77777777" w:rsidTr="02A80122">
        <w:trPr>
          <w:trHeight w:val="300"/>
        </w:trPr>
        <w:tc>
          <w:tcPr>
            <w:tcW w:w="1563" w:type="pct"/>
          </w:tcPr>
          <w:p w14:paraId="12F8E8B1" w14:textId="1C9975A6" w:rsidR="000617EA" w:rsidRPr="004D70F3" w:rsidRDefault="000617EA" w:rsidP="00DB6D21">
            <w:r w:rsidRPr="004D70F3">
              <w:t>Další</w:t>
            </w:r>
          </w:p>
        </w:tc>
        <w:tc>
          <w:tcPr>
            <w:tcW w:w="3437" w:type="pct"/>
          </w:tcPr>
          <w:p w14:paraId="7203836C" w14:textId="77777777" w:rsidR="000617EA" w:rsidRPr="004D70F3" w:rsidRDefault="000617EA" w:rsidP="00DB6D21">
            <w:r w:rsidRPr="004D70F3">
              <w:t>Ostatní prvky využívají privilegované účty v AD a zařazení do specifických kontejnerů</w:t>
            </w:r>
          </w:p>
        </w:tc>
      </w:tr>
      <w:tr w:rsidR="00912170" w:rsidRPr="004D70F3" w14:paraId="7CF1A375" w14:textId="77777777" w:rsidTr="02A80122">
        <w:trPr>
          <w:trHeight w:val="300"/>
        </w:trPr>
        <w:tc>
          <w:tcPr>
            <w:tcW w:w="1563" w:type="pct"/>
          </w:tcPr>
          <w:p w14:paraId="77EC219D" w14:textId="4018D5B6" w:rsidR="00912170" w:rsidRPr="004D70F3" w:rsidRDefault="00912170" w:rsidP="00DB6D21">
            <w:r w:rsidRPr="004D70F3">
              <w:t>IS</w:t>
            </w:r>
          </w:p>
        </w:tc>
        <w:tc>
          <w:tcPr>
            <w:tcW w:w="3437" w:type="pct"/>
          </w:tcPr>
          <w:p w14:paraId="38D2757A" w14:textId="439A9354" w:rsidR="00912170" w:rsidRPr="004D70F3" w:rsidRDefault="00912170" w:rsidP="00DB6D21">
            <w:r w:rsidRPr="004D70F3">
              <w:t>DMS</w:t>
            </w:r>
            <w:r w:rsidR="006742F5" w:rsidRPr="004D70F3">
              <w:t xml:space="preserve"> SharePoint on</w:t>
            </w:r>
            <w:r w:rsidR="001A39D0">
              <w:t>-</w:t>
            </w:r>
            <w:r w:rsidR="006742F5" w:rsidRPr="004D70F3">
              <w:t>premis</w:t>
            </w:r>
            <w:r w:rsidRPr="004D70F3">
              <w:t xml:space="preserve">, ERP Cicero, RIS </w:t>
            </w:r>
            <w:r w:rsidR="00DE031A">
              <w:t>NET</w:t>
            </w:r>
            <w:r w:rsidRPr="004D70F3">
              <w:t>, Helpd</w:t>
            </w:r>
            <w:r w:rsidR="004B7531" w:rsidRPr="004D70F3">
              <w:t>e</w:t>
            </w:r>
            <w:r w:rsidRPr="004D70F3">
              <w:t xml:space="preserve">skový systém, Spisová služba, ISDS, OKBase, BNS, Správa certifikátů a časových razítek, MetaServer (vytěžování faktur), Správa www </w:t>
            </w:r>
            <w:r w:rsidR="00FF3B5B">
              <w:br/>
            </w:r>
            <w:r w:rsidRPr="004D70F3">
              <w:t xml:space="preserve">a </w:t>
            </w:r>
            <w:r w:rsidR="00FF3B5B" w:rsidRPr="004D70F3">
              <w:t>e-shopu</w:t>
            </w:r>
          </w:p>
        </w:tc>
      </w:tr>
      <w:tr w:rsidR="00BF3272" w:rsidRPr="004D70F3" w14:paraId="7DED4B37" w14:textId="77777777" w:rsidTr="02A80122">
        <w:trPr>
          <w:trHeight w:val="300"/>
        </w:trPr>
        <w:tc>
          <w:tcPr>
            <w:tcW w:w="1563" w:type="pct"/>
          </w:tcPr>
          <w:p w14:paraId="119B62DF" w14:textId="7BC6007C" w:rsidR="00BF3272" w:rsidRPr="004D70F3" w:rsidRDefault="00BF3272" w:rsidP="00DB6D21">
            <w:r w:rsidRPr="004D70F3">
              <w:t>Infrastruktura</w:t>
            </w:r>
          </w:p>
        </w:tc>
        <w:tc>
          <w:tcPr>
            <w:tcW w:w="3437" w:type="pct"/>
          </w:tcPr>
          <w:p w14:paraId="112CC77A" w14:textId="445C86A5" w:rsidR="00BF3272" w:rsidRPr="004D70F3" w:rsidRDefault="00BF3272" w:rsidP="00DB6D21">
            <w:r w:rsidRPr="004D70F3">
              <w:t>Firewally, VMware, Antivir, LogManager, FlowMon</w:t>
            </w:r>
            <w:r w:rsidR="005F4715" w:rsidRPr="004D70F3">
              <w:t>, Veeam</w:t>
            </w:r>
            <w:r w:rsidR="001C7E72" w:rsidRPr="004D70F3">
              <w:t>, ADDNET</w:t>
            </w:r>
            <w:r w:rsidR="004F66DF" w:rsidRPr="004D70F3">
              <w:t>, Zabbix</w:t>
            </w:r>
            <w:r w:rsidR="00827FBC" w:rsidRPr="004D70F3">
              <w:t>, správa serverů, správa diskových polí</w:t>
            </w:r>
            <w:r w:rsidR="00A9589C" w:rsidRPr="004D70F3">
              <w:t>, telefonní ústředna</w:t>
            </w:r>
            <w:r w:rsidR="00537B8D" w:rsidRPr="004D70F3">
              <w:t>, Bitwarden</w:t>
            </w:r>
            <w:r w:rsidR="002F0CB4" w:rsidRPr="004D70F3">
              <w:t xml:space="preserve">, ADDNET, </w:t>
            </w:r>
            <w:r w:rsidR="00CE6DB8" w:rsidRPr="004D70F3">
              <w:t xml:space="preserve">síťová infrastruktura, správa firewallů </w:t>
            </w:r>
          </w:p>
        </w:tc>
      </w:tr>
    </w:tbl>
    <w:p w14:paraId="4658B88E" w14:textId="64BE3C67" w:rsidR="00C36AC5" w:rsidRPr="004D70F3" w:rsidRDefault="00C36AC5" w:rsidP="00C36AC5">
      <w:r w:rsidRPr="004D70F3">
        <w:t xml:space="preserve">Typy privilegovaných účtů, které se </w:t>
      </w:r>
      <w:r w:rsidR="005F768D" w:rsidRPr="004D70F3">
        <w:t xml:space="preserve">aktuálně </w:t>
      </w:r>
      <w:r w:rsidRPr="004D70F3">
        <w:t>používají:</w:t>
      </w:r>
    </w:p>
    <w:p w14:paraId="5E640D1A" w14:textId="43FD4E66" w:rsidR="00C36AC5" w:rsidRPr="004D70F3" w:rsidRDefault="00C36AC5" w:rsidP="00E16D26">
      <w:pPr>
        <w:pStyle w:val="Bullets2"/>
      </w:pPr>
      <w:r w:rsidRPr="004D70F3">
        <w:t xml:space="preserve">Účty interních a externích uživatelů (tj. administrátorů), </w:t>
      </w:r>
    </w:p>
    <w:p w14:paraId="3F5787B8" w14:textId="3A419FF7" w:rsidR="00C36AC5" w:rsidRPr="004D70F3" w:rsidRDefault="00C36AC5" w:rsidP="00E16D26">
      <w:pPr>
        <w:pStyle w:val="Bullets2"/>
      </w:pPr>
      <w:r w:rsidRPr="004D70F3">
        <w:t>Sdílené účty,</w:t>
      </w:r>
    </w:p>
    <w:p w14:paraId="1BFE7F8E" w14:textId="31EBAA40" w:rsidR="00C36AC5" w:rsidRPr="004D70F3" w:rsidRDefault="00C36AC5" w:rsidP="00E16D26">
      <w:pPr>
        <w:pStyle w:val="Bullets2"/>
      </w:pPr>
      <w:r w:rsidRPr="004D70F3">
        <w:t>Účty aplikací,</w:t>
      </w:r>
    </w:p>
    <w:p w14:paraId="0D7018AC" w14:textId="48E1808D" w:rsidR="00C36AC5" w:rsidRPr="004D70F3" w:rsidRDefault="00C36AC5" w:rsidP="00E16D26">
      <w:pPr>
        <w:pStyle w:val="Bullets2"/>
      </w:pPr>
      <w:r w:rsidRPr="004D70F3">
        <w:t>Servisní účty,</w:t>
      </w:r>
    </w:p>
    <w:p w14:paraId="4D3EC994" w14:textId="3D9AC034" w:rsidR="00C36AC5" w:rsidRPr="004D70F3" w:rsidRDefault="00C36AC5" w:rsidP="00E16D26">
      <w:pPr>
        <w:pStyle w:val="Bullets2"/>
      </w:pPr>
      <w:r w:rsidRPr="004D70F3">
        <w:t>SSH klíče.</w:t>
      </w:r>
    </w:p>
    <w:p w14:paraId="149D08EA" w14:textId="3731C990" w:rsidR="00BD0182" w:rsidRPr="004D70F3" w:rsidRDefault="00280519" w:rsidP="31A1A193">
      <w:pPr>
        <w:pStyle w:val="Nadpis2"/>
      </w:pPr>
      <w:bookmarkStart w:id="215" w:name="_Toc1335334759"/>
      <w:bookmarkStart w:id="216" w:name="_Toc208315626"/>
      <w:bookmarkStart w:id="217" w:name="_Toc212192520"/>
      <w:bookmarkStart w:id="218" w:name="_Toc1426341114"/>
      <w:bookmarkStart w:id="219" w:name="_Toc223428971"/>
      <w:r>
        <w:t>Životní cyklus</w:t>
      </w:r>
      <w:r w:rsidR="00926759">
        <w:t xml:space="preserve"> identit</w:t>
      </w:r>
      <w:bookmarkEnd w:id="215"/>
      <w:bookmarkEnd w:id="216"/>
      <w:bookmarkEnd w:id="217"/>
      <w:bookmarkEnd w:id="218"/>
      <w:bookmarkEnd w:id="219"/>
    </w:p>
    <w:p w14:paraId="3103F77D" w14:textId="7449F006" w:rsidR="00BF2769" w:rsidRPr="004D70F3" w:rsidRDefault="0D38272F" w:rsidP="5710683D">
      <w:pPr>
        <w:pStyle w:val="Nadpis3"/>
      </w:pPr>
      <w:bookmarkStart w:id="220" w:name="_Toc208315627"/>
      <w:bookmarkStart w:id="221" w:name="_Toc212192521"/>
      <w:bookmarkStart w:id="222" w:name="_Toc1771670209"/>
      <w:bookmarkStart w:id="223" w:name="_Toc223428972"/>
      <w:r>
        <w:t>Zaměstnanci</w:t>
      </w:r>
      <w:bookmarkEnd w:id="220"/>
      <w:bookmarkEnd w:id="221"/>
      <w:bookmarkEnd w:id="222"/>
      <w:bookmarkEnd w:id="223"/>
    </w:p>
    <w:p w14:paraId="003A55E0" w14:textId="6923FE8A" w:rsidR="00BF2769" w:rsidRPr="004D70F3" w:rsidRDefault="2A76BDAE" w:rsidP="02A80122">
      <w:pPr>
        <w:pStyle w:val="Text3"/>
        <w:jc w:val="both"/>
      </w:pPr>
      <w:r>
        <w:t>Identita zaměstnance vzniká automaticky při jeho nástupu, a to na základě informace z HR</w:t>
      </w:r>
      <w:r w:rsidR="1623F980">
        <w:t xml:space="preserve"> </w:t>
      </w:r>
      <w:r>
        <w:t>systému</w:t>
      </w:r>
      <w:r w:rsidR="1623F980">
        <w:t>.</w:t>
      </w:r>
      <w:r w:rsidR="33B6C96C">
        <w:t xml:space="preserve"> </w:t>
      </w:r>
      <w:r>
        <w:t>Ručně je vytvořena žádost v DMS o nastavení přístupových práv dané identitě. Po schválení jsou ručně nastaveny přístupy do požadovaných aplikací a systémů. Obdobný postup se uplatní i v případě odchodu zaměstnance, kdy jsou před ukončením prac</w:t>
      </w:r>
      <w:r w:rsidR="6726B622">
        <w:t>ovního</w:t>
      </w:r>
      <w:r>
        <w:t xml:space="preserve"> poměru</w:t>
      </w:r>
      <w:r w:rsidR="0883B23D">
        <w:t xml:space="preserve"> </w:t>
      </w:r>
      <w:r>
        <w:t xml:space="preserve">vygenerovány žádosti o odebrání přístupů a po ukončení pracovního poměru v </w:t>
      </w:r>
      <w:r w:rsidR="1623F980">
        <w:t xml:space="preserve">HR </w:t>
      </w:r>
      <w:r>
        <w:t>systému dojde k automatickému zablokování účtu v AD.</w:t>
      </w:r>
    </w:p>
    <w:p w14:paraId="2156D8A0" w14:textId="474E12EA" w:rsidR="00BF2769" w:rsidRPr="003D15D5" w:rsidRDefault="0D38272F" w:rsidP="02A80122">
      <w:pPr>
        <w:pStyle w:val="Nadpis3"/>
        <w:jc w:val="both"/>
        <w:rPr>
          <w:rFonts w:eastAsia="Arial"/>
        </w:rPr>
      </w:pPr>
      <w:bookmarkStart w:id="224" w:name="_Toc208315628"/>
      <w:bookmarkStart w:id="225" w:name="_Toc212192522"/>
      <w:bookmarkStart w:id="226" w:name="_Toc4249209"/>
      <w:bookmarkStart w:id="227" w:name="_Toc223428973"/>
      <w:r>
        <w:t xml:space="preserve">Externí </w:t>
      </w:r>
      <w:bookmarkEnd w:id="224"/>
      <w:bookmarkEnd w:id="225"/>
      <w:bookmarkEnd w:id="226"/>
      <w:r w:rsidR="7F282EA4">
        <w:t>D</w:t>
      </w:r>
      <w:r w:rsidR="1F83E09D">
        <w:t>odavatelé</w:t>
      </w:r>
      <w:bookmarkEnd w:id="227"/>
    </w:p>
    <w:p w14:paraId="149D08F0" w14:textId="7966D92D" w:rsidR="00D7067B" w:rsidRPr="004D70F3" w:rsidRDefault="00BF2769" w:rsidP="02A80122">
      <w:pPr>
        <w:pStyle w:val="Text3"/>
        <w:jc w:val="both"/>
      </w:pPr>
      <w:r w:rsidRPr="004D70F3">
        <w:t xml:space="preserve">Každý systém má svého garanta. Požádat o </w:t>
      </w:r>
      <w:r w:rsidR="000B14AB" w:rsidRPr="004D70F3">
        <w:t>p</w:t>
      </w:r>
      <w:r w:rsidRPr="004D70F3">
        <w:t>řístup externisty může kdokoli, schvaluje Garant aktiva, Manaž</w:t>
      </w:r>
      <w:r w:rsidR="000B14AB" w:rsidRPr="004D70F3">
        <w:t>e</w:t>
      </w:r>
      <w:r w:rsidRPr="004D70F3">
        <w:t xml:space="preserve">r </w:t>
      </w:r>
      <w:r w:rsidR="00786AED">
        <w:t>kybernetické bezpečnost</w:t>
      </w:r>
      <w:r w:rsidR="00B70764">
        <w:t>i</w:t>
      </w:r>
      <w:r w:rsidRPr="004D70F3">
        <w:t xml:space="preserve"> a Správce IS.</w:t>
      </w:r>
    </w:p>
    <w:p w14:paraId="5FE4265B" w14:textId="6934462E" w:rsidR="002F7E2F" w:rsidRPr="002F7E2F" w:rsidRDefault="00D7067B" w:rsidP="02A80122">
      <w:pPr>
        <w:pStyle w:val="Nadpis2"/>
        <w:jc w:val="both"/>
      </w:pPr>
      <w:bookmarkStart w:id="228" w:name="_Toc1848110210"/>
      <w:bookmarkStart w:id="229" w:name="_Toc208315629"/>
      <w:bookmarkStart w:id="230" w:name="_Toc212192523"/>
      <w:bookmarkStart w:id="231" w:name="_Toc917202523"/>
      <w:bookmarkStart w:id="232" w:name="_Toc223428974"/>
      <w:r>
        <w:t>Procesy související s privilegovanými účty</w:t>
      </w:r>
      <w:bookmarkEnd w:id="228"/>
      <w:bookmarkEnd w:id="229"/>
      <w:bookmarkEnd w:id="230"/>
      <w:bookmarkEnd w:id="231"/>
      <w:bookmarkEnd w:id="232"/>
    </w:p>
    <w:p w14:paraId="149D08F2" w14:textId="5C6E7E5B" w:rsidR="0048142D" w:rsidRPr="004D70F3" w:rsidRDefault="00F463FB" w:rsidP="02A80122">
      <w:pPr>
        <w:pStyle w:val="Text2"/>
        <w:jc w:val="both"/>
      </w:pPr>
      <w:r w:rsidRPr="004D70F3">
        <w:t>V</w:t>
      </w:r>
      <w:r w:rsidR="00C66AE0" w:rsidRPr="004D70F3">
        <w:t> </w:t>
      </w:r>
      <w:r w:rsidRPr="004D70F3">
        <w:t>současn</w:t>
      </w:r>
      <w:r w:rsidR="00C66AE0" w:rsidRPr="004D70F3">
        <w:t>é době</w:t>
      </w:r>
      <w:r w:rsidRPr="004D70F3">
        <w:t xml:space="preserve"> </w:t>
      </w:r>
      <w:r w:rsidR="006B238B" w:rsidRPr="004D70F3">
        <w:t xml:space="preserve">u </w:t>
      </w:r>
      <w:r w:rsidR="004A4B03">
        <w:t>o</w:t>
      </w:r>
      <w:r w:rsidR="002F3AF4">
        <w:t>bjednatel</w:t>
      </w:r>
      <w:r w:rsidR="006B238B" w:rsidRPr="004D70F3">
        <w:t>e</w:t>
      </w:r>
      <w:r w:rsidRPr="004D70F3">
        <w:t xml:space="preserve"> chybí jednotné a formalizované procesy související s</w:t>
      </w:r>
      <w:r w:rsidR="0048142D" w:rsidRPr="004D70F3">
        <w:t> </w:t>
      </w:r>
      <w:r w:rsidRPr="004D70F3">
        <w:t>řízením</w:t>
      </w:r>
      <w:r w:rsidR="0048142D" w:rsidRPr="004D70F3">
        <w:t xml:space="preserve"> a používáním</w:t>
      </w:r>
      <w:r w:rsidRPr="004D70F3">
        <w:t xml:space="preserve"> privilegovaných účtů</w:t>
      </w:r>
      <w:r w:rsidR="00C66AE0" w:rsidRPr="004D70F3">
        <w:t xml:space="preserve"> napříč jednotlivými ICT a technologiemi</w:t>
      </w:r>
      <w:r w:rsidRPr="004D70F3">
        <w:t xml:space="preserve">. </w:t>
      </w:r>
      <w:r w:rsidR="0048142D" w:rsidRPr="004D70F3">
        <w:t xml:space="preserve">Rovněž neexistuje centrální evidence všech </w:t>
      </w:r>
      <w:r w:rsidR="00BF2769" w:rsidRPr="004D70F3">
        <w:t>privilegovaných</w:t>
      </w:r>
      <w:r w:rsidR="0048142D" w:rsidRPr="004D70F3">
        <w:t xml:space="preserve"> účtů a osob, které k nim mají přístup. Procesy se mohou lišit dle jednotlivých ICT systémů. </w:t>
      </w:r>
      <w:r w:rsidR="00F62AF9" w:rsidRPr="004D70F3">
        <w:t>Cílem</w:t>
      </w:r>
      <w:r w:rsidR="0048142D" w:rsidRPr="004D70F3">
        <w:t xml:space="preserve"> </w:t>
      </w:r>
      <w:r w:rsidR="004A4B03">
        <w:t>o</w:t>
      </w:r>
      <w:r w:rsidR="002F3AF4">
        <w:t>bjednatel</w:t>
      </w:r>
      <w:r w:rsidR="006B238B" w:rsidRPr="004D70F3">
        <w:t xml:space="preserve">e </w:t>
      </w:r>
      <w:r w:rsidR="0048142D" w:rsidRPr="004D70F3">
        <w:t xml:space="preserve">je </w:t>
      </w:r>
      <w:r w:rsidR="00E25088" w:rsidRPr="004D70F3">
        <w:t xml:space="preserve">sjednotit a </w:t>
      </w:r>
      <w:r w:rsidR="0048142D" w:rsidRPr="004D70F3">
        <w:t xml:space="preserve">formalizovat procesy a začít řídit přístup k privilegovaným účtům pomocí technického </w:t>
      </w:r>
      <w:r w:rsidR="000D11AE" w:rsidRPr="004D70F3">
        <w:t>řešení</w:t>
      </w:r>
      <w:r w:rsidR="0048142D" w:rsidRPr="004D70F3">
        <w:t xml:space="preserve"> (PAM). </w:t>
      </w:r>
    </w:p>
    <w:p w14:paraId="4F51B2B0" w14:textId="4FF69E94" w:rsidR="00684864" w:rsidRPr="00984997" w:rsidRDefault="00A55520" w:rsidP="02A80122">
      <w:pPr>
        <w:pStyle w:val="Text2"/>
        <w:jc w:val="both"/>
      </w:pPr>
      <w:r w:rsidRPr="004D70F3">
        <w:t xml:space="preserve">Účty jsou používány v rámci skriptů a integračních komponent </w:t>
      </w:r>
      <w:r w:rsidR="6AE7D8AA">
        <w:t>IS</w:t>
      </w:r>
      <w:r w:rsidRPr="004D70F3">
        <w:t>, kde mohou b</w:t>
      </w:r>
      <w:r w:rsidR="0048142D" w:rsidRPr="004D70F3">
        <w:t>ý</w:t>
      </w:r>
      <w:r w:rsidRPr="004D70F3">
        <w:t>t uloženy buď v otevřené formě, nebo v zabezpečeném úložišti.</w:t>
      </w:r>
    </w:p>
    <w:p w14:paraId="48D13328" w14:textId="3B2A14F5" w:rsidR="00DF57AD" w:rsidRPr="00DF57AD" w:rsidRDefault="00F463FB" w:rsidP="02A80122">
      <w:pPr>
        <w:pStyle w:val="Nadpis2"/>
        <w:jc w:val="both"/>
      </w:pPr>
      <w:bookmarkStart w:id="233" w:name="_Ref44423438"/>
      <w:bookmarkStart w:id="234" w:name="_Toc16707450"/>
      <w:bookmarkStart w:id="235" w:name="_Toc208315630"/>
      <w:bookmarkStart w:id="236" w:name="_Toc212192524"/>
      <w:bookmarkStart w:id="237" w:name="_Toc958084509"/>
      <w:bookmarkStart w:id="238" w:name="_Toc223428975"/>
      <w:r>
        <w:lastRenderedPageBreak/>
        <w:t>Architektura</w:t>
      </w:r>
      <w:bookmarkEnd w:id="233"/>
      <w:bookmarkEnd w:id="234"/>
      <w:bookmarkEnd w:id="235"/>
      <w:bookmarkEnd w:id="236"/>
      <w:bookmarkEnd w:id="237"/>
      <w:bookmarkEnd w:id="238"/>
    </w:p>
    <w:p w14:paraId="149D08FA" w14:textId="771BE5A5" w:rsidR="002F2BD7" w:rsidRPr="004D70F3" w:rsidRDefault="00C66AE0" w:rsidP="02A80122">
      <w:pPr>
        <w:pStyle w:val="Text2"/>
        <w:jc w:val="both"/>
        <w:rPr>
          <w:color w:val="000000" w:themeColor="text1"/>
        </w:rPr>
      </w:pPr>
      <w:r w:rsidRPr="004D70F3">
        <w:t>ICT i</w:t>
      </w:r>
      <w:r w:rsidR="00F463FB" w:rsidRPr="004D70F3">
        <w:t xml:space="preserve">nfrastruktura </w:t>
      </w:r>
      <w:r w:rsidR="004A4B03">
        <w:t>o</w:t>
      </w:r>
      <w:r w:rsidR="002F3AF4">
        <w:t>bjednatel</w:t>
      </w:r>
      <w:r w:rsidR="006B238B" w:rsidRPr="004D70F3">
        <w:t>e</w:t>
      </w:r>
      <w:r w:rsidR="00F463FB" w:rsidRPr="004D70F3">
        <w:t xml:space="preserve"> je rozmístěna </w:t>
      </w:r>
      <w:r w:rsidR="000B14AB" w:rsidRPr="004D70F3">
        <w:t xml:space="preserve">v </w:t>
      </w:r>
      <w:r w:rsidR="00F463FB" w:rsidRPr="004D70F3">
        <w:t>geograficky oddělených datových centr</w:t>
      </w:r>
      <w:r w:rsidR="00F62AF9" w:rsidRPr="004D70F3">
        <w:t>ech</w:t>
      </w:r>
      <w:r w:rsidR="00135383" w:rsidRPr="004D70F3">
        <w:t xml:space="preserve">, </w:t>
      </w:r>
      <w:r w:rsidR="00F62AF9" w:rsidRPr="004D70F3">
        <w:t>jejichž propojení a rozmístění ukazuje</w:t>
      </w:r>
      <w:r w:rsidR="005A61E0" w:rsidRPr="004D70F3">
        <w:t xml:space="preserve"> obrázek</w:t>
      </w:r>
      <w:r w:rsidR="00135383" w:rsidRPr="004D70F3">
        <w:t>.</w:t>
      </w:r>
      <w:r w:rsidR="00F62AF9" w:rsidRPr="004D70F3">
        <w:t xml:space="preserve"> </w:t>
      </w:r>
      <w:r w:rsidR="002F2BD7" w:rsidRPr="004D70F3">
        <w:t>Předpokládá se, že</w:t>
      </w:r>
      <w:r w:rsidR="00F62AF9" w:rsidRPr="004D70F3">
        <w:t xml:space="preserve"> infrastruktura </w:t>
      </w:r>
      <w:r w:rsidR="002F2BD7" w:rsidRPr="004D70F3">
        <w:t>PAM</w:t>
      </w:r>
      <w:r w:rsidR="000D11AE" w:rsidRPr="004D70F3">
        <w:t xml:space="preserve"> řešení</w:t>
      </w:r>
      <w:r w:rsidR="002F2BD7" w:rsidRPr="004D70F3">
        <w:t xml:space="preserve"> bude provozován</w:t>
      </w:r>
      <w:r w:rsidR="000D11AE" w:rsidRPr="004D70F3">
        <w:t>a</w:t>
      </w:r>
      <w:r w:rsidR="002F2BD7" w:rsidRPr="004D70F3">
        <w:t xml:space="preserve"> v</w:t>
      </w:r>
      <w:r w:rsidR="00E71767" w:rsidRPr="004D70F3">
        <w:t> obou datových centrech</w:t>
      </w:r>
      <w:r w:rsidR="002F2BD7" w:rsidRPr="004D70F3">
        <w:rPr>
          <w:color w:val="000000" w:themeColor="text1"/>
        </w:rPr>
        <w:t>.</w:t>
      </w:r>
    </w:p>
    <w:p w14:paraId="228D6680" w14:textId="77777777" w:rsidR="001512DB" w:rsidRDefault="2F0B6D02" w:rsidP="001512DB">
      <w:pPr>
        <w:jc w:val="center"/>
      </w:pPr>
      <w:r>
        <w:rPr>
          <w:noProof/>
        </w:rPr>
        <w:drawing>
          <wp:inline distT="0" distB="0" distL="0" distR="0" wp14:anchorId="695C2239" wp14:editId="7D597B57">
            <wp:extent cx="2602800" cy="2602800"/>
            <wp:effectExtent l="0" t="0" r="1270" b="1270"/>
            <wp:docPr id="1881758051" name="Picture 3" descr="Diagram of a cloud backup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758051" name="Picture 3" descr="Diagram of a cloud backup diagram&#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602800" cy="2602800"/>
                    </a:xfrm>
                    <a:prstGeom prst="rect">
                      <a:avLst/>
                    </a:prstGeom>
                  </pic:spPr>
                </pic:pic>
              </a:graphicData>
            </a:graphic>
          </wp:inline>
        </w:drawing>
      </w:r>
    </w:p>
    <w:p w14:paraId="09C48C91" w14:textId="5100B0D9" w:rsidR="1F30F9AD" w:rsidRDefault="56B30608" w:rsidP="001512DB">
      <w:pPr>
        <w:jc w:val="center"/>
      </w:pPr>
      <w:r>
        <w:t xml:space="preserve">Diagram č. 1: </w:t>
      </w:r>
      <w:r w:rsidR="423A4A97">
        <w:t>Topologie datových center</w:t>
      </w:r>
    </w:p>
    <w:p w14:paraId="68B89CF9" w14:textId="2AD007B8" w:rsidR="00FA38EA" w:rsidRDefault="004D70F3" w:rsidP="26396A5B">
      <w:pPr>
        <w:pStyle w:val="Text2"/>
        <w:jc w:val="both"/>
      </w:pPr>
      <w:r w:rsidRPr="004D70F3">
        <w:t>Jednotlivé l</w:t>
      </w:r>
      <w:r w:rsidR="00006123" w:rsidRPr="004D70F3">
        <w:t xml:space="preserve">okality </w:t>
      </w:r>
      <w:r w:rsidR="00F463FB" w:rsidRPr="004D70F3">
        <w:t>jsou připojeny do společné MPLS sítě</w:t>
      </w:r>
      <w:r w:rsidR="00006123" w:rsidRPr="004D70F3">
        <w:t xml:space="preserve">. </w:t>
      </w:r>
      <w:r w:rsidR="005D47F0" w:rsidRPr="004D70F3">
        <w:t xml:space="preserve">Primární a záložní datové centrum </w:t>
      </w:r>
      <w:r w:rsidR="00F463FB" w:rsidRPr="004D70F3">
        <w:t>j</w:t>
      </w:r>
      <w:r w:rsidR="005D47F0" w:rsidRPr="004D70F3">
        <w:t>sou vlastními linkami</w:t>
      </w:r>
      <w:r w:rsidR="00F463FB" w:rsidRPr="004D70F3">
        <w:t xml:space="preserve"> </w:t>
      </w:r>
      <w:r w:rsidR="004C271A" w:rsidRPr="004D70F3">
        <w:t>připojeny do internetu rychlostí 1/1Gbps</w:t>
      </w:r>
      <w:r w:rsidR="00F463FB" w:rsidRPr="004D70F3">
        <w:t>.</w:t>
      </w:r>
      <w:r w:rsidR="005D47F0" w:rsidRPr="004D70F3">
        <w:t xml:space="preserve"> P</w:t>
      </w:r>
      <w:r w:rsidR="00F463FB" w:rsidRPr="004D70F3">
        <w:t xml:space="preserve">ro zajištění přístupu </w:t>
      </w:r>
      <w:r w:rsidR="005D47F0" w:rsidRPr="004D70F3">
        <w:t xml:space="preserve">interních administrátorů a externích </w:t>
      </w:r>
      <w:r w:rsidR="1E3AB864">
        <w:t>D</w:t>
      </w:r>
      <w:r w:rsidR="5A830CCA">
        <w:t>odavatelů</w:t>
      </w:r>
      <w:r w:rsidR="00F463FB" w:rsidRPr="004D70F3">
        <w:t xml:space="preserve"> ke spravovaným </w:t>
      </w:r>
      <w:r w:rsidR="005D47F0" w:rsidRPr="004D70F3">
        <w:t>prvkům je využíván vzdálený přístup pomocí technologie VPN</w:t>
      </w:r>
      <w:r w:rsidR="00EA6C65">
        <w:t xml:space="preserve"> s 2FA</w:t>
      </w:r>
      <w:r w:rsidR="00487D26" w:rsidRPr="005F4ECD">
        <w:t>/MFA</w:t>
      </w:r>
      <w:r w:rsidR="00141D49" w:rsidRPr="005F4ECD">
        <w:t>, popř. pomocí externího prostředí bez využití VPN</w:t>
      </w:r>
      <w:r w:rsidR="00487D26" w:rsidRPr="005F4ECD">
        <w:t xml:space="preserve"> (např</w:t>
      </w:r>
      <w:r w:rsidR="001106A0">
        <w:t>.</w:t>
      </w:r>
      <w:r w:rsidR="00487D26" w:rsidRPr="005F4ECD">
        <w:t xml:space="preserve"> administrace Microsoft 2FA/MFA umístění v MS Azure)</w:t>
      </w:r>
      <w:r w:rsidR="00EA6C65" w:rsidRPr="005F4ECD">
        <w:t>.</w:t>
      </w:r>
      <w:r w:rsidR="00EA6C65">
        <w:t xml:space="preserve"> VPN typu site-to-site není </w:t>
      </w:r>
      <w:r w:rsidR="00906EFB">
        <w:t>možná</w:t>
      </w:r>
      <w:r w:rsidR="005A61E0" w:rsidRPr="004D70F3">
        <w:t>.</w:t>
      </w:r>
    </w:p>
    <w:p w14:paraId="149D090C" w14:textId="00D1A989" w:rsidR="000D4310" w:rsidRDefault="000D4310" w:rsidP="26396A5B">
      <w:pPr>
        <w:pStyle w:val="Nadpis3"/>
        <w:jc w:val="both"/>
      </w:pPr>
      <w:bookmarkStart w:id="239" w:name="_Toc1191263902"/>
      <w:bookmarkStart w:id="240" w:name="_Toc208315631"/>
      <w:bookmarkStart w:id="241" w:name="_Toc212192525"/>
      <w:bookmarkStart w:id="242" w:name="_Toc2129502785"/>
      <w:bookmarkStart w:id="243" w:name="_Toc223428976"/>
      <w:r>
        <w:t>Provozní dohled</w:t>
      </w:r>
      <w:bookmarkEnd w:id="239"/>
      <w:bookmarkEnd w:id="240"/>
      <w:bookmarkEnd w:id="241"/>
      <w:bookmarkEnd w:id="242"/>
      <w:bookmarkEnd w:id="243"/>
    </w:p>
    <w:p w14:paraId="3A0D8AD6" w14:textId="2BA28492" w:rsidR="00984997" w:rsidRPr="00984997" w:rsidRDefault="00984997" w:rsidP="26396A5B">
      <w:pPr>
        <w:pStyle w:val="Text3"/>
        <w:jc w:val="both"/>
      </w:pPr>
      <w:r w:rsidRPr="004D70F3">
        <w:t xml:space="preserve">V rámci ICT prostředí </w:t>
      </w:r>
      <w:r w:rsidR="004A4B03">
        <w:t>o</w:t>
      </w:r>
      <w:r w:rsidR="002F3AF4">
        <w:t>bjednatel</w:t>
      </w:r>
      <w:r w:rsidRPr="004D70F3">
        <w:t xml:space="preserve">e je vybudován systém provozního monitoringu na technologii Zabbix. </w:t>
      </w:r>
      <w:r w:rsidR="002F3AF4">
        <w:t>Objednatel</w:t>
      </w:r>
      <w:r w:rsidRPr="004D70F3">
        <w:t xml:space="preserve"> požaduje využití tohoto dohledového systému pro sledování dostupnosti a vytížení PAM a jeho komponent</w:t>
      </w:r>
      <w:r>
        <w:t>.</w:t>
      </w:r>
    </w:p>
    <w:p w14:paraId="149D090F" w14:textId="18133127" w:rsidR="006668F1" w:rsidRPr="004D70F3" w:rsidRDefault="006668F1" w:rsidP="11AEDD45">
      <w:pPr>
        <w:rPr>
          <w:rFonts w:eastAsiaTheme="majorEastAsia"/>
          <w:color w:val="2F5496" w:themeColor="accent1" w:themeShade="BF"/>
          <w:sz w:val="32"/>
          <w:szCs w:val="32"/>
        </w:rPr>
      </w:pPr>
      <w:r w:rsidRPr="004D70F3">
        <w:br w:type="page"/>
      </w:r>
    </w:p>
    <w:p w14:paraId="3E43C302" w14:textId="48C023C3" w:rsidR="005818C5" w:rsidRDefault="005A0332" w:rsidP="005818C5">
      <w:pPr>
        <w:pStyle w:val="Nadpis1"/>
        <w:rPr>
          <w:rFonts w:cs="Arial"/>
        </w:rPr>
      </w:pPr>
      <w:bookmarkStart w:id="244" w:name="_Toc208315632"/>
      <w:bookmarkStart w:id="245" w:name="_Toc212192526"/>
      <w:bookmarkStart w:id="246" w:name="_Toc376626028"/>
      <w:bookmarkStart w:id="247" w:name="_Toc223428977"/>
      <w:r w:rsidRPr="54A783BC">
        <w:rPr>
          <w:rFonts w:cs="Arial"/>
        </w:rPr>
        <w:lastRenderedPageBreak/>
        <w:t xml:space="preserve">Požadavky na </w:t>
      </w:r>
      <w:r w:rsidR="00591CFF" w:rsidRPr="54A783BC">
        <w:rPr>
          <w:rFonts w:cs="Arial"/>
        </w:rPr>
        <w:t>celkové</w:t>
      </w:r>
      <w:r w:rsidRPr="54A783BC">
        <w:rPr>
          <w:rFonts w:cs="Arial"/>
        </w:rPr>
        <w:t xml:space="preserve"> plnění dodávky</w:t>
      </w:r>
      <w:bookmarkEnd w:id="244"/>
      <w:bookmarkEnd w:id="245"/>
      <w:bookmarkEnd w:id="246"/>
      <w:bookmarkEnd w:id="247"/>
    </w:p>
    <w:p w14:paraId="23E211A5" w14:textId="0AC2E3C4" w:rsidR="005A318D" w:rsidRPr="005A318D" w:rsidRDefault="00572168" w:rsidP="26396A5B">
      <w:pPr>
        <w:pStyle w:val="Text1"/>
        <w:jc w:val="both"/>
      </w:pPr>
      <w:r>
        <w:t xml:space="preserve">Kapitola </w:t>
      </w:r>
      <w:r w:rsidR="002D6133">
        <w:t xml:space="preserve">4 </w:t>
      </w:r>
      <w:r w:rsidR="00280621">
        <w:t xml:space="preserve">popisuje obecné požadavky na plnění </w:t>
      </w:r>
      <w:r w:rsidR="00622D70">
        <w:t>předmětu Smlouvy</w:t>
      </w:r>
      <w:r w:rsidR="00280621">
        <w:t xml:space="preserve">. Další požadavky na plnění </w:t>
      </w:r>
      <w:r w:rsidR="00622D70">
        <w:t>předmětu Smlouvy</w:t>
      </w:r>
      <w:r w:rsidR="001637EC">
        <w:t xml:space="preserve"> </w:t>
      </w:r>
      <w:r w:rsidR="00280621">
        <w:t xml:space="preserve">jsou podrobněji definovány v </w:t>
      </w:r>
      <w:r w:rsidR="00C70FC3">
        <w:t>kapitolách</w:t>
      </w:r>
      <w:r w:rsidR="00200DAA">
        <w:t xml:space="preserve"> </w:t>
      </w:r>
      <w:r w:rsidR="009B7B66">
        <w:t>5</w:t>
      </w:r>
      <w:r w:rsidR="002D6133">
        <w:t xml:space="preserve"> až 10</w:t>
      </w:r>
      <w:r w:rsidR="00200DAA">
        <w:t xml:space="preserve"> </w:t>
      </w:r>
      <w:r w:rsidR="001637EC">
        <w:t xml:space="preserve">této </w:t>
      </w:r>
      <w:r w:rsidR="00200DAA">
        <w:t>Technické specifikace</w:t>
      </w:r>
      <w:r w:rsidR="00C70FC3">
        <w:t>.</w:t>
      </w:r>
      <w:r w:rsidR="006B150A">
        <w:t xml:space="preserve"> Pro odstranění pochybností</w:t>
      </w:r>
      <w:r w:rsidR="002D158B">
        <w:t xml:space="preserve"> jsou v kapitolách 4 až 1</w:t>
      </w:r>
      <w:r w:rsidR="00CE7D70">
        <w:t>0</w:t>
      </w:r>
      <w:r w:rsidR="002D158B">
        <w:t xml:space="preserve"> uvedeny požadavky na </w:t>
      </w:r>
      <w:r w:rsidR="00622D70">
        <w:t>d</w:t>
      </w:r>
      <w:r w:rsidR="314B2452">
        <w:t>odavatele</w:t>
      </w:r>
      <w:r w:rsidR="002D158B">
        <w:t xml:space="preserve"> </w:t>
      </w:r>
      <w:r w:rsidR="00AD01B0">
        <w:t>nezávisle na tom, zda jsou psány v přítomném či budoucím čase.</w:t>
      </w:r>
    </w:p>
    <w:p w14:paraId="1B815E88" w14:textId="072B16E0" w:rsidR="1C477C7E" w:rsidRDefault="33E03A01" w:rsidP="07CB622A">
      <w:pPr>
        <w:pStyle w:val="Nadpis2"/>
      </w:pPr>
      <w:bookmarkStart w:id="248" w:name="_Toc212192527"/>
      <w:bookmarkStart w:id="249" w:name="_Toc2109462716"/>
      <w:bookmarkStart w:id="250" w:name="_Toc208315633"/>
      <w:bookmarkStart w:id="251" w:name="_Toc223428978"/>
      <w:r>
        <w:t>Kompatibilita s i</w:t>
      </w:r>
      <w:r w:rsidR="14D2D1ED">
        <w:t>nfrastruktur</w:t>
      </w:r>
      <w:r>
        <w:t xml:space="preserve">ou </w:t>
      </w:r>
      <w:r w:rsidR="004A4B03">
        <w:t>o</w:t>
      </w:r>
      <w:r w:rsidR="002F3AF4">
        <w:t>bjednatel</w:t>
      </w:r>
      <w:r>
        <w:t>e</w:t>
      </w:r>
      <w:bookmarkEnd w:id="248"/>
      <w:bookmarkEnd w:id="249"/>
      <w:bookmarkEnd w:id="251"/>
    </w:p>
    <w:p w14:paraId="14967644" w14:textId="7D1B6FB1" w:rsidR="07CB622A" w:rsidRDefault="4D088F53" w:rsidP="00E16D26">
      <w:pPr>
        <w:pStyle w:val="Bullets2"/>
      </w:pPr>
      <w:r w:rsidRPr="5B081B0D">
        <w:rPr>
          <w:b/>
        </w:rPr>
        <w:t>Virtualizace:</w:t>
      </w:r>
      <w:r w:rsidRPr="5B081B0D">
        <w:t xml:space="preserve"> VMware vSphere </w:t>
      </w:r>
      <w:r w:rsidRPr="5B081B0D">
        <w:rPr>
          <w:b/>
        </w:rPr>
        <w:t>8.0.3</w:t>
      </w:r>
      <w:r w:rsidR="00BA4E29" w:rsidRPr="5B081B0D" w:rsidDel="00BA4E29">
        <w:rPr>
          <w:b/>
        </w:rPr>
        <w:t xml:space="preserve"> </w:t>
      </w:r>
      <w:r w:rsidRPr="5B081B0D">
        <w:t xml:space="preserve">(vCenter, HA/DRS; podporovány </w:t>
      </w:r>
      <w:r w:rsidRPr="5B081B0D">
        <w:rPr>
          <w:b/>
        </w:rPr>
        <w:t>OVA/OVF</w:t>
      </w:r>
      <w:r w:rsidRPr="5B081B0D">
        <w:t xml:space="preserve"> appliance pro IdM/PAM).</w:t>
      </w:r>
    </w:p>
    <w:p w14:paraId="69B4C5CA" w14:textId="6CB8B4BD" w:rsidR="07CB622A" w:rsidRDefault="4D088F53" w:rsidP="00E16D26">
      <w:pPr>
        <w:pStyle w:val="Bullets2"/>
      </w:pPr>
      <w:r w:rsidRPr="5B081B0D">
        <w:rPr>
          <w:b/>
        </w:rPr>
        <w:t>OS</w:t>
      </w:r>
      <w:r w:rsidR="00D461A1">
        <w:rPr>
          <w:b/>
        </w:rPr>
        <w:t xml:space="preserve"> </w:t>
      </w:r>
      <w:r w:rsidRPr="5B081B0D">
        <w:rPr>
          <w:b/>
        </w:rPr>
        <w:t>Windows:</w:t>
      </w:r>
      <w:r w:rsidRPr="5B081B0D">
        <w:t xml:space="preserve"> Windows Server </w:t>
      </w:r>
      <w:r w:rsidRPr="5B081B0D">
        <w:rPr>
          <w:b/>
        </w:rPr>
        <w:t>Datacenter 2022</w:t>
      </w:r>
      <w:r w:rsidRPr="5B081B0D">
        <w:t xml:space="preserve"> a </w:t>
      </w:r>
      <w:r w:rsidRPr="5B081B0D">
        <w:rPr>
          <w:b/>
        </w:rPr>
        <w:t>2025</w:t>
      </w:r>
      <w:r w:rsidRPr="5B081B0D">
        <w:t>.</w:t>
      </w:r>
    </w:p>
    <w:p w14:paraId="7E1076EE" w14:textId="4D5516DB" w:rsidR="07CB622A" w:rsidRDefault="4D088F53" w:rsidP="00E16D26">
      <w:pPr>
        <w:pStyle w:val="Bullets2"/>
      </w:pPr>
      <w:r w:rsidRPr="00E16D26">
        <w:rPr>
          <w:b/>
          <w:bCs w:val="0"/>
        </w:rPr>
        <w:t>OS</w:t>
      </w:r>
      <w:r w:rsidR="00D461A1" w:rsidRPr="00E16D26">
        <w:rPr>
          <w:b/>
          <w:bCs w:val="0"/>
        </w:rPr>
        <w:t xml:space="preserve"> </w:t>
      </w:r>
      <w:r w:rsidRPr="00E16D26">
        <w:rPr>
          <w:b/>
          <w:bCs w:val="0"/>
        </w:rPr>
        <w:t>Linux</w:t>
      </w:r>
      <w:r w:rsidR="00D91402">
        <w:t xml:space="preserve">: </w:t>
      </w:r>
    </w:p>
    <w:p w14:paraId="1CB2F2A1" w14:textId="38255FD1" w:rsidR="07CB622A" w:rsidRPr="00E16D26" w:rsidRDefault="00E16D26" w:rsidP="00323261">
      <w:pPr>
        <w:pStyle w:val="Bullets2"/>
        <w:numPr>
          <w:ilvl w:val="1"/>
          <w:numId w:val="25"/>
        </w:numPr>
        <w:rPr>
          <w:b/>
        </w:rPr>
      </w:pPr>
      <w:r w:rsidRPr="5B081B0D">
        <w:t xml:space="preserve">Debian </w:t>
      </w:r>
      <w:r w:rsidRPr="00E16D26">
        <w:rPr>
          <w:b/>
        </w:rPr>
        <w:t>11.x / 12.x</w:t>
      </w:r>
    </w:p>
    <w:p w14:paraId="7A15853A" w14:textId="163A6E13" w:rsidR="07CB622A" w:rsidRDefault="4D088F53" w:rsidP="00323261">
      <w:pPr>
        <w:pStyle w:val="Bullets2"/>
        <w:numPr>
          <w:ilvl w:val="1"/>
          <w:numId w:val="25"/>
        </w:numPr>
      </w:pPr>
      <w:r w:rsidRPr="5B081B0D">
        <w:t xml:space="preserve">Red Hat/CentOS </w:t>
      </w:r>
      <w:r w:rsidRPr="00E16D26">
        <w:rPr>
          <w:b/>
        </w:rPr>
        <w:t>6.x / 7.x.</w:t>
      </w:r>
    </w:p>
    <w:p w14:paraId="3611B2DB" w14:textId="478D0518" w:rsidR="07CB622A" w:rsidRDefault="4D088F53" w:rsidP="00E16D26">
      <w:pPr>
        <w:pStyle w:val="Bullets2"/>
      </w:pPr>
      <w:r w:rsidRPr="5B081B0D">
        <w:rPr>
          <w:b/>
        </w:rPr>
        <w:t>Adresářové služby:</w:t>
      </w:r>
      <w:r w:rsidRPr="5B081B0D">
        <w:t xml:space="preserve"> Microsoft Active Directory (DFL </w:t>
      </w:r>
      <w:r w:rsidRPr="5B081B0D">
        <w:rPr>
          <w:b/>
        </w:rPr>
        <w:t>2012 R2</w:t>
      </w:r>
      <w:r w:rsidRPr="5B081B0D">
        <w:t>), LDAPS/Kerberos.</w:t>
      </w:r>
    </w:p>
    <w:p w14:paraId="33E203F6" w14:textId="69B124ED" w:rsidR="07CB622A" w:rsidRDefault="4D088F53" w:rsidP="00E16D26">
      <w:pPr>
        <w:pStyle w:val="Bullets2"/>
      </w:pPr>
      <w:r w:rsidRPr="5B081B0D">
        <w:rPr>
          <w:b/>
        </w:rPr>
        <w:t>Databáze:</w:t>
      </w:r>
      <w:r w:rsidRPr="5B081B0D">
        <w:t xml:space="preserve"> Microsoft SQL Server </w:t>
      </w:r>
      <w:r w:rsidRPr="5B081B0D">
        <w:rPr>
          <w:b/>
        </w:rPr>
        <w:t>2022 (16.0.4205.1) – Standard Edition</w:t>
      </w:r>
      <w:r w:rsidRPr="5B081B0D">
        <w:t>.</w:t>
      </w:r>
    </w:p>
    <w:p w14:paraId="30E32613" w14:textId="0525C4B4" w:rsidR="07CB622A" w:rsidRPr="000B3AEC" w:rsidRDefault="4D088F53" w:rsidP="00E16D26">
      <w:pPr>
        <w:pStyle w:val="Bullets2"/>
      </w:pPr>
      <w:r w:rsidRPr="000B3AEC">
        <w:rPr>
          <w:b/>
        </w:rPr>
        <w:t>Síťová segmentace:</w:t>
      </w:r>
      <w:r w:rsidRPr="000B3AEC">
        <w:t xml:space="preserve"> oddělené </w:t>
      </w:r>
      <w:r w:rsidRPr="000B3AEC">
        <w:rPr>
          <w:b/>
        </w:rPr>
        <w:t>DMZ / APP / DB</w:t>
      </w:r>
      <w:r w:rsidRPr="000B3AEC">
        <w:t xml:space="preserve"> VLAN</w:t>
      </w:r>
    </w:p>
    <w:p w14:paraId="1AFCB69E" w14:textId="2B83B234" w:rsidR="07CB622A" w:rsidRDefault="4D088F53" w:rsidP="00E16D26">
      <w:pPr>
        <w:pStyle w:val="Bullets2"/>
      </w:pPr>
      <w:r w:rsidRPr="5B081B0D">
        <w:rPr>
          <w:b/>
        </w:rPr>
        <w:t>Monitoring:</w:t>
      </w:r>
      <w:r w:rsidRPr="5B081B0D">
        <w:t xml:space="preserve"> </w:t>
      </w:r>
      <w:r w:rsidRPr="5B081B0D">
        <w:rPr>
          <w:b/>
        </w:rPr>
        <w:t>Zabbix</w:t>
      </w:r>
    </w:p>
    <w:p w14:paraId="22D15B3E" w14:textId="169F5C77" w:rsidR="07CB622A" w:rsidRDefault="4D088F53" w:rsidP="00E16D26">
      <w:pPr>
        <w:pStyle w:val="Bullets2"/>
      </w:pPr>
      <w:r w:rsidRPr="5B081B0D">
        <w:rPr>
          <w:b/>
        </w:rPr>
        <w:t>Logy / audit:</w:t>
      </w:r>
      <w:r w:rsidRPr="5B081B0D">
        <w:t xml:space="preserve"> </w:t>
      </w:r>
      <w:r w:rsidRPr="5B081B0D">
        <w:rPr>
          <w:b/>
        </w:rPr>
        <w:t>LogManager</w:t>
      </w:r>
      <w:r w:rsidRPr="5B081B0D">
        <w:t xml:space="preserve"> </w:t>
      </w:r>
    </w:p>
    <w:p w14:paraId="5CF6B90B" w14:textId="0F285DB6" w:rsidR="07CB622A" w:rsidRDefault="4D088F53" w:rsidP="00E16D26">
      <w:pPr>
        <w:pStyle w:val="Bullets2"/>
      </w:pPr>
      <w:r w:rsidRPr="5B081B0D">
        <w:rPr>
          <w:b/>
        </w:rPr>
        <w:t>Úložiště:</w:t>
      </w:r>
      <w:r w:rsidRPr="5B081B0D">
        <w:t xml:space="preserve"> k dispozici </w:t>
      </w:r>
      <w:r w:rsidRPr="5B081B0D">
        <w:rPr>
          <w:b/>
        </w:rPr>
        <w:t>NAS</w:t>
      </w:r>
      <w:r w:rsidRPr="5B081B0D">
        <w:t xml:space="preserve"> (NFS/SMB) pro sdílená data a zálohy </w:t>
      </w:r>
      <w:r w:rsidRPr="5B081B0D">
        <w:rPr>
          <w:i/>
          <w:iCs/>
        </w:rPr>
        <w:t>(exporty/importy, archivy logů, nahrávky relací)</w:t>
      </w:r>
      <w:r w:rsidRPr="5B081B0D">
        <w:t>.</w:t>
      </w:r>
    </w:p>
    <w:p w14:paraId="5CA58DB9" w14:textId="77777777" w:rsidR="07CB622A" w:rsidRDefault="4D088F53" w:rsidP="00E16D26">
      <w:pPr>
        <w:pStyle w:val="Bullets2"/>
      </w:pPr>
      <w:r w:rsidRPr="5B081B0D">
        <w:rPr>
          <w:b/>
        </w:rPr>
        <w:t>Zálohy/DR:</w:t>
      </w:r>
      <w:r w:rsidRPr="5B081B0D">
        <w:t xml:space="preserve"> centrální zálohování VM a DB; obnova dle SLA (RTO/RPO).</w:t>
      </w:r>
    </w:p>
    <w:p w14:paraId="06364CBF" w14:textId="042E3B40" w:rsidR="00C87327" w:rsidRDefault="00EB1990" w:rsidP="003073E3">
      <w:pPr>
        <w:pStyle w:val="Text2"/>
      </w:pPr>
      <w:r>
        <w:t>Maximální d</w:t>
      </w:r>
      <w:r w:rsidR="007D1B9D" w:rsidRPr="007D1B9D">
        <w:t>ostupn</w:t>
      </w:r>
      <w:r>
        <w:t>á</w:t>
      </w:r>
      <w:r w:rsidR="007D1B9D" w:rsidRPr="007D1B9D">
        <w:t xml:space="preserve"> kapacita</w:t>
      </w:r>
      <w:r>
        <w:t xml:space="preserve"> pro implementaci a nasazení dodávaných systémů:</w:t>
      </w:r>
    </w:p>
    <w:p w14:paraId="321889CF" w14:textId="3F17FC72" w:rsidR="00FA138C" w:rsidRPr="00E33901" w:rsidRDefault="0062167D" w:rsidP="00E16D26">
      <w:pPr>
        <w:pStyle w:val="Bullets2"/>
        <w:rPr>
          <w:rFonts w:eastAsia="Arial"/>
          <w:color w:val="FF0000"/>
        </w:rPr>
      </w:pPr>
      <w:r w:rsidRPr="00E33901">
        <w:rPr>
          <w:b/>
          <w:color w:val="FF0000"/>
        </w:rPr>
        <w:t xml:space="preserve">Pro systém </w:t>
      </w:r>
      <w:r w:rsidR="00AC6B06" w:rsidRPr="00E33901">
        <w:rPr>
          <w:b/>
          <w:color w:val="FF0000"/>
        </w:rPr>
        <w:t>IdM</w:t>
      </w:r>
      <w:r w:rsidR="003D6805" w:rsidRPr="00E33901">
        <w:rPr>
          <w:color w:val="FF0000"/>
        </w:rPr>
        <w:t xml:space="preserve">: 2× VM: </w:t>
      </w:r>
      <w:r w:rsidR="003D6805" w:rsidRPr="00E33901">
        <w:rPr>
          <w:b/>
          <w:color w:val="FF0000"/>
        </w:rPr>
        <w:t>12 vCPU, 24 GB RAM, 200 GB SSD</w:t>
      </w:r>
      <w:r w:rsidR="003D6805" w:rsidRPr="00E33901">
        <w:rPr>
          <w:i/>
          <w:color w:val="FF0000"/>
        </w:rPr>
        <w:t>.</w:t>
      </w:r>
    </w:p>
    <w:p w14:paraId="6CB119EE" w14:textId="588912C1" w:rsidR="00FA138C" w:rsidRPr="00E33901" w:rsidRDefault="0062167D" w:rsidP="00E16D26">
      <w:pPr>
        <w:pStyle w:val="Bullets2"/>
        <w:rPr>
          <w:rFonts w:eastAsia="Arial"/>
          <w:color w:val="FF0000"/>
        </w:rPr>
      </w:pPr>
      <w:r w:rsidRPr="00E33901">
        <w:rPr>
          <w:b/>
          <w:color w:val="FF0000"/>
        </w:rPr>
        <w:t xml:space="preserve">Pro systém </w:t>
      </w:r>
      <w:r w:rsidR="00FA138C" w:rsidRPr="00E33901">
        <w:rPr>
          <w:b/>
          <w:color w:val="FF0000"/>
        </w:rPr>
        <w:t>PAM</w:t>
      </w:r>
      <w:r w:rsidR="00FA138C" w:rsidRPr="00E33901">
        <w:rPr>
          <w:color w:val="FF0000"/>
        </w:rPr>
        <w:t xml:space="preserve">: 6× VM: </w:t>
      </w:r>
      <w:r w:rsidR="00FA138C" w:rsidRPr="00E33901">
        <w:rPr>
          <w:b/>
          <w:color w:val="FF0000"/>
        </w:rPr>
        <w:t xml:space="preserve">8 vCPU, 16 GB RAM, </w:t>
      </w:r>
      <w:r w:rsidR="58571028" w:rsidRPr="00E33901">
        <w:rPr>
          <w:b/>
          <w:color w:val="FF0000"/>
        </w:rPr>
        <w:t>150</w:t>
      </w:r>
      <w:r w:rsidR="00FA138C" w:rsidRPr="00E33901">
        <w:rPr>
          <w:b/>
          <w:color w:val="FF0000"/>
        </w:rPr>
        <w:t xml:space="preserve"> GB SSD</w:t>
      </w:r>
      <w:r w:rsidR="00FA138C" w:rsidRPr="00E33901">
        <w:rPr>
          <w:i/>
          <w:iCs/>
          <w:color w:val="FF0000"/>
        </w:rPr>
        <w:t>.</w:t>
      </w:r>
    </w:p>
    <w:p w14:paraId="65702371" w14:textId="3B700BB7" w:rsidR="00244BE3" w:rsidRPr="00E33901" w:rsidRDefault="00FA138C" w:rsidP="00E16D26">
      <w:pPr>
        <w:pStyle w:val="Bullets2"/>
        <w:rPr>
          <w:i/>
          <w:color w:val="FF0000"/>
        </w:rPr>
      </w:pPr>
      <w:r w:rsidRPr="00E33901">
        <w:rPr>
          <w:b/>
          <w:bCs w:val="0"/>
          <w:color w:val="FF0000"/>
        </w:rPr>
        <w:t>Úložiště</w:t>
      </w:r>
      <w:r w:rsidRPr="00E33901">
        <w:rPr>
          <w:color w:val="FF0000"/>
        </w:rPr>
        <w:t xml:space="preserve">: 2× </w:t>
      </w:r>
      <w:r w:rsidRPr="00E33901">
        <w:rPr>
          <w:b/>
          <w:bCs w:val="0"/>
          <w:color w:val="FF0000"/>
        </w:rPr>
        <w:t>NAS 2 TB</w:t>
      </w:r>
      <w:r w:rsidRPr="00E33901">
        <w:rPr>
          <w:color w:val="FF0000"/>
        </w:rPr>
        <w:t xml:space="preserve"> </w:t>
      </w:r>
      <w:r w:rsidRPr="00E33901">
        <w:rPr>
          <w:i/>
          <w:iCs/>
          <w:color w:val="FF0000"/>
        </w:rPr>
        <w:t>(NFS/SMB; pro nahrávky).</w:t>
      </w:r>
      <w:r w:rsidR="00622D70">
        <w:rPr>
          <w:i/>
          <w:iCs/>
          <w:color w:val="FF0000"/>
        </w:rPr>
        <w:t>*PTK</w:t>
      </w:r>
    </w:p>
    <w:p w14:paraId="52FB72CB" w14:textId="77777777" w:rsidR="002C5DF6" w:rsidRDefault="002C5DF6" w:rsidP="002C5DF6">
      <w:pPr>
        <w:pStyle w:val="Bullets2"/>
        <w:numPr>
          <w:ilvl w:val="0"/>
          <w:numId w:val="0"/>
        </w:numPr>
        <w:ind w:left="113"/>
      </w:pPr>
    </w:p>
    <w:p w14:paraId="781E9FE8" w14:textId="77777777" w:rsidR="003C23B9" w:rsidRPr="00E33901" w:rsidRDefault="003C23B9" w:rsidP="73C645D9">
      <w:pPr>
        <w:pStyle w:val="Bullets2"/>
        <w:numPr>
          <w:ilvl w:val="0"/>
          <w:numId w:val="0"/>
        </w:numPr>
        <w:ind w:left="113"/>
        <w:rPr>
          <w:color w:val="FF0000"/>
        </w:rPr>
      </w:pPr>
      <w:r w:rsidRPr="00E33901">
        <w:rPr>
          <w:color w:val="FF0000"/>
        </w:rPr>
        <w:t>Souhrnná maximální kapacita:</w:t>
      </w:r>
    </w:p>
    <w:p w14:paraId="49E98DB4" w14:textId="77777777" w:rsidR="003C23B9" w:rsidRPr="00E33901" w:rsidRDefault="003C23B9" w:rsidP="73C645D9">
      <w:pPr>
        <w:pStyle w:val="Bullets2"/>
        <w:ind w:left="828" w:hanging="357"/>
        <w:rPr>
          <w:color w:val="FF0000"/>
        </w:rPr>
      </w:pPr>
      <w:r w:rsidRPr="00E33901">
        <w:rPr>
          <w:color w:val="FF0000"/>
        </w:rPr>
        <w:t>72 vCPU</w:t>
      </w:r>
    </w:p>
    <w:p w14:paraId="1FEE0723" w14:textId="77777777" w:rsidR="003C23B9" w:rsidRPr="00E33901" w:rsidRDefault="003C23B9" w:rsidP="73C645D9">
      <w:pPr>
        <w:pStyle w:val="Bullets2"/>
        <w:ind w:left="828" w:hanging="357"/>
        <w:rPr>
          <w:color w:val="FF0000"/>
        </w:rPr>
      </w:pPr>
      <w:r w:rsidRPr="00E33901">
        <w:rPr>
          <w:color w:val="FF0000"/>
        </w:rPr>
        <w:t>144 GB RAM</w:t>
      </w:r>
    </w:p>
    <w:p w14:paraId="09948DE7" w14:textId="77777777" w:rsidR="003C23B9" w:rsidRPr="00E33901" w:rsidRDefault="003C23B9" w:rsidP="73C645D9">
      <w:pPr>
        <w:pStyle w:val="Bullets2"/>
        <w:ind w:left="828" w:hanging="357"/>
        <w:rPr>
          <w:color w:val="FF0000"/>
        </w:rPr>
      </w:pPr>
      <w:r w:rsidRPr="00E33901">
        <w:rPr>
          <w:color w:val="FF0000"/>
        </w:rPr>
        <w:t>1,3 TB SSD (diskový prostor virtuálních serverů)</w:t>
      </w:r>
    </w:p>
    <w:p w14:paraId="231495A3" w14:textId="77777777" w:rsidR="003C23B9" w:rsidRPr="00E33901" w:rsidRDefault="003C23B9" w:rsidP="73C645D9">
      <w:pPr>
        <w:pStyle w:val="Bullets2"/>
        <w:ind w:left="828" w:hanging="357"/>
        <w:rPr>
          <w:color w:val="FF0000"/>
        </w:rPr>
      </w:pPr>
      <w:r w:rsidRPr="00E33901">
        <w:rPr>
          <w:color w:val="FF0000"/>
        </w:rPr>
        <w:t>4 TB diskového prostoru NAS</w:t>
      </w:r>
    </w:p>
    <w:p w14:paraId="67BD42F6" w14:textId="77777777" w:rsidR="003C23B9" w:rsidRPr="00E33901" w:rsidRDefault="003C23B9" w:rsidP="73C645D9">
      <w:pPr>
        <w:pStyle w:val="Bullets2"/>
        <w:numPr>
          <w:ilvl w:val="0"/>
          <w:numId w:val="0"/>
        </w:numPr>
        <w:ind w:left="360"/>
        <w:rPr>
          <w:color w:val="FF0000"/>
        </w:rPr>
      </w:pPr>
    </w:p>
    <w:p w14:paraId="4DA8D5FD" w14:textId="68DEA7ED" w:rsidR="003C23B9" w:rsidRPr="00E33901" w:rsidRDefault="003C23B9" w:rsidP="003F53A6">
      <w:pPr>
        <w:pStyle w:val="Bullets2"/>
        <w:numPr>
          <w:ilvl w:val="0"/>
          <w:numId w:val="0"/>
        </w:numPr>
        <w:ind w:left="113"/>
        <w:rPr>
          <w:color w:val="FF0000"/>
        </w:rPr>
      </w:pPr>
      <w:r w:rsidRPr="00E33901">
        <w:rPr>
          <w:color w:val="FF0000"/>
        </w:rPr>
        <w:t>Uvedené parametry představují maximální kapacitu virtualizačního a úložného prostředí,</w:t>
      </w:r>
      <w:r w:rsidR="003F53A6" w:rsidRPr="00E33901">
        <w:rPr>
          <w:color w:val="FF0000"/>
        </w:rPr>
        <w:t xml:space="preserve"> </w:t>
      </w:r>
      <w:r w:rsidRPr="00E33901">
        <w:rPr>
          <w:color w:val="FF0000"/>
        </w:rPr>
        <w:t xml:space="preserve">kterou </w:t>
      </w:r>
      <w:r w:rsidR="002F3AF4" w:rsidRPr="00E33901">
        <w:rPr>
          <w:color w:val="FF0000"/>
        </w:rPr>
        <w:t>objednatel</w:t>
      </w:r>
      <w:r w:rsidRPr="00E33901">
        <w:rPr>
          <w:color w:val="FF0000"/>
        </w:rPr>
        <w:t xml:space="preserve"> pro provoz systémů IdM a PAM poskytne. </w:t>
      </w:r>
      <w:r w:rsidR="00AA39DC" w:rsidRPr="00E33901">
        <w:rPr>
          <w:color w:val="FF0000"/>
        </w:rPr>
        <w:t xml:space="preserve">Dodavatel </w:t>
      </w:r>
      <w:r w:rsidRPr="00E33901">
        <w:rPr>
          <w:color w:val="FF0000"/>
        </w:rPr>
        <w:t>je povinen navrhnout</w:t>
      </w:r>
    </w:p>
    <w:p w14:paraId="61261F81" w14:textId="77777777" w:rsidR="003C23B9" w:rsidRPr="00E33901" w:rsidRDefault="003C23B9" w:rsidP="73C645D9">
      <w:pPr>
        <w:pStyle w:val="Bullets2"/>
        <w:numPr>
          <w:ilvl w:val="0"/>
          <w:numId w:val="0"/>
        </w:numPr>
        <w:ind w:left="113"/>
        <w:rPr>
          <w:color w:val="FF0000"/>
        </w:rPr>
      </w:pPr>
      <w:r w:rsidRPr="00E33901">
        <w:rPr>
          <w:color w:val="FF0000"/>
        </w:rPr>
        <w:t>architekturu řešení tak, aby nevyžadovala vyšší počet virtuálních serverů ani vyšší výkon</w:t>
      </w:r>
    </w:p>
    <w:p w14:paraId="6BF9B2BE" w14:textId="23B8D550" w:rsidR="00D84B42" w:rsidRPr="00E33901" w:rsidRDefault="003C23B9" w:rsidP="73C645D9">
      <w:pPr>
        <w:pStyle w:val="Bullets2"/>
        <w:numPr>
          <w:ilvl w:val="0"/>
          <w:numId w:val="0"/>
        </w:numPr>
        <w:ind w:left="113"/>
        <w:rPr>
          <w:color w:val="FF0000"/>
        </w:rPr>
      </w:pPr>
      <w:r w:rsidRPr="00E33901">
        <w:rPr>
          <w:color w:val="FF0000"/>
        </w:rPr>
        <w:t>(vCPU, RAM, disk) a kapacitu úložiště, než je uvedeno.</w:t>
      </w:r>
      <w:r w:rsidR="00622D70" w:rsidRPr="00E33901">
        <w:rPr>
          <w:i/>
          <w:iCs/>
          <w:color w:val="FF0000"/>
        </w:rPr>
        <w:t>*PTK</w:t>
      </w:r>
    </w:p>
    <w:p w14:paraId="72A54871" w14:textId="77777777" w:rsidR="00BD7D9A" w:rsidRDefault="00BD7D9A" w:rsidP="002C5DF6">
      <w:pPr>
        <w:pStyle w:val="Bullets2"/>
        <w:numPr>
          <w:ilvl w:val="0"/>
          <w:numId w:val="0"/>
        </w:numPr>
        <w:ind w:left="360"/>
      </w:pPr>
    </w:p>
    <w:p w14:paraId="1CA871ED" w14:textId="77777777" w:rsidR="00BD7D9A" w:rsidRPr="00EF022B" w:rsidRDefault="00BD7D9A" w:rsidP="73C645D9">
      <w:pPr>
        <w:pStyle w:val="Bullets2"/>
        <w:numPr>
          <w:ilvl w:val="0"/>
          <w:numId w:val="0"/>
        </w:numPr>
        <w:ind w:left="360"/>
      </w:pPr>
    </w:p>
    <w:p w14:paraId="0D7C9720" w14:textId="4FE597E0" w:rsidR="00D84B42" w:rsidRPr="000C0EAC" w:rsidRDefault="002F3AF4" w:rsidP="02A80122">
      <w:pPr>
        <w:pStyle w:val="Bullets2"/>
        <w:numPr>
          <w:ilvl w:val="0"/>
          <w:numId w:val="0"/>
        </w:numPr>
        <w:ind w:left="142"/>
        <w:jc w:val="both"/>
      </w:pPr>
      <w:r>
        <w:t>Objednatel</w:t>
      </w:r>
      <w:r w:rsidR="00D84B42" w:rsidRPr="000C0EAC">
        <w:t xml:space="preserve"> garantuje zajištění vysoce dostupné infrastruktury jako předpokladu implementace a provozu</w:t>
      </w:r>
      <w:r w:rsidR="00D84B42">
        <w:t xml:space="preserve"> IdM</w:t>
      </w:r>
      <w:r w:rsidR="00CF6785">
        <w:t>/</w:t>
      </w:r>
      <w:r w:rsidR="00D84B42" w:rsidRPr="000C0EAC">
        <w:t>PAM (redundantní výpočetní uzly, napájení, síťová konektivita a úložiště v režimu HA).</w:t>
      </w:r>
    </w:p>
    <w:p w14:paraId="1304E787" w14:textId="77777777" w:rsidR="00D84B42" w:rsidRPr="00577DFA" w:rsidRDefault="00D84B42" w:rsidP="02A80122">
      <w:pPr>
        <w:pStyle w:val="Bullets2"/>
        <w:numPr>
          <w:ilvl w:val="0"/>
          <w:numId w:val="0"/>
        </w:numPr>
        <w:ind w:left="828" w:hanging="357"/>
      </w:pPr>
    </w:p>
    <w:p w14:paraId="339CBC96" w14:textId="15BBAA23" w:rsidR="00466AFF" w:rsidRPr="00466AFF" w:rsidRDefault="00EF410D" w:rsidP="00466AFF">
      <w:pPr>
        <w:pStyle w:val="Nadpis2"/>
      </w:pPr>
      <w:bookmarkStart w:id="252" w:name="_Toc208315635"/>
      <w:bookmarkStart w:id="253" w:name="_Ref210248458"/>
      <w:bookmarkStart w:id="254" w:name="_Toc212192528"/>
      <w:bookmarkStart w:id="255" w:name="_Toc2115310230"/>
      <w:bookmarkStart w:id="256" w:name="_Toc223428979"/>
      <w:bookmarkEnd w:id="250"/>
      <w:r>
        <w:t>P</w:t>
      </w:r>
      <w:r w:rsidR="002E7906">
        <w:t>ravidla a</w:t>
      </w:r>
      <w:r>
        <w:t xml:space="preserve"> služb</w:t>
      </w:r>
      <w:r w:rsidR="002E7906">
        <w:t>y</w:t>
      </w:r>
      <w:r>
        <w:t xml:space="preserve"> exitu</w:t>
      </w:r>
      <w:bookmarkEnd w:id="252"/>
      <w:bookmarkEnd w:id="253"/>
      <w:bookmarkEnd w:id="254"/>
      <w:bookmarkEnd w:id="255"/>
      <w:bookmarkEnd w:id="256"/>
    </w:p>
    <w:p w14:paraId="5122640F" w14:textId="22BFE2FA" w:rsidR="001E5235" w:rsidRDefault="001E5235" w:rsidP="02A80122">
      <w:pPr>
        <w:pStyle w:val="Nadpis3"/>
        <w:jc w:val="both"/>
      </w:pPr>
      <w:bookmarkStart w:id="257" w:name="_Ref210247732"/>
      <w:bookmarkStart w:id="258" w:name="_Toc212192529"/>
      <w:bookmarkStart w:id="259" w:name="_Toc986250984"/>
      <w:bookmarkStart w:id="260" w:name="_Toc223428980"/>
      <w:r>
        <w:t>Bezprostředně po Go-live</w:t>
      </w:r>
      <w:r w:rsidR="005C0119">
        <w:t xml:space="preserve"> systému PAM</w:t>
      </w:r>
      <w:bookmarkEnd w:id="257"/>
      <w:bookmarkEnd w:id="258"/>
      <w:bookmarkEnd w:id="259"/>
      <w:bookmarkEnd w:id="260"/>
    </w:p>
    <w:p w14:paraId="7D648757" w14:textId="0650A862" w:rsidR="003A2ED7" w:rsidRDefault="37A16224" w:rsidP="02A80122">
      <w:pPr>
        <w:pStyle w:val="Text3"/>
        <w:jc w:val="both"/>
      </w:pPr>
      <w:r>
        <w:t xml:space="preserve">Nejpozději </w:t>
      </w:r>
      <w:r w:rsidR="0BE19062">
        <w:t>1</w:t>
      </w:r>
      <w:r>
        <w:t xml:space="preserve"> měsíc po </w:t>
      </w:r>
      <w:r w:rsidR="59E1BDB4">
        <w:t>go-live (viz harmonogram</w:t>
      </w:r>
      <w:r w:rsidR="00104C6E">
        <w:t xml:space="preserve"> Etapa 2</w:t>
      </w:r>
      <w:r w:rsidR="2E0246E0">
        <w:t>:</w:t>
      </w:r>
      <w:r w:rsidR="00104C6E">
        <w:t xml:space="preserve"> Go-live</w:t>
      </w:r>
      <w:r w:rsidR="5AEFF066">
        <w:t xml:space="preserve"> (F2.</w:t>
      </w:r>
      <w:r w:rsidR="6CBDDF7A">
        <w:t>7</w:t>
      </w:r>
      <w:r w:rsidR="7D3B93E4">
        <w:t>)</w:t>
      </w:r>
      <w:r w:rsidR="72CA6BC8">
        <w:t>) je</w:t>
      </w:r>
      <w:r w:rsidR="59E1BDB4">
        <w:t xml:space="preserve"> </w:t>
      </w:r>
      <w:r w:rsidR="003F53A6">
        <w:t xml:space="preserve">dodavatel </w:t>
      </w:r>
      <w:r w:rsidR="59E1BDB4">
        <w:t xml:space="preserve">povinen </w:t>
      </w:r>
      <w:r w:rsidR="72CBF21F">
        <w:t>vypracovat Exit plán</w:t>
      </w:r>
      <w:r w:rsidR="654BC361">
        <w:t xml:space="preserve"> obsahující souhrn podmínek a pravidel nezbytných k</w:t>
      </w:r>
      <w:r w:rsidR="557AFBE5">
        <w:t xml:space="preserve"> dalšímu </w:t>
      </w:r>
      <w:r w:rsidR="654BC361">
        <w:t xml:space="preserve">řádnému užívání </w:t>
      </w:r>
      <w:r w:rsidR="003F53A6">
        <w:t xml:space="preserve">systémů </w:t>
      </w:r>
      <w:r w:rsidR="003F53A6">
        <w:lastRenderedPageBreak/>
        <w:t xml:space="preserve">IdM/PAM </w:t>
      </w:r>
      <w:r w:rsidR="557AFBE5">
        <w:t xml:space="preserve">v případě výměny </w:t>
      </w:r>
      <w:r w:rsidR="003F53A6">
        <w:t xml:space="preserve">dodavatele </w:t>
      </w:r>
      <w:r w:rsidR="557AFBE5">
        <w:t xml:space="preserve">pro </w:t>
      </w:r>
      <w:r w:rsidR="4F0BBE3D">
        <w:t>podporu implementovaných systémů</w:t>
      </w:r>
      <w:r w:rsidR="654BC361">
        <w:t>.</w:t>
      </w:r>
      <w:r w:rsidR="01D5CE44">
        <w:t xml:space="preserve"> Tento </w:t>
      </w:r>
      <w:r w:rsidR="42A8C329">
        <w:t xml:space="preserve">Exit </w:t>
      </w:r>
      <w:r w:rsidR="01D5CE44">
        <w:t>plán musí</w:t>
      </w:r>
      <w:r w:rsidR="64FF10F6">
        <w:t xml:space="preserve"> být akceptován</w:t>
      </w:r>
      <w:r w:rsidR="01D5CE44">
        <w:t xml:space="preserve"> minimálně obsahovat:</w:t>
      </w:r>
    </w:p>
    <w:p w14:paraId="573F6FFF" w14:textId="0D91EE90" w:rsidR="00CA1A04" w:rsidRPr="00E16D26" w:rsidRDefault="006B487F" w:rsidP="02A80122">
      <w:pPr>
        <w:pStyle w:val="Bullets3"/>
        <w:jc w:val="both"/>
      </w:pPr>
      <w:r w:rsidRPr="00E16D26">
        <w:t>a</w:t>
      </w:r>
      <w:r w:rsidR="00702A3A" w:rsidRPr="00E16D26">
        <w:t xml:space="preserve">ktualizovanou </w:t>
      </w:r>
      <w:r w:rsidR="00CA1A04" w:rsidRPr="00E16D26">
        <w:t>dokumentaci skutečného provedení</w:t>
      </w:r>
      <w:r w:rsidR="009C75CD">
        <w:t>,</w:t>
      </w:r>
    </w:p>
    <w:p w14:paraId="4CEDED16" w14:textId="0583A843" w:rsidR="007C5CF7" w:rsidRPr="00E16D26" w:rsidRDefault="007C5CF7" w:rsidP="02A80122">
      <w:pPr>
        <w:pStyle w:val="Bullets3"/>
        <w:jc w:val="both"/>
      </w:pPr>
      <w:r w:rsidRPr="00E16D26">
        <w:t>export všech přiřazených atributů každé identity, včetně jejich hodnot</w:t>
      </w:r>
      <w:r w:rsidR="009C75CD">
        <w:t>,</w:t>
      </w:r>
    </w:p>
    <w:p w14:paraId="5EAD3637" w14:textId="26DACE5C" w:rsidR="007C5CF7" w:rsidRPr="00E16D26" w:rsidRDefault="007C5CF7" w:rsidP="02A80122">
      <w:pPr>
        <w:pStyle w:val="Bullets3"/>
        <w:jc w:val="both"/>
      </w:pPr>
      <w:r w:rsidRPr="00E16D26">
        <w:t>auditní záznamy všech provedených operací související s přidělováním oprávnění u jednotlivých identit</w:t>
      </w:r>
      <w:r w:rsidR="009C75CD">
        <w:t>,</w:t>
      </w:r>
    </w:p>
    <w:p w14:paraId="138791B0" w14:textId="332B65DB" w:rsidR="007C5CF7" w:rsidRPr="00E16D26" w:rsidRDefault="007C5CF7" w:rsidP="02A80122">
      <w:pPr>
        <w:pStyle w:val="Bullets3"/>
        <w:jc w:val="both"/>
      </w:pPr>
      <w:r w:rsidRPr="00E16D26">
        <w:t xml:space="preserve">popis všech aktuálně využívaných napojení na okolní systémy (API, Rest-API, Web </w:t>
      </w:r>
      <w:proofErr w:type="gramStart"/>
      <w:r w:rsidRPr="00E16D26">
        <w:t>Services</w:t>
      </w:r>
      <w:r w:rsidR="004E4C22" w:rsidRPr="00E16D26">
        <w:t>,</w:t>
      </w:r>
      <w:proofErr w:type="gramEnd"/>
      <w:r w:rsidR="004E4C22" w:rsidRPr="00E16D26">
        <w:t xml:space="preserve"> </w:t>
      </w:r>
      <w:r w:rsidRPr="00E16D26">
        <w:t>apod.)</w:t>
      </w:r>
      <w:r w:rsidR="009C75CD">
        <w:t>,</w:t>
      </w:r>
    </w:p>
    <w:p w14:paraId="58CA95F3" w14:textId="22EF5282" w:rsidR="0039085B" w:rsidRPr="00E16D26" w:rsidRDefault="01D5CE44" w:rsidP="02A80122">
      <w:pPr>
        <w:pStyle w:val="Bullets3"/>
        <w:jc w:val="both"/>
      </w:pPr>
      <w:r>
        <w:t>předání Master klíče / built-in administrátora systému PAM</w:t>
      </w:r>
      <w:r w:rsidR="1C68E50C">
        <w:t>.</w:t>
      </w:r>
    </w:p>
    <w:p w14:paraId="4F9A3036" w14:textId="1E16B3DB" w:rsidR="6059A950" w:rsidRDefault="6059A950" w:rsidP="6059A950">
      <w:pPr>
        <w:pStyle w:val="Bullets3"/>
        <w:numPr>
          <w:ilvl w:val="0"/>
          <w:numId w:val="0"/>
        </w:numPr>
        <w:jc w:val="both"/>
      </w:pPr>
    </w:p>
    <w:p w14:paraId="73FA02A1" w14:textId="12A7916D" w:rsidR="005C0119" w:rsidRDefault="005C0119" w:rsidP="02A80122">
      <w:pPr>
        <w:pStyle w:val="Nadpis3"/>
        <w:jc w:val="both"/>
      </w:pPr>
      <w:bookmarkStart w:id="261" w:name="_Toc212192530"/>
      <w:bookmarkStart w:id="262" w:name="_Toc176867522"/>
      <w:bookmarkStart w:id="263" w:name="_Toc223428981"/>
      <w:r>
        <w:t>Při ukončení smluvního vztahu</w:t>
      </w:r>
      <w:bookmarkEnd w:id="261"/>
      <w:bookmarkEnd w:id="262"/>
      <w:bookmarkEnd w:id="263"/>
    </w:p>
    <w:p w14:paraId="2942CD61" w14:textId="5D526B55" w:rsidR="00EC4D76" w:rsidRDefault="1CDA749E" w:rsidP="02A80122">
      <w:pPr>
        <w:pStyle w:val="Text3"/>
        <w:jc w:val="both"/>
      </w:pPr>
      <w:r>
        <w:t xml:space="preserve">V případě ukončení smluvního vztahu (ať už řádného či předčasného) se </w:t>
      </w:r>
      <w:r w:rsidR="001C66B6">
        <w:t xml:space="preserve">Dodavatel </w:t>
      </w:r>
      <w:r>
        <w:t>zavazuje</w:t>
      </w:r>
      <w:r w:rsidR="000531A8">
        <w:t xml:space="preserve"> bez nároku na dodatečnou odměnu</w:t>
      </w:r>
      <w:r w:rsidR="00EC4D76">
        <w:t>:</w:t>
      </w:r>
    </w:p>
    <w:p w14:paraId="2A40FB5F" w14:textId="58AD8263" w:rsidR="000531A8" w:rsidRPr="00E16D26" w:rsidRDefault="23BCC3C9" w:rsidP="02A80122">
      <w:pPr>
        <w:pStyle w:val="Bullets3"/>
        <w:jc w:val="both"/>
      </w:pPr>
      <w:r>
        <w:t>A</w:t>
      </w:r>
      <w:r w:rsidR="119E2448">
        <w:t>ktualizovat</w:t>
      </w:r>
      <w:r w:rsidR="3C20719C">
        <w:t xml:space="preserve"> </w:t>
      </w:r>
      <w:r w:rsidR="4F0BBE3D">
        <w:t xml:space="preserve">(případně vytvořit, pokud v momentě ukončení </w:t>
      </w:r>
      <w:r w:rsidR="26A838C6">
        <w:t>Smlouvy</w:t>
      </w:r>
      <w:r w:rsidR="4F0BBE3D">
        <w:t xml:space="preserve"> neexistuje) </w:t>
      </w:r>
      <w:r w:rsidR="3C20719C">
        <w:t>Exit plán</w:t>
      </w:r>
      <w:r w:rsidR="119E2448">
        <w:t xml:space="preserve"> </w:t>
      </w:r>
      <w:r w:rsidR="438E0166">
        <w:t>do 1 měsíce od doby, co se o ukončení dozvěděl</w:t>
      </w:r>
      <w:r>
        <w:t xml:space="preserve">, včetně </w:t>
      </w:r>
      <w:r w:rsidR="19FB9E6E">
        <w:t>aktualizace všech částí, exportů, záznamů, klíčů atd. obsažených v </w:t>
      </w:r>
      <w:r w:rsidR="2737D62F">
        <w:t xml:space="preserve">Exit </w:t>
      </w:r>
      <w:r w:rsidR="19FB9E6E">
        <w:t xml:space="preserve">plánu (viz. </w:t>
      </w:r>
      <w:r w:rsidR="3A512EE6">
        <w:t>K</w:t>
      </w:r>
      <w:r w:rsidR="19FB9E6E">
        <w:t>apitola</w:t>
      </w:r>
      <w:r w:rsidR="2CBECA5A">
        <w:t xml:space="preserve"> </w:t>
      </w:r>
      <w:r w:rsidR="2BCE36F5">
        <w:t>4.2</w:t>
      </w:r>
      <w:r w:rsidR="00EC4D76">
        <w:fldChar w:fldCharType="begin"/>
      </w:r>
      <w:r w:rsidR="00EC4D76">
        <w:instrText xml:space="preserve"> REF _Ref210247732 \r \h  \* MERGEFORMAT </w:instrText>
      </w:r>
      <w:r w:rsidR="00EC4D76">
        <w:fldChar w:fldCharType="separate"/>
      </w:r>
      <w:r w:rsidR="00EC4D76">
        <w:fldChar w:fldCharType="end"/>
      </w:r>
      <w:r w:rsidR="19FB9E6E">
        <w:t>)</w:t>
      </w:r>
      <w:r w:rsidR="6B872C96">
        <w:t>.</w:t>
      </w:r>
    </w:p>
    <w:p w14:paraId="33CE2EEF" w14:textId="727B39F0" w:rsidR="000531A8" w:rsidRPr="00E16D26" w:rsidRDefault="000531A8" w:rsidP="00E16D26">
      <w:pPr>
        <w:pStyle w:val="Bullets3"/>
      </w:pPr>
      <w:r w:rsidRPr="00E16D26">
        <w:t>P</w:t>
      </w:r>
      <w:r w:rsidR="00BE474D" w:rsidRPr="00E16D26">
        <w:t>rovést</w:t>
      </w:r>
      <w:r w:rsidR="1CDA749E" w:rsidRPr="00E16D26">
        <w:t xml:space="preserve"> činnost</w:t>
      </w:r>
      <w:r w:rsidR="00BE474D" w:rsidRPr="00E16D26">
        <w:t>i</w:t>
      </w:r>
      <w:r w:rsidR="1CDA749E" w:rsidRPr="00E16D26">
        <w:t xml:space="preserve"> </w:t>
      </w:r>
      <w:r w:rsidR="00BE474D" w:rsidRPr="00E16D26">
        <w:t>uvedené v Exit plánu</w:t>
      </w:r>
      <w:r w:rsidR="1CDA749E" w:rsidRPr="00E16D26">
        <w:t xml:space="preserve"> (služby</w:t>
      </w:r>
      <w:r w:rsidR="7D5EE7CF" w:rsidRPr="00E16D26">
        <w:t xml:space="preserve"> </w:t>
      </w:r>
      <w:r w:rsidR="1CDA749E" w:rsidRPr="00E16D26">
        <w:t>exitu).</w:t>
      </w:r>
    </w:p>
    <w:p w14:paraId="2ADC5066" w14:textId="7AAAAD9D" w:rsidR="00B4560A" w:rsidRPr="00E16D26" w:rsidRDefault="00B4560A" w:rsidP="00E16D26">
      <w:pPr>
        <w:pStyle w:val="Bullets3"/>
      </w:pPr>
      <w:r w:rsidRPr="00E16D26">
        <w:t>P</w:t>
      </w:r>
      <w:r w:rsidR="00750059" w:rsidRPr="00E16D26">
        <w:t xml:space="preserve">oskytnout konzultační služby minimálně v rozsahu 5 MD </w:t>
      </w:r>
      <w:r w:rsidR="003F53A6">
        <w:t>o</w:t>
      </w:r>
      <w:r w:rsidR="002F3AF4">
        <w:t>bjednatel</w:t>
      </w:r>
      <w:r w:rsidR="00750059" w:rsidRPr="00E16D26">
        <w:t xml:space="preserve">i a/nebo třetí osobě pro účely možného pokračování jiným </w:t>
      </w:r>
      <w:r w:rsidR="003F53A6">
        <w:t>dodavatelem</w:t>
      </w:r>
      <w:r w:rsidR="00130A13" w:rsidRPr="00E16D26">
        <w:t>.</w:t>
      </w:r>
    </w:p>
    <w:p w14:paraId="653E1C8C" w14:textId="6FF3B2CE" w:rsidR="005A0332" w:rsidRPr="00BB5B18" w:rsidRDefault="00B4560A" w:rsidP="02A80122">
      <w:pPr>
        <w:pStyle w:val="Text2"/>
        <w:jc w:val="both"/>
      </w:pPr>
      <w:r>
        <w:t>Přičemž r</w:t>
      </w:r>
      <w:r w:rsidR="1CDA749E">
        <w:t xml:space="preserve">ozsah a podoba </w:t>
      </w:r>
      <w:r w:rsidR="008B62AA">
        <w:t xml:space="preserve">Exit </w:t>
      </w:r>
      <w:r w:rsidR="1CDA749E">
        <w:t xml:space="preserve">plánu bude </w:t>
      </w:r>
      <w:r>
        <w:t>v případě předčasného uk</w:t>
      </w:r>
      <w:r w:rsidR="7A630791">
        <w:t>o</w:t>
      </w:r>
      <w:r>
        <w:t xml:space="preserve">nčení </w:t>
      </w:r>
      <w:r w:rsidR="26B7861B">
        <w:t>Smlouvy</w:t>
      </w:r>
      <w:r>
        <w:t xml:space="preserve"> </w:t>
      </w:r>
      <w:r w:rsidR="1CDA749E">
        <w:t xml:space="preserve">odpovídat tomu v jaké fázi realizace </w:t>
      </w:r>
      <w:r w:rsidR="00807C39">
        <w:t>předmětu plnění</w:t>
      </w:r>
      <w:r w:rsidR="1CDA749E">
        <w:t>, byl</w:t>
      </w:r>
      <w:r w:rsidR="001825E3">
        <w:t>a</w:t>
      </w:r>
      <w:r w:rsidR="1CDA749E">
        <w:t xml:space="preserve"> </w:t>
      </w:r>
      <w:r w:rsidR="26B7861B">
        <w:t>Smlouv</w:t>
      </w:r>
      <w:r w:rsidR="6C4D90E8">
        <w:t>a</w:t>
      </w:r>
      <w:r w:rsidR="1CDA749E">
        <w:t xml:space="preserve"> ukončen</w:t>
      </w:r>
      <w:r w:rsidR="00DE32A0">
        <w:t>a</w:t>
      </w:r>
      <w:r w:rsidR="1CDA749E">
        <w:t xml:space="preserve"> a z</w:t>
      </w:r>
      <w:r w:rsidR="7D5EE7CF">
        <w:t> </w:t>
      </w:r>
      <w:r w:rsidR="1CDA749E">
        <w:t>jaké</w:t>
      </w:r>
      <w:r w:rsidR="7D5EE7CF">
        <w:t xml:space="preserve"> </w:t>
      </w:r>
      <w:r w:rsidR="1CDA749E">
        <w:t xml:space="preserve">části byl </w:t>
      </w:r>
      <w:r w:rsidR="00807C39">
        <w:t>o</w:t>
      </w:r>
      <w:r w:rsidR="002F3AF4">
        <w:t>bjednatel</w:t>
      </w:r>
      <w:r w:rsidR="63B7BD9F">
        <w:t>i</w:t>
      </w:r>
      <w:r w:rsidR="1CDA749E">
        <w:t xml:space="preserve"> </w:t>
      </w:r>
      <w:r w:rsidR="00807C39">
        <w:t xml:space="preserve">předmět plnění </w:t>
      </w:r>
      <w:r w:rsidR="1CDA749E">
        <w:t>předán.</w:t>
      </w:r>
    </w:p>
    <w:p w14:paraId="0BBF4A09" w14:textId="1E1F1965" w:rsidR="00315D98" w:rsidRPr="008F6554" w:rsidRDefault="00E95D83" w:rsidP="00315D98">
      <w:pPr>
        <w:pStyle w:val="Nadpis1"/>
        <w:rPr>
          <w:rFonts w:cs="Arial"/>
        </w:rPr>
      </w:pPr>
      <w:bookmarkStart w:id="264" w:name="_Toc208315637"/>
      <w:bookmarkStart w:id="265" w:name="_Toc212192531"/>
      <w:bookmarkStart w:id="266" w:name="_Toc1698898954"/>
      <w:bookmarkStart w:id="267" w:name="_Toc223428982"/>
      <w:r w:rsidRPr="54A783BC">
        <w:rPr>
          <w:rFonts w:cs="Arial"/>
        </w:rPr>
        <w:t xml:space="preserve">Požadavky na plnění </w:t>
      </w:r>
      <w:r w:rsidR="00127F0E" w:rsidRPr="54A783BC">
        <w:rPr>
          <w:rFonts w:cs="Arial"/>
        </w:rPr>
        <w:t>Etapy</w:t>
      </w:r>
      <w:bookmarkEnd w:id="264"/>
      <w:r w:rsidR="00127F0E" w:rsidRPr="54A783BC">
        <w:rPr>
          <w:rFonts w:cs="Arial"/>
        </w:rPr>
        <w:t xml:space="preserve"> </w:t>
      </w:r>
      <w:r w:rsidR="00467D4F" w:rsidRPr="54A783BC">
        <w:rPr>
          <w:rFonts w:cs="Arial"/>
        </w:rPr>
        <w:t>1</w:t>
      </w:r>
      <w:bookmarkEnd w:id="265"/>
      <w:bookmarkEnd w:id="266"/>
      <w:bookmarkEnd w:id="267"/>
    </w:p>
    <w:p w14:paraId="0C4F73F7" w14:textId="1BEA1FC6" w:rsidR="00081A97" w:rsidRDefault="00081A97" w:rsidP="00081A97">
      <w:pPr>
        <w:pStyle w:val="Nadpis2"/>
      </w:pPr>
      <w:bookmarkStart w:id="268" w:name="_Toc212192532"/>
      <w:bookmarkStart w:id="269" w:name="_Toc1202310987"/>
      <w:bookmarkStart w:id="270" w:name="_Toc208315638"/>
      <w:bookmarkStart w:id="271" w:name="_Toc223428983"/>
      <w:r>
        <w:t>Předimplementační analýza</w:t>
      </w:r>
      <w:bookmarkEnd w:id="268"/>
      <w:bookmarkEnd w:id="269"/>
      <w:bookmarkEnd w:id="271"/>
    </w:p>
    <w:p w14:paraId="6FB47C91" w14:textId="2B01CF3C" w:rsidR="00081A97" w:rsidRDefault="00D36262" w:rsidP="02A80122">
      <w:pPr>
        <w:pStyle w:val="Text2"/>
        <w:jc w:val="both"/>
      </w:pPr>
      <w:r>
        <w:t>Z důvodu provázanosti architektury řešení implementovaných v </w:t>
      </w:r>
      <w:r w:rsidR="00637C89">
        <w:t xml:space="preserve">Etapách </w:t>
      </w:r>
      <w:r>
        <w:t>1</w:t>
      </w:r>
      <w:r w:rsidR="00F12C52">
        <w:t>–</w:t>
      </w:r>
      <w:r>
        <w:t xml:space="preserve">3 </w:t>
      </w:r>
      <w:r w:rsidR="0014653E">
        <w:t>je požadováno, aby předimplementační analýza prováděná v rámci Etapy</w:t>
      </w:r>
      <w:r w:rsidR="00543947">
        <w:t xml:space="preserve"> 1</w:t>
      </w:r>
      <w:r w:rsidR="0014653E">
        <w:t xml:space="preserve"> již obsahovala</w:t>
      </w:r>
      <w:r w:rsidR="00E37E50">
        <w:t xml:space="preserve"> v potřebném (high-level) detailu </w:t>
      </w:r>
      <w:r w:rsidR="00091A71">
        <w:t xml:space="preserve">analýzu </w:t>
      </w:r>
      <w:r w:rsidR="005B78F4">
        <w:t>PAM (Etapa</w:t>
      </w:r>
      <w:r w:rsidR="00467D4F">
        <w:t xml:space="preserve"> 2</w:t>
      </w:r>
      <w:r w:rsidR="005B78F4">
        <w:t>) a</w:t>
      </w:r>
      <w:r w:rsidR="001D17AE">
        <w:t xml:space="preserve"> analýzu</w:t>
      </w:r>
      <w:r w:rsidR="005B78F4">
        <w:t xml:space="preserve"> napojení dalších systémů</w:t>
      </w:r>
      <w:r w:rsidR="009E1C27">
        <w:t xml:space="preserve"> na IdM</w:t>
      </w:r>
      <w:r w:rsidR="005B78F4">
        <w:t xml:space="preserve"> (Etap</w:t>
      </w:r>
      <w:r w:rsidR="009E1C27">
        <w:t>a</w:t>
      </w:r>
      <w:r w:rsidR="00467D4F">
        <w:t xml:space="preserve"> 3</w:t>
      </w:r>
      <w:r w:rsidR="009E1C27">
        <w:t>)</w:t>
      </w:r>
      <w:r w:rsidR="00543947">
        <w:t xml:space="preserve"> (dále jen jako „</w:t>
      </w:r>
      <w:r w:rsidR="00D01A13">
        <w:t>p</w:t>
      </w:r>
      <w:r w:rsidR="00543947">
        <w:t xml:space="preserve">ředimplementační </w:t>
      </w:r>
      <w:r w:rsidR="00D01A13">
        <w:t>analýza“)</w:t>
      </w:r>
      <w:r w:rsidR="009E1C27">
        <w:t>.</w:t>
      </w:r>
    </w:p>
    <w:p w14:paraId="7B90F4B1" w14:textId="25C0B929" w:rsidR="00081A97" w:rsidRDefault="00081A97" w:rsidP="02A80122">
      <w:pPr>
        <w:pStyle w:val="Text2"/>
        <w:jc w:val="both"/>
      </w:pPr>
      <w:r>
        <w:t>Cílem předimplementační analýzy bude zpracovat analýzu obsahující minimálně tyto body:</w:t>
      </w:r>
    </w:p>
    <w:p w14:paraId="03082171" w14:textId="43ABF7FB" w:rsidR="00081A97" w:rsidRDefault="00081A97" w:rsidP="02A80122">
      <w:pPr>
        <w:pStyle w:val="Bullets2"/>
        <w:jc w:val="both"/>
      </w:pPr>
      <w:r w:rsidRPr="00CE7BC9">
        <w:t>Základní popis řešení, technologií a technických konceptů</w:t>
      </w:r>
      <w:r>
        <w:t>.</w:t>
      </w:r>
    </w:p>
    <w:p w14:paraId="69F79855" w14:textId="77777777" w:rsidR="00081A97" w:rsidRDefault="00081A97" w:rsidP="02A80122">
      <w:pPr>
        <w:pStyle w:val="Bullets2"/>
        <w:jc w:val="both"/>
      </w:pPr>
      <w:r>
        <w:t>Analýza zdrojových systémů a dat a cílových systémů a způsobů integrace.</w:t>
      </w:r>
    </w:p>
    <w:p w14:paraId="5A9BDC22" w14:textId="77777777" w:rsidR="00081A97" w:rsidRDefault="00081A97" w:rsidP="02A80122">
      <w:pPr>
        <w:pStyle w:val="Bullets2"/>
        <w:jc w:val="both"/>
      </w:pPr>
      <w:r>
        <w:t>Analýza a návrh provozního modelu v rámci infrastruktury, potřebných zdrojů, sizingu.</w:t>
      </w:r>
    </w:p>
    <w:p w14:paraId="2858DA5F" w14:textId="7B68158C" w:rsidR="00081A97" w:rsidRDefault="00081A97" w:rsidP="02A80122">
      <w:pPr>
        <w:pStyle w:val="Bullets2"/>
        <w:jc w:val="both"/>
      </w:pPr>
      <w:r w:rsidRPr="00627557">
        <w:t xml:space="preserve">Obecné technické předpoklady a požadavky na realizaci řešení. </w:t>
      </w:r>
    </w:p>
    <w:p w14:paraId="0F92119E" w14:textId="3AEE8065" w:rsidR="000321A2" w:rsidRDefault="000238C7" w:rsidP="02A80122">
      <w:pPr>
        <w:pStyle w:val="Bullets2"/>
        <w:jc w:val="both"/>
      </w:pPr>
      <w:r>
        <w:t>Cílová architektura řešení</w:t>
      </w:r>
      <w:r w:rsidR="00B0253D">
        <w:t>.</w:t>
      </w:r>
    </w:p>
    <w:p w14:paraId="632D15EC" w14:textId="0E5EB826" w:rsidR="00081A97" w:rsidRDefault="00081A97" w:rsidP="02A80122">
      <w:pPr>
        <w:pStyle w:val="Bullets2"/>
        <w:jc w:val="both"/>
      </w:pPr>
      <w:r>
        <w:t xml:space="preserve">Požadavky na součinnost </w:t>
      </w:r>
      <w:r w:rsidR="00807C39">
        <w:t>o</w:t>
      </w:r>
      <w:r w:rsidR="002F3AF4">
        <w:t>bjednatel</w:t>
      </w:r>
      <w:r>
        <w:t>e.</w:t>
      </w:r>
    </w:p>
    <w:p w14:paraId="53AEE05D" w14:textId="2029823B" w:rsidR="00081A97" w:rsidRPr="00BD0641" w:rsidRDefault="0761170E" w:rsidP="02A80122">
      <w:pPr>
        <w:pStyle w:val="Text2bold"/>
        <w:jc w:val="both"/>
      </w:pPr>
      <w:r>
        <w:t xml:space="preserve">Pro </w:t>
      </w:r>
      <w:r w:rsidR="75A776B6">
        <w:t xml:space="preserve">implementaci IdM a </w:t>
      </w:r>
      <w:r w:rsidR="362E9011">
        <w:t xml:space="preserve">integrace systémů v Příloze </w:t>
      </w:r>
      <w:r w:rsidR="31677E6C">
        <w:t>č.</w:t>
      </w:r>
      <w:r w:rsidR="00807C39">
        <w:t xml:space="preserve"> 1b</w:t>
      </w:r>
      <w:r w:rsidR="362E9011">
        <w:t xml:space="preserve">, Tabulce </w:t>
      </w:r>
      <w:r w:rsidR="72D75763">
        <w:t>A</w:t>
      </w:r>
      <w:r>
        <w:t>:</w:t>
      </w:r>
    </w:p>
    <w:p w14:paraId="76E2439F" w14:textId="77777777" w:rsidR="00081A97" w:rsidRDefault="00081A97" w:rsidP="02A80122">
      <w:pPr>
        <w:pStyle w:val="Bullets2"/>
        <w:jc w:val="both"/>
      </w:pPr>
      <w:r>
        <w:t>Analýza identit, rolí, procesů a metodik</w:t>
      </w:r>
    </w:p>
    <w:p w14:paraId="614923EB" w14:textId="2F09F09D" w:rsidR="00081A97" w:rsidRDefault="00081A97" w:rsidP="02A80122">
      <w:pPr>
        <w:pStyle w:val="Bullets2"/>
        <w:jc w:val="both"/>
      </w:pPr>
      <w:r>
        <w:t xml:space="preserve">Definování business rolí, aplikačních a technických rolí a forem jejich tvorby </w:t>
      </w:r>
      <w:r>
        <w:br/>
        <w:t>(příprava migračního plánu do nástroje IdM)</w:t>
      </w:r>
    </w:p>
    <w:p w14:paraId="4DF3E3A2" w14:textId="77777777" w:rsidR="00081A97" w:rsidRDefault="00081A97" w:rsidP="02A80122">
      <w:pPr>
        <w:pStyle w:val="Bullets2"/>
        <w:jc w:val="both"/>
      </w:pPr>
      <w:r>
        <w:t>Návrh procesů správy životního cyklu identit</w:t>
      </w:r>
    </w:p>
    <w:p w14:paraId="2070A1F5" w14:textId="12A89AFC" w:rsidR="00081A97" w:rsidRPr="003D15D5" w:rsidRDefault="00081A97" w:rsidP="02A80122">
      <w:pPr>
        <w:pStyle w:val="Bullets2"/>
        <w:jc w:val="both"/>
      </w:pPr>
      <w:r>
        <w:t>Návrh schvalovacích workflow pro napojované systémy</w:t>
      </w:r>
      <w:r w:rsidR="00C37353">
        <w:t xml:space="preserve"> </w:t>
      </w:r>
      <w:r>
        <w:t>a pro jednotlivé businessové a aplikační role</w:t>
      </w:r>
    </w:p>
    <w:p w14:paraId="13F6FEDF" w14:textId="15493E1A" w:rsidR="00081A97" w:rsidRDefault="0761170E" w:rsidP="02A80122">
      <w:pPr>
        <w:pStyle w:val="Bullets2"/>
        <w:jc w:val="both"/>
      </w:pPr>
      <w:r>
        <w:t xml:space="preserve">Návrh postupu pro napojování systémů (bude sloužit jako podklad pro </w:t>
      </w:r>
      <w:r w:rsidR="00807C39">
        <w:t xml:space="preserve">dodavatele </w:t>
      </w:r>
      <w:r>
        <w:t>těchto systémů k integraci na IdM) pro systémy uvedené v </w:t>
      </w:r>
      <w:r w:rsidRPr="6059A950">
        <w:rPr>
          <w:b/>
        </w:rPr>
        <w:t xml:space="preserve">Příloze </w:t>
      </w:r>
      <w:r w:rsidR="429F4C0B" w:rsidRPr="6059A950">
        <w:rPr>
          <w:b/>
        </w:rPr>
        <w:t>č.</w:t>
      </w:r>
      <w:r w:rsidR="00807C39">
        <w:rPr>
          <w:b/>
        </w:rPr>
        <w:t xml:space="preserve"> 1b</w:t>
      </w:r>
      <w:r w:rsidR="00807C39" w:rsidRPr="6059A950">
        <w:rPr>
          <w:b/>
        </w:rPr>
        <w:t xml:space="preserve"> </w:t>
      </w:r>
      <w:r w:rsidR="59850C74" w:rsidRPr="6059A950">
        <w:rPr>
          <w:b/>
        </w:rPr>
        <w:t xml:space="preserve">v </w:t>
      </w:r>
      <w:r w:rsidRPr="6059A950">
        <w:rPr>
          <w:b/>
        </w:rPr>
        <w:t xml:space="preserve">Tabulce </w:t>
      </w:r>
      <w:r w:rsidR="613A46A6" w:rsidRPr="6059A950">
        <w:rPr>
          <w:b/>
        </w:rPr>
        <w:t>A</w:t>
      </w:r>
    </w:p>
    <w:p w14:paraId="059C65D7" w14:textId="77777777" w:rsidR="00081A97" w:rsidRDefault="00081A97" w:rsidP="02A80122">
      <w:pPr>
        <w:pStyle w:val="Bullets2"/>
        <w:jc w:val="both"/>
      </w:pPr>
      <w:r>
        <w:t>Pro zdrojové systémy (OKbase)</w:t>
      </w:r>
    </w:p>
    <w:p w14:paraId="5BFB9EC1" w14:textId="77777777" w:rsidR="00081A97" w:rsidRDefault="00081A97" w:rsidP="02A80122">
      <w:pPr>
        <w:pStyle w:val="Bullets2"/>
        <w:jc w:val="both"/>
      </w:pPr>
      <w:r>
        <w:t>Pro systémy napojené prostřednictvím AD včetně způsobu napojení na MS AD samotné</w:t>
      </w:r>
    </w:p>
    <w:p w14:paraId="5F062E0C" w14:textId="6C8E1B91" w:rsidR="00081A97" w:rsidRDefault="00081A97" w:rsidP="02A80122">
      <w:pPr>
        <w:pStyle w:val="Bullets2"/>
        <w:jc w:val="both"/>
      </w:pPr>
      <w:r>
        <w:lastRenderedPageBreak/>
        <w:t>Pro koncové systémy napojené přímo na IdM (v rámci rozvojových aktivit)</w:t>
      </w:r>
    </w:p>
    <w:p w14:paraId="1EDFC865" w14:textId="235D8CFF" w:rsidR="00081A97" w:rsidRDefault="00081A97" w:rsidP="02A80122">
      <w:pPr>
        <w:pStyle w:val="Bullets2"/>
        <w:jc w:val="both"/>
      </w:pPr>
      <w:r>
        <w:t xml:space="preserve">Podrobný harmonogram implementace IdM (v rozsahu týkajícím se </w:t>
      </w:r>
      <w:r w:rsidR="001E560A">
        <w:t>Etapy</w:t>
      </w:r>
      <w:r w:rsidR="00591006">
        <w:t xml:space="preserve"> 1</w:t>
      </w:r>
      <w:r>
        <w:t>)</w:t>
      </w:r>
    </w:p>
    <w:p w14:paraId="0A177D0C" w14:textId="77777777" w:rsidR="00081A97" w:rsidRDefault="00081A97" w:rsidP="02A80122">
      <w:pPr>
        <w:pStyle w:val="Bullets2"/>
        <w:jc w:val="both"/>
      </w:pPr>
      <w:r>
        <w:t>Osnova, rozsah a harmonogram školení pro administrátory a garanty (klíčové uživatele) zapojených systémů</w:t>
      </w:r>
    </w:p>
    <w:p w14:paraId="4224EB3C" w14:textId="2ADE0BED" w:rsidR="00081A97" w:rsidRDefault="00081A97" w:rsidP="02A80122">
      <w:pPr>
        <w:pStyle w:val="Bullets2"/>
        <w:jc w:val="both"/>
      </w:pPr>
      <w:r>
        <w:t>Návrh testovacích scénářů a use-caseů</w:t>
      </w:r>
      <w:r w:rsidR="00301CAB">
        <w:t>, minimálně: UAT</w:t>
      </w:r>
      <w:r w:rsidR="0790824C">
        <w:t>,</w:t>
      </w:r>
      <w:r w:rsidR="00301CAB">
        <w:t xml:space="preserve"> funkční testy, integrační testy, systémové testy, výkonnostní testy, bezpečnostní testy, regresní testy, test výpadku jednoho z datových center</w:t>
      </w:r>
    </w:p>
    <w:p w14:paraId="1D612747" w14:textId="50F2A7E9" w:rsidR="00081A97" w:rsidRDefault="00081A97" w:rsidP="02A80122">
      <w:pPr>
        <w:pStyle w:val="Bullets2"/>
        <w:jc w:val="both"/>
      </w:pPr>
      <w:r>
        <w:t>Návrh metodiky/postupu testování</w:t>
      </w:r>
    </w:p>
    <w:p w14:paraId="332C9766" w14:textId="4C1F8C43" w:rsidR="00081A97" w:rsidRDefault="00081A97" w:rsidP="02A80122">
      <w:pPr>
        <w:pStyle w:val="Bullets2"/>
        <w:jc w:val="both"/>
      </w:pPr>
      <w:r>
        <w:t>Návrh use-caseů (</w:t>
      </w:r>
      <w:r w:rsidR="003D74E6">
        <w:t>u</w:t>
      </w:r>
      <w:r>
        <w:t>přesnění use-case proběhne v rámci implementace)</w:t>
      </w:r>
    </w:p>
    <w:p w14:paraId="58C10820" w14:textId="17A12997" w:rsidR="00081A97" w:rsidRPr="00BD0641" w:rsidRDefault="00081A97" w:rsidP="00E16D26">
      <w:pPr>
        <w:pStyle w:val="Text2bold"/>
      </w:pPr>
      <w:r w:rsidRPr="00BD0641">
        <w:t xml:space="preserve">Pro </w:t>
      </w:r>
      <w:r w:rsidR="006E36A5">
        <w:t>implementaci PAM</w:t>
      </w:r>
      <w:r w:rsidRPr="00BD0641">
        <w:t>:</w:t>
      </w:r>
    </w:p>
    <w:p w14:paraId="0061AA17" w14:textId="77777777" w:rsidR="00081A97" w:rsidRPr="007C3044" w:rsidRDefault="00081A97" w:rsidP="02A80122">
      <w:pPr>
        <w:pStyle w:val="Bullets2"/>
        <w:jc w:val="both"/>
      </w:pPr>
      <w:r w:rsidRPr="007C3044">
        <w:t xml:space="preserve">Architektura řešení s jejím vysvětlením. </w:t>
      </w:r>
    </w:p>
    <w:p w14:paraId="3DC6EE80" w14:textId="279CEEBD" w:rsidR="00081A97" w:rsidRPr="007C3044" w:rsidRDefault="00081A97" w:rsidP="02A80122">
      <w:pPr>
        <w:pStyle w:val="Bullets2"/>
        <w:jc w:val="both"/>
      </w:pPr>
      <w:r w:rsidRPr="007C3044">
        <w:t>Procesy a služby systému s jejich rozpisem a vysvětlením jejich účelu v rámci řešení.</w:t>
      </w:r>
    </w:p>
    <w:p w14:paraId="13B87C8C" w14:textId="1CA48582" w:rsidR="00081A97" w:rsidRPr="007C3044" w:rsidRDefault="00081A97" w:rsidP="02A80122">
      <w:pPr>
        <w:pStyle w:val="Bullets2"/>
        <w:jc w:val="both"/>
      </w:pPr>
      <w:r>
        <w:t xml:space="preserve">Integrační architektura s infrastrukturními a monitorovacími systémy </w:t>
      </w:r>
      <w:r w:rsidR="00771104">
        <w:t>o</w:t>
      </w:r>
      <w:r w:rsidR="002F3AF4">
        <w:t>bjednatel</w:t>
      </w:r>
      <w:r w:rsidR="63B7BD9F">
        <w:t>e</w:t>
      </w:r>
      <w:r>
        <w:t xml:space="preserve"> (Logmanger, SNMP, AD, SMTP, NTP, </w:t>
      </w:r>
      <w:r w:rsidR="00AC6B06">
        <w:t>IdM</w:t>
      </w:r>
      <w:r>
        <w:t>).</w:t>
      </w:r>
    </w:p>
    <w:p w14:paraId="278EB2C5" w14:textId="0A8ADC97" w:rsidR="00081A97" w:rsidRPr="007C3044" w:rsidRDefault="00081A97" w:rsidP="02A80122">
      <w:pPr>
        <w:pStyle w:val="Bullets2"/>
        <w:jc w:val="both"/>
      </w:pPr>
      <w:r w:rsidRPr="007C3044">
        <w:t>Popis nakládání s daty, jejich uložení, zabezpečení, ochrana.</w:t>
      </w:r>
    </w:p>
    <w:p w14:paraId="286CF3FA" w14:textId="212DA092" w:rsidR="00081A97" w:rsidRDefault="00081A97" w:rsidP="02A80122">
      <w:pPr>
        <w:pStyle w:val="Bullets2"/>
        <w:jc w:val="both"/>
      </w:pPr>
      <w:r w:rsidRPr="007C3044">
        <w:t>Detailní síťový a komunikační model řešení včetně interní komunikace mezi vnitřními prvky řešení.</w:t>
      </w:r>
    </w:p>
    <w:p w14:paraId="4AD2CCA7" w14:textId="04863638" w:rsidR="00067D72" w:rsidRPr="00E33901" w:rsidRDefault="00067D72" w:rsidP="00AE5E1E">
      <w:pPr>
        <w:pStyle w:val="Bullets2"/>
        <w:rPr>
          <w:color w:val="FF0000"/>
        </w:rPr>
      </w:pPr>
      <w:r w:rsidRPr="00E33901">
        <w:rPr>
          <w:color w:val="FF0000"/>
        </w:rPr>
        <w:t>Základní bezpečnostní analýza výchozího stavu, pokrývající minimálně privilegované účty, dlouhodobě neměněná hesla, Pass-the-Hash zranitelnosti a přístupové údaje, s ohledem na jejich dopad na návrh a implementaci PAM řešení.</w:t>
      </w:r>
      <w:r w:rsidR="00E95EF1" w:rsidRPr="00E33901">
        <w:rPr>
          <w:i/>
          <w:iCs/>
          <w:color w:val="FF0000"/>
        </w:rPr>
        <w:t>*PTK</w:t>
      </w:r>
    </w:p>
    <w:p w14:paraId="047054D8" w14:textId="1D54EF96" w:rsidR="0085360F" w:rsidRPr="00E33901" w:rsidRDefault="005E4CA2" w:rsidP="00B13A23">
      <w:pPr>
        <w:pStyle w:val="Bullets2"/>
        <w:rPr>
          <w:color w:val="FF0000"/>
        </w:rPr>
      </w:pPr>
      <w:r w:rsidRPr="00E33901">
        <w:rPr>
          <w:color w:val="FF0000"/>
        </w:rPr>
        <w:t>Návrh řešení, které zamezí administrátorům PAM mít přístup k</w:t>
      </w:r>
      <w:r w:rsidR="00426C2D" w:rsidRPr="00E33901">
        <w:rPr>
          <w:color w:val="FF0000"/>
        </w:rPr>
        <w:t> citlivým informacím</w:t>
      </w:r>
      <w:r w:rsidR="00536BFF" w:rsidRPr="00E33901">
        <w:rPr>
          <w:color w:val="FF0000"/>
        </w:rPr>
        <w:t>, ke kterým mají přístup</w:t>
      </w:r>
      <w:r w:rsidRPr="00E33901">
        <w:rPr>
          <w:color w:val="FF0000"/>
        </w:rPr>
        <w:t xml:space="preserve"> </w:t>
      </w:r>
      <w:r w:rsidR="00325788" w:rsidRPr="00E33901">
        <w:rPr>
          <w:color w:val="FF0000"/>
        </w:rPr>
        <w:t xml:space="preserve">uživatelé </w:t>
      </w:r>
      <w:r w:rsidR="00746BFE" w:rsidRPr="00E33901">
        <w:rPr>
          <w:color w:val="FF0000"/>
        </w:rPr>
        <w:t>aplikací</w:t>
      </w:r>
      <w:r w:rsidR="00A14952" w:rsidRPr="00E33901">
        <w:rPr>
          <w:color w:val="FF0000"/>
        </w:rPr>
        <w:t xml:space="preserve"> </w:t>
      </w:r>
      <w:r w:rsidR="00746BFE" w:rsidRPr="00E33901">
        <w:rPr>
          <w:color w:val="FF0000"/>
        </w:rPr>
        <w:t>spravov</w:t>
      </w:r>
      <w:r w:rsidR="00215319" w:rsidRPr="00E33901">
        <w:rPr>
          <w:color w:val="FF0000"/>
        </w:rPr>
        <w:t>a</w:t>
      </w:r>
      <w:r w:rsidR="00746BFE" w:rsidRPr="00E33901">
        <w:rPr>
          <w:color w:val="FF0000"/>
        </w:rPr>
        <w:t>n</w:t>
      </w:r>
      <w:r w:rsidR="006D3938" w:rsidRPr="00E33901">
        <w:rPr>
          <w:color w:val="FF0000"/>
        </w:rPr>
        <w:t>ých</w:t>
      </w:r>
      <w:r w:rsidR="00746BFE" w:rsidRPr="00E33901">
        <w:rPr>
          <w:color w:val="FF0000"/>
        </w:rPr>
        <w:t xml:space="preserve"> pomocí nástroje PAM</w:t>
      </w:r>
      <w:r w:rsidR="00215319" w:rsidRPr="00E33901">
        <w:rPr>
          <w:color w:val="FF0000"/>
        </w:rPr>
        <w:t xml:space="preserve"> (např. informace o mzdách)</w:t>
      </w:r>
      <w:r w:rsidR="00746BFE" w:rsidRPr="00E33901">
        <w:rPr>
          <w:color w:val="FF0000"/>
        </w:rPr>
        <w:t xml:space="preserve">. </w:t>
      </w:r>
      <w:r w:rsidR="00E95EF1" w:rsidRPr="00E33901">
        <w:rPr>
          <w:i/>
          <w:iCs/>
          <w:color w:val="FF0000"/>
        </w:rPr>
        <w:t>*PTK</w:t>
      </w:r>
    </w:p>
    <w:p w14:paraId="76D89170" w14:textId="473B55B1" w:rsidR="00081A97" w:rsidRDefault="0761170E" w:rsidP="02A80122">
      <w:pPr>
        <w:pStyle w:val="Text2bold"/>
        <w:jc w:val="both"/>
      </w:pPr>
      <w:r>
        <w:t xml:space="preserve">Pro </w:t>
      </w:r>
      <w:r w:rsidR="5C0DB3D2">
        <w:t xml:space="preserve">napojení dalších systémů na IdM </w:t>
      </w:r>
      <w:r w:rsidR="2798984B">
        <w:t xml:space="preserve">uvedených v Příloze </w:t>
      </w:r>
      <w:r w:rsidR="6FE206E1">
        <w:t>č.</w:t>
      </w:r>
      <w:r w:rsidR="00807C39">
        <w:t xml:space="preserve"> 1b </w:t>
      </w:r>
      <w:r w:rsidR="501D5F3E">
        <w:t xml:space="preserve">v </w:t>
      </w:r>
      <w:r w:rsidR="2798984B">
        <w:t xml:space="preserve">Tabulce </w:t>
      </w:r>
      <w:r w:rsidR="2C249B29">
        <w:t>E</w:t>
      </w:r>
      <w:r>
        <w:t>:</w:t>
      </w:r>
    </w:p>
    <w:p w14:paraId="453E6DD7" w14:textId="0277A09B" w:rsidR="005A6773" w:rsidRDefault="005A6773" w:rsidP="02A80122">
      <w:pPr>
        <w:pStyle w:val="Bullets2"/>
        <w:jc w:val="both"/>
      </w:pPr>
      <w:r>
        <w:t>Analýza identit, rolí, procesů a metodik</w:t>
      </w:r>
      <w:r w:rsidR="009B6424">
        <w:t>.</w:t>
      </w:r>
    </w:p>
    <w:p w14:paraId="2C348488" w14:textId="4259029F" w:rsidR="005A6773" w:rsidRPr="005A6773" w:rsidRDefault="005A6773" w:rsidP="02A80122">
      <w:pPr>
        <w:pStyle w:val="Bullets2"/>
        <w:jc w:val="both"/>
      </w:pPr>
      <w:r>
        <w:t>Definování business rolí, aplikačních a technických rolí</w:t>
      </w:r>
      <w:r w:rsidR="009B6424">
        <w:t>.</w:t>
      </w:r>
    </w:p>
    <w:p w14:paraId="39741905" w14:textId="72CB4A47" w:rsidR="00081A97" w:rsidRPr="007C3044" w:rsidRDefault="0761170E" w:rsidP="02A80122">
      <w:pPr>
        <w:pStyle w:val="Bullets2"/>
        <w:jc w:val="both"/>
      </w:pPr>
      <w:r>
        <w:t xml:space="preserve">Návrh postupu pro napojování systémů (bude sloužit jako podklad pro </w:t>
      </w:r>
      <w:r w:rsidR="00807C39">
        <w:t xml:space="preserve">dodavatele </w:t>
      </w:r>
      <w:r>
        <w:t>těchto systémů k integraci na IdM) pro systémy uvedené v</w:t>
      </w:r>
      <w:r w:rsidRPr="6059A950">
        <w:rPr>
          <w:b/>
        </w:rPr>
        <w:t xml:space="preserve"> Příloze </w:t>
      </w:r>
      <w:r w:rsidR="14E4D4A2" w:rsidRPr="6059A950">
        <w:rPr>
          <w:b/>
        </w:rPr>
        <w:t>č.</w:t>
      </w:r>
      <w:r w:rsidR="00807C39">
        <w:rPr>
          <w:b/>
        </w:rPr>
        <w:t xml:space="preserve"> 1b</w:t>
      </w:r>
      <w:r w:rsidR="00807C39">
        <w:t xml:space="preserve"> </w:t>
      </w:r>
      <w:r w:rsidR="2AC2C9B1" w:rsidRPr="6059A950">
        <w:rPr>
          <w:b/>
        </w:rPr>
        <w:t xml:space="preserve">v </w:t>
      </w:r>
      <w:r w:rsidRPr="6059A950">
        <w:rPr>
          <w:b/>
        </w:rPr>
        <w:t xml:space="preserve">Tabulce </w:t>
      </w:r>
      <w:r w:rsidR="1D15C506" w:rsidRPr="6059A950">
        <w:rPr>
          <w:b/>
        </w:rPr>
        <w:t>E</w:t>
      </w:r>
      <w:r>
        <w:t>.</w:t>
      </w:r>
    </w:p>
    <w:p w14:paraId="35F094CE" w14:textId="357D5C2D" w:rsidR="00081A97" w:rsidRPr="00830623" w:rsidRDefault="00081A97" w:rsidP="02A80122">
      <w:pPr>
        <w:pStyle w:val="Text2bold"/>
        <w:jc w:val="both"/>
      </w:pPr>
      <w:r w:rsidRPr="00830623">
        <w:t>Obecné požadavky</w:t>
      </w:r>
      <w:r w:rsidR="00615F0D">
        <w:t xml:space="preserve"> na </w:t>
      </w:r>
      <w:r w:rsidR="00D01A13">
        <w:t>p</w:t>
      </w:r>
      <w:r w:rsidR="00543947">
        <w:t>ředimplementační analýzu</w:t>
      </w:r>
      <w:r w:rsidRPr="00830623">
        <w:t>:</w:t>
      </w:r>
    </w:p>
    <w:p w14:paraId="69898151" w14:textId="09C3321F" w:rsidR="00081A97" w:rsidRDefault="00D01A13" w:rsidP="02A80122">
      <w:pPr>
        <w:pStyle w:val="Text2"/>
        <w:jc w:val="both"/>
      </w:pPr>
      <w:r>
        <w:t xml:space="preserve">Předimplementační </w:t>
      </w:r>
      <w:r w:rsidR="28B008B0">
        <w:t>a</w:t>
      </w:r>
      <w:r w:rsidR="12EE87A1">
        <w:t>nalýza</w:t>
      </w:r>
      <w:r w:rsidR="00081A97">
        <w:t xml:space="preserve"> bude </w:t>
      </w:r>
      <w:r w:rsidR="00807C39">
        <w:t>o</w:t>
      </w:r>
      <w:r w:rsidR="002F3AF4">
        <w:t>bjednatel</w:t>
      </w:r>
      <w:r w:rsidR="12EE87A1">
        <w:t>i</w:t>
      </w:r>
      <w:r w:rsidR="00081A97">
        <w:t xml:space="preserve"> předána ve zdrojových formátech i kompletní PDF formě a bude v českém jazyce. Mohou v ní být použité části v anglickém jazyce, např. ilustrace přímo od výrobce technologie apod., ale s doplňujícím vysvětlením, případně výkladem odborných pojmů v českém jazyce.</w:t>
      </w:r>
    </w:p>
    <w:p w14:paraId="79222CBD" w14:textId="1C1F8D99" w:rsidR="00926F1C" w:rsidRDefault="00926F1C" w:rsidP="02A80122">
      <w:pPr>
        <w:pStyle w:val="Text2"/>
        <w:jc w:val="both"/>
      </w:pPr>
      <w:r>
        <w:t xml:space="preserve">Dodavatel je zodpovědný za obsah předimplementačních analýz pro všechny </w:t>
      </w:r>
      <w:r w:rsidR="00B806E1">
        <w:t xml:space="preserve">Etapy </w:t>
      </w:r>
      <w:r>
        <w:t>(1,</w:t>
      </w:r>
      <w:r w:rsidR="001B56A6">
        <w:t xml:space="preserve"> </w:t>
      </w:r>
      <w:r>
        <w:t xml:space="preserve">2 a 3), jelikož je držitelem </w:t>
      </w:r>
      <w:r w:rsidR="009E1A9A">
        <w:t>know-how nabízených technologií IdM a PAM</w:t>
      </w:r>
      <w:r w:rsidR="0099625C">
        <w:t>, a doplní potřebná témata předimplementační</w:t>
      </w:r>
      <w:r w:rsidR="008C1254">
        <w:t>ch analýz</w:t>
      </w:r>
      <w:r w:rsidR="00C21392">
        <w:t>, která dle jeho zkušení a názoru v</w:t>
      </w:r>
      <w:r w:rsidR="00C21392" w:rsidDel="00B806E1">
        <w:t> </w:t>
      </w:r>
      <w:r w:rsidR="00B806E1">
        <w:t xml:space="preserve">této </w:t>
      </w:r>
      <w:r w:rsidR="00C21392">
        <w:t>Technické specifikaci chybí</w:t>
      </w:r>
      <w:r w:rsidR="0099625C">
        <w:t>.</w:t>
      </w:r>
    </w:p>
    <w:p w14:paraId="7653F12F" w14:textId="1DF7C5CB" w:rsidR="00277216" w:rsidRPr="00277216" w:rsidRDefault="00921027" w:rsidP="02A80122">
      <w:pPr>
        <w:pStyle w:val="Nadpis2"/>
        <w:jc w:val="both"/>
      </w:pPr>
      <w:bookmarkStart w:id="272" w:name="_Toc212192533"/>
      <w:bookmarkStart w:id="273" w:name="_Toc1431108776"/>
      <w:bookmarkStart w:id="274" w:name="_Toc223428984"/>
      <w:r>
        <w:t>Implementace a integrace</w:t>
      </w:r>
      <w:r w:rsidR="00E0344F">
        <w:t xml:space="preserve"> Etapy</w:t>
      </w:r>
      <w:bookmarkEnd w:id="270"/>
      <w:r w:rsidR="00C226C0">
        <w:t xml:space="preserve"> 1</w:t>
      </w:r>
      <w:bookmarkEnd w:id="272"/>
      <w:bookmarkEnd w:id="273"/>
      <w:bookmarkEnd w:id="274"/>
      <w:r w:rsidR="00E0344F">
        <w:t xml:space="preserve"> </w:t>
      </w:r>
    </w:p>
    <w:p w14:paraId="50F6D6B0" w14:textId="4FCF08AA" w:rsidR="00051B9C" w:rsidRDefault="43DEFABA" w:rsidP="02A80122">
      <w:pPr>
        <w:pStyle w:val="Text2"/>
        <w:jc w:val="both"/>
      </w:pPr>
      <w:r>
        <w:t xml:space="preserve">Cílem této fáze </w:t>
      </w:r>
      <w:r w:rsidR="006E1F17">
        <w:t xml:space="preserve">Etapy 1 </w:t>
      </w:r>
      <w:r>
        <w:t xml:space="preserve">bude dodávka a implementace </w:t>
      </w:r>
      <w:r w:rsidR="00260EF6">
        <w:t xml:space="preserve">systému </w:t>
      </w:r>
      <w:r>
        <w:t>IdM v prostředí S</w:t>
      </w:r>
      <w:r w:rsidR="31522A92">
        <w:t>TC</w:t>
      </w:r>
      <w:r w:rsidR="35A03900">
        <w:t xml:space="preserve"> </w:t>
      </w:r>
      <w:r>
        <w:t>a realizace implementací a integrací se zdrojovými systémy a</w:t>
      </w:r>
      <w:r w:rsidR="35A03900">
        <w:t xml:space="preserve"> </w:t>
      </w:r>
      <w:r>
        <w:t>s koncovými systémy</w:t>
      </w:r>
      <w:r w:rsidR="004E2ADC">
        <w:t xml:space="preserve"> vymezenými pro tuto etapu</w:t>
      </w:r>
      <w:r>
        <w:t xml:space="preserve">, jejichž uživatelská základna bude </w:t>
      </w:r>
      <w:r w:rsidR="04C9F3FF">
        <w:t>s</w:t>
      </w:r>
      <w:r>
        <w:t>pravována pomocí</w:t>
      </w:r>
      <w:r w:rsidR="35A03900">
        <w:t xml:space="preserve"> </w:t>
      </w:r>
      <w:r>
        <w:t>nástroje IdM. Součástí milníku je i migrace dat do nástroje IdM.</w:t>
      </w:r>
    </w:p>
    <w:p w14:paraId="4E44B4FC" w14:textId="4BAF11F9" w:rsidR="00DC5896" w:rsidRDefault="00051B9C" w:rsidP="02A80122">
      <w:pPr>
        <w:pStyle w:val="Nadpis3"/>
        <w:jc w:val="both"/>
      </w:pPr>
      <w:bookmarkStart w:id="275" w:name="_Toc208315639"/>
      <w:bookmarkStart w:id="276" w:name="_Toc212192534"/>
      <w:bookmarkStart w:id="277" w:name="_Toc1939621985"/>
      <w:bookmarkStart w:id="278" w:name="_Toc223428985"/>
      <w:r>
        <w:t xml:space="preserve">Instalace </w:t>
      </w:r>
      <w:r w:rsidR="00DF6CA7">
        <w:t xml:space="preserve">systému </w:t>
      </w:r>
      <w:r>
        <w:t>IdM</w:t>
      </w:r>
      <w:bookmarkEnd w:id="275"/>
      <w:bookmarkEnd w:id="276"/>
      <w:bookmarkEnd w:id="277"/>
      <w:bookmarkEnd w:id="278"/>
    </w:p>
    <w:p w14:paraId="55A61F3A" w14:textId="1AFC534B" w:rsidR="00352171" w:rsidRPr="00352171" w:rsidRDefault="00352171" w:rsidP="02A80122">
      <w:pPr>
        <w:pStyle w:val="Text3"/>
        <w:jc w:val="both"/>
      </w:pPr>
      <w:r>
        <w:t>Dodavatel provede instalaci IdM do třech nezávislých prostředí (1</w:t>
      </w:r>
      <w:r w:rsidR="00A175B7" w:rsidRPr="00A175B7">
        <w:t>×</w:t>
      </w:r>
      <w:r>
        <w:t xml:space="preserve"> Vývoj, 1</w:t>
      </w:r>
      <w:r w:rsidR="00A175B7" w:rsidRPr="00A175B7">
        <w:t>×</w:t>
      </w:r>
      <w:r>
        <w:t xml:space="preserve"> Test,1</w:t>
      </w:r>
      <w:r w:rsidR="00A175B7" w:rsidRPr="00A175B7">
        <w:t>×</w:t>
      </w:r>
      <w:r>
        <w:t xml:space="preserve"> Produkce</w:t>
      </w:r>
      <w:r w:rsidR="36A65481">
        <w:t>).</w:t>
      </w:r>
      <w:r>
        <w:t xml:space="preserve"> Počet nodů a hardwarové požadavky budou upřesněny v rámci </w:t>
      </w:r>
      <w:r w:rsidR="00730827">
        <w:t>před</w:t>
      </w:r>
      <w:r w:rsidR="00B31F36">
        <w:t>i</w:t>
      </w:r>
      <w:r>
        <w:t>mplementační analýzy.</w:t>
      </w:r>
    </w:p>
    <w:p w14:paraId="1B2CE7F8" w14:textId="36905B30" w:rsidR="00352171" w:rsidRPr="00352171" w:rsidRDefault="002210D1" w:rsidP="02A80122">
      <w:pPr>
        <w:pStyle w:val="Nadpis3"/>
        <w:jc w:val="both"/>
      </w:pPr>
      <w:bookmarkStart w:id="279" w:name="_Toc208315640"/>
      <w:bookmarkStart w:id="280" w:name="_Toc212192535"/>
      <w:bookmarkStart w:id="281" w:name="_Toc756983865"/>
      <w:bookmarkStart w:id="282" w:name="_Toc223428986"/>
      <w:r>
        <w:t>Migrace dat</w:t>
      </w:r>
      <w:bookmarkEnd w:id="279"/>
      <w:bookmarkEnd w:id="280"/>
      <w:bookmarkEnd w:id="281"/>
      <w:bookmarkEnd w:id="282"/>
    </w:p>
    <w:p w14:paraId="6A78E189" w14:textId="5E44BD3C" w:rsidR="002753B8" w:rsidRPr="000F1433" w:rsidRDefault="00F47651" w:rsidP="02A80122">
      <w:pPr>
        <w:pStyle w:val="Text3"/>
        <w:jc w:val="both"/>
        <w:rPr>
          <w:rFonts w:eastAsia="Arial"/>
          <w:szCs w:val="22"/>
        </w:rPr>
      </w:pPr>
      <w:r w:rsidRPr="00F47651">
        <w:t xml:space="preserve">V rámci implementace systému IdM budou do nástroje převedena data ze zdrojových systémů, jako jsou organizační struktura, činnostní a organizační role, identity a další relevantní informace, které budou upřesněny v rámci </w:t>
      </w:r>
      <w:r w:rsidR="00730827">
        <w:t>před</w:t>
      </w:r>
      <w:r w:rsidRPr="00F47651">
        <w:t xml:space="preserve">implementační analýzy. Současně budou migrována data z napojovaných systémů, zejména aplikační role a další specifické údaje identifikované během analýzy. Přesný rozsah a obsah migrovaných dat bude detailně specifikován v dokumentaci </w:t>
      </w:r>
      <w:r w:rsidR="00730827">
        <w:t>před</w:t>
      </w:r>
      <w:r w:rsidRPr="00F47651">
        <w:t>implementační analýzy.</w:t>
      </w:r>
    </w:p>
    <w:p w14:paraId="6241AEAA" w14:textId="6C484A14" w:rsidR="00803467" w:rsidRDefault="6FF8AEBE" w:rsidP="02A80122">
      <w:pPr>
        <w:pStyle w:val="Nadpis3"/>
        <w:jc w:val="both"/>
      </w:pPr>
      <w:bookmarkStart w:id="283" w:name="_Toc208315641"/>
      <w:bookmarkStart w:id="284" w:name="_Toc212192536"/>
      <w:bookmarkStart w:id="285" w:name="_Toc67171583"/>
      <w:bookmarkStart w:id="286" w:name="_Toc223428987"/>
      <w:r>
        <w:lastRenderedPageBreak/>
        <w:t>Integrace na systémy</w:t>
      </w:r>
      <w:r w:rsidR="0987928D">
        <w:t xml:space="preserve"> </w:t>
      </w:r>
      <w:bookmarkEnd w:id="283"/>
      <w:r w:rsidR="007E1B21">
        <w:t>Etapy</w:t>
      </w:r>
      <w:r w:rsidR="00B31B74">
        <w:t xml:space="preserve"> 1</w:t>
      </w:r>
      <w:bookmarkEnd w:id="284"/>
      <w:bookmarkEnd w:id="285"/>
      <w:bookmarkEnd w:id="286"/>
    </w:p>
    <w:p w14:paraId="7F91B724" w14:textId="445141EB" w:rsidR="00415F72" w:rsidRDefault="469774A1" w:rsidP="02A80122">
      <w:pPr>
        <w:pStyle w:val="Text3"/>
        <w:jc w:val="both"/>
      </w:pPr>
      <w:r>
        <w:t xml:space="preserve">Bude provedena </w:t>
      </w:r>
      <w:r w:rsidR="00F52AC1">
        <w:t xml:space="preserve">integrace </w:t>
      </w:r>
      <w:r>
        <w:t>systémů uvedených v </w:t>
      </w:r>
      <w:r w:rsidR="001C5BD0">
        <w:t>P</w:t>
      </w:r>
      <w:r>
        <w:t xml:space="preserve">říloze č. </w:t>
      </w:r>
      <w:r w:rsidR="00807C39">
        <w:t>1b</w:t>
      </w:r>
      <w:r w:rsidR="00726581">
        <w:t>, Tabulce A</w:t>
      </w:r>
      <w:r w:rsidR="00F52AC1">
        <w:t xml:space="preserve"> na I</w:t>
      </w:r>
      <w:r w:rsidR="00336D28">
        <w:t>d</w:t>
      </w:r>
      <w:r w:rsidR="00F52AC1">
        <w:t>M</w:t>
      </w:r>
      <w:r>
        <w:t>.</w:t>
      </w:r>
    </w:p>
    <w:p w14:paraId="7D93C94E" w14:textId="1CE7D5BE" w:rsidR="00A21471" w:rsidRPr="00415F72" w:rsidRDefault="59ACAB00" w:rsidP="02A80122">
      <w:pPr>
        <w:pStyle w:val="Nadpis4"/>
        <w:jc w:val="both"/>
      </w:pPr>
      <w:proofErr w:type="gramStart"/>
      <w:r w:rsidRPr="00415F72">
        <w:t>OKbase</w:t>
      </w:r>
      <w:r w:rsidR="67163DFB" w:rsidRPr="00415F72">
        <w:t xml:space="preserve"> - </w:t>
      </w:r>
      <w:r w:rsidR="000F3A03">
        <w:t>HR</w:t>
      </w:r>
      <w:proofErr w:type="gramEnd"/>
      <w:r w:rsidR="000F3A03" w:rsidRPr="00415F72">
        <w:t xml:space="preserve"> </w:t>
      </w:r>
      <w:r w:rsidR="67163DFB" w:rsidRPr="00415F72">
        <w:t>systém</w:t>
      </w:r>
    </w:p>
    <w:p w14:paraId="56D504F8" w14:textId="64EF574A" w:rsidR="00FC3EAF" w:rsidRPr="000B3AEC" w:rsidRDefault="4440EF69" w:rsidP="02A80122">
      <w:pPr>
        <w:pStyle w:val="Text4"/>
        <w:jc w:val="both"/>
      </w:pPr>
      <w:r w:rsidRPr="3EF1471E">
        <w:t>Je požadována pouze jednosměrná komunikace z HR systému OKbase do IdM, zpětná</w:t>
      </w:r>
      <w:r w:rsidR="00415F72">
        <w:t xml:space="preserve"> </w:t>
      </w:r>
      <w:r w:rsidRPr="3EF1471E">
        <w:t>synchronizace z IdM do OKbase neprobíhá</w:t>
      </w:r>
      <w:r w:rsidR="00E16D26">
        <w:t>.</w:t>
      </w:r>
    </w:p>
    <w:p w14:paraId="1E80C018" w14:textId="11C0A804" w:rsidR="007E7899" w:rsidRPr="001B644D" w:rsidRDefault="00FC3EAF" w:rsidP="02A80122">
      <w:pPr>
        <w:pStyle w:val="Text4"/>
        <w:jc w:val="both"/>
      </w:pPr>
      <w:r w:rsidRPr="00415F72">
        <w:t>OKbase ve vztahu k IdM bude vystupovat jak</w:t>
      </w:r>
      <w:r w:rsidR="009271AF" w:rsidRPr="00415F72">
        <w:t>o</w:t>
      </w:r>
      <w:r w:rsidRPr="00415F72">
        <w:t xml:space="preserve"> zdrojový systém pro informace o interních zaměstnancích, tak </w:t>
      </w:r>
      <w:r w:rsidR="009271AF" w:rsidRPr="00415F72">
        <w:t xml:space="preserve">i jako </w:t>
      </w:r>
      <w:r w:rsidRPr="00415F72">
        <w:t>napojovaný systém</w:t>
      </w:r>
      <w:r w:rsidR="004F52F6" w:rsidRPr="00415F72">
        <w:t xml:space="preserve"> (skrze AD)</w:t>
      </w:r>
      <w:r w:rsidRPr="00415F72">
        <w:t xml:space="preserve">, </w:t>
      </w:r>
      <w:r w:rsidR="00B02997" w:rsidRPr="00415F72">
        <w:t>k němuž jsou přístupy řízeny pomocí IdM.</w:t>
      </w:r>
    </w:p>
    <w:p w14:paraId="299EC2A7" w14:textId="2D872425" w:rsidR="00A21471" w:rsidRPr="003D15D5" w:rsidRDefault="67163DFB" w:rsidP="02A80122">
      <w:pPr>
        <w:pStyle w:val="Text4bold"/>
        <w:jc w:val="both"/>
      </w:pPr>
      <w:r w:rsidRPr="5710683D">
        <w:t>Napojení z</w:t>
      </w:r>
      <w:r w:rsidR="6B6CCC73" w:rsidRPr="5710683D">
        <w:t xml:space="preserve"> OKbase</w:t>
      </w:r>
      <w:r w:rsidRPr="5710683D">
        <w:t xml:space="preserve"> do IdM</w:t>
      </w:r>
    </w:p>
    <w:p w14:paraId="4A9E4A52" w14:textId="341849E2" w:rsidR="00A21471" w:rsidRDefault="6B6CCC73" w:rsidP="02A80122">
      <w:pPr>
        <w:pStyle w:val="Text4"/>
        <w:jc w:val="both"/>
      </w:pPr>
      <w:r>
        <w:t>STC</w:t>
      </w:r>
      <w:r w:rsidR="67163DFB">
        <w:t xml:space="preserve"> požaduje napojení (čtení) autoritativního zdroje dat z HR systému</w:t>
      </w:r>
      <w:r>
        <w:t>.</w:t>
      </w:r>
    </w:p>
    <w:p w14:paraId="3C80B935" w14:textId="51A5B505" w:rsidR="008A3AFD" w:rsidRDefault="67163DFB" w:rsidP="02A80122">
      <w:pPr>
        <w:pStyle w:val="Text4"/>
        <w:jc w:val="both"/>
      </w:pPr>
      <w:r>
        <w:t xml:space="preserve">Integrace bude realizována </w:t>
      </w:r>
      <w:r w:rsidR="733728C8">
        <w:t xml:space="preserve">jako napojení na </w:t>
      </w:r>
      <w:r w:rsidR="00B72B6D">
        <w:t>databas</w:t>
      </w:r>
      <w:r w:rsidR="006D3533">
        <w:t>ové</w:t>
      </w:r>
      <w:r w:rsidR="733728C8">
        <w:t xml:space="preserve"> Views</w:t>
      </w:r>
      <w:r>
        <w:t xml:space="preserve">. </w:t>
      </w:r>
    </w:p>
    <w:p w14:paraId="6AF415CC" w14:textId="58E608A6" w:rsidR="00803CA5" w:rsidRDefault="67163DFB" w:rsidP="02A80122">
      <w:pPr>
        <w:pStyle w:val="Text4"/>
        <w:jc w:val="both"/>
      </w:pPr>
      <w:r>
        <w:t>Konsolidace</w:t>
      </w:r>
      <w:r w:rsidR="37DB2C27">
        <w:t xml:space="preserve"> </w:t>
      </w:r>
      <w:r>
        <w:t xml:space="preserve">dat bude upřesněna v rámci </w:t>
      </w:r>
      <w:r w:rsidR="00730827">
        <w:t>před</w:t>
      </w:r>
      <w:r>
        <w:t>implementační analýzy a je požadována v rámci</w:t>
      </w:r>
      <w:r w:rsidR="65909917">
        <w:t xml:space="preserve"> </w:t>
      </w:r>
      <w:r w:rsidR="28F729D7">
        <w:t>plnění</w:t>
      </w:r>
      <w:r w:rsidR="00E73A6C">
        <w:t xml:space="preserve"> této veřejné zakázky</w:t>
      </w:r>
      <w:r>
        <w:t>.</w:t>
      </w:r>
    </w:p>
    <w:p w14:paraId="6B90C920" w14:textId="1E58E321" w:rsidR="00A21471" w:rsidRDefault="00A21471" w:rsidP="02A80122">
      <w:pPr>
        <w:pStyle w:val="Text4"/>
        <w:jc w:val="both"/>
      </w:pPr>
      <w:r>
        <w:t>Z autoritativního zdroje budou do IdM načítány minimálně tyto typy objektů:</w:t>
      </w:r>
    </w:p>
    <w:p w14:paraId="2C80C391" w14:textId="6B019189" w:rsidR="00A21471" w:rsidRDefault="00A21471" w:rsidP="02A80122">
      <w:pPr>
        <w:pStyle w:val="Text4"/>
        <w:numPr>
          <w:ilvl w:val="0"/>
          <w:numId w:val="39"/>
        </w:numPr>
        <w:jc w:val="both"/>
      </w:pPr>
      <w:r>
        <w:t>Zaměstnanci (PP, DPČ, DPP)</w:t>
      </w:r>
    </w:p>
    <w:p w14:paraId="1F67CFDF" w14:textId="3380AB59" w:rsidR="00A21471" w:rsidRDefault="67163DFB" w:rsidP="02A80122">
      <w:pPr>
        <w:pStyle w:val="Text4"/>
        <w:numPr>
          <w:ilvl w:val="0"/>
          <w:numId w:val="39"/>
        </w:numPr>
      </w:pPr>
      <w:r>
        <w:t>Organizační struktura a její parametry</w:t>
      </w:r>
    </w:p>
    <w:p w14:paraId="2A44D7A8" w14:textId="69F8E7F3" w:rsidR="00211E08" w:rsidRDefault="00A21471" w:rsidP="02A80122">
      <w:pPr>
        <w:pStyle w:val="Text4"/>
        <w:numPr>
          <w:ilvl w:val="0"/>
          <w:numId w:val="39"/>
        </w:numPr>
      </w:pPr>
      <w:r>
        <w:t>Ostatní parametry nutné pro správný chod a funkčnost IdM</w:t>
      </w:r>
    </w:p>
    <w:p w14:paraId="736C6B6B" w14:textId="618DA2A2" w:rsidR="00A21471" w:rsidRPr="00415F72" w:rsidRDefault="0FFE2C27" w:rsidP="02A80122">
      <w:pPr>
        <w:pStyle w:val="Nadpis4"/>
        <w:jc w:val="both"/>
      </w:pPr>
      <w:r w:rsidRPr="00415F72">
        <w:t>A</w:t>
      </w:r>
      <w:r w:rsidR="67163DFB" w:rsidRPr="00415F72">
        <w:t>ctive Directory</w:t>
      </w:r>
    </w:p>
    <w:p w14:paraId="4550695E" w14:textId="6BAD0AE4" w:rsidR="007E421A" w:rsidRDefault="00807C39" w:rsidP="02A80122">
      <w:pPr>
        <w:pStyle w:val="Text4"/>
        <w:jc w:val="both"/>
      </w:pPr>
      <w:r>
        <w:t xml:space="preserve">Objednatel </w:t>
      </w:r>
      <w:r w:rsidR="67163DFB">
        <w:t xml:space="preserve">požaduje obousměrnou integraci na </w:t>
      </w:r>
      <w:r w:rsidR="3788BE42">
        <w:t xml:space="preserve">on-premise </w:t>
      </w:r>
      <w:r w:rsidR="67163DFB">
        <w:t>MS Active Directory,</w:t>
      </w:r>
      <w:r w:rsidR="6D4931D8">
        <w:t xml:space="preserve"> které je </w:t>
      </w:r>
      <w:r w:rsidR="6E77AE41">
        <w:t>synchronizováno s Entra ID pomocí nástroje Microsoft Entra Connect Sync.</w:t>
      </w:r>
    </w:p>
    <w:p w14:paraId="07255521" w14:textId="79582355" w:rsidR="001A6C40" w:rsidRPr="003F4628" w:rsidRDefault="40FBD110" w:rsidP="02A80122">
      <w:pPr>
        <w:pStyle w:val="Text4bold"/>
        <w:jc w:val="both"/>
      </w:pPr>
      <w:r w:rsidRPr="5710683D">
        <w:t>Scénáře přihlašování a ověřování</w:t>
      </w:r>
    </w:p>
    <w:p w14:paraId="6960F848" w14:textId="2F64050A" w:rsidR="00EF0B18" w:rsidRPr="00D202C0" w:rsidRDefault="00344703" w:rsidP="02A80122">
      <w:pPr>
        <w:pStyle w:val="Bullets4"/>
        <w:numPr>
          <w:ilvl w:val="0"/>
          <w:numId w:val="0"/>
        </w:numPr>
        <w:jc w:val="both"/>
      </w:pPr>
      <w:r>
        <w:t xml:space="preserve">Zajištění integrace IdM na </w:t>
      </w:r>
      <w:r w:rsidR="005345AB">
        <w:t xml:space="preserve">SMS gateway </w:t>
      </w:r>
      <w:r w:rsidR="006179D0">
        <w:t xml:space="preserve">STC, která umožní </w:t>
      </w:r>
      <w:r w:rsidR="0090398F">
        <w:t xml:space="preserve">předání </w:t>
      </w:r>
      <w:r w:rsidR="40FBD110" w:rsidRPr="00D202C0">
        <w:t xml:space="preserve">hesla </w:t>
      </w:r>
      <w:r w:rsidR="00300C5F">
        <w:t>interním</w:t>
      </w:r>
      <w:r w:rsidR="58462155">
        <w:t xml:space="preserve"> i externím </w:t>
      </w:r>
      <w:r w:rsidR="4005CA96">
        <w:t>uživatel</w:t>
      </w:r>
      <w:r w:rsidR="59486874">
        <w:t>ům</w:t>
      </w:r>
      <w:r w:rsidR="40FBD110" w:rsidRPr="00D202C0">
        <w:t xml:space="preserve"> prostřednictvím SMS.</w:t>
      </w:r>
    </w:p>
    <w:p w14:paraId="17179563" w14:textId="77777777" w:rsidR="001A6C40" w:rsidRPr="00CE54FC" w:rsidRDefault="40FBD110" w:rsidP="02A80122">
      <w:pPr>
        <w:pStyle w:val="Text4bold"/>
        <w:jc w:val="both"/>
      </w:pPr>
      <w:r w:rsidRPr="5710683D">
        <w:t>Správa a provoz</w:t>
      </w:r>
    </w:p>
    <w:p w14:paraId="7ECAC0C4" w14:textId="2C8DBC8A" w:rsidR="001A6C40" w:rsidRPr="009C06AD" w:rsidRDefault="40FBD110" w:rsidP="02A80122">
      <w:pPr>
        <w:pStyle w:val="Bullets4"/>
        <w:numPr>
          <w:ilvl w:val="0"/>
          <w:numId w:val="0"/>
        </w:numPr>
        <w:jc w:val="both"/>
      </w:pPr>
      <w:r w:rsidRPr="5710683D">
        <w:rPr>
          <w:b/>
          <w:bCs/>
        </w:rPr>
        <w:t>Automatizace správy účtů</w:t>
      </w:r>
      <w:r>
        <w:t xml:space="preserve"> – IdM zajišťuje automatizované zakládání, změny a deaktivace účtů v AD i Entra ID na základě událostí z OKbase a schválených workflow.</w:t>
      </w:r>
    </w:p>
    <w:p w14:paraId="43521C2F" w14:textId="76F979DA" w:rsidR="001A6C40" w:rsidRPr="009C06AD" w:rsidRDefault="40FBD110" w:rsidP="02A80122">
      <w:pPr>
        <w:pStyle w:val="Bullets4"/>
        <w:numPr>
          <w:ilvl w:val="0"/>
          <w:numId w:val="0"/>
        </w:numPr>
        <w:jc w:val="both"/>
      </w:pPr>
      <w:r w:rsidRPr="5710683D">
        <w:rPr>
          <w:b/>
          <w:bCs/>
        </w:rPr>
        <w:t>Organizační struktura</w:t>
      </w:r>
      <w:r>
        <w:t xml:space="preserve"> – účty jsou v AD zařazovány do OU dle struktury z HR systému, což zajišťuje správné přiřazení skupin a politik.</w:t>
      </w:r>
    </w:p>
    <w:p w14:paraId="40101004" w14:textId="7F2EDF7F" w:rsidR="001A6C40" w:rsidRPr="009C06AD" w:rsidRDefault="40FBD110" w:rsidP="02A80122">
      <w:pPr>
        <w:pStyle w:val="Bullets4"/>
        <w:numPr>
          <w:ilvl w:val="0"/>
          <w:numId w:val="0"/>
        </w:numPr>
        <w:jc w:val="both"/>
      </w:pPr>
      <w:r w:rsidRPr="5710683D">
        <w:rPr>
          <w:b/>
          <w:bCs/>
        </w:rPr>
        <w:t>Správa skupin</w:t>
      </w:r>
      <w:r>
        <w:t xml:space="preserve"> – IdM naplňuje skupiny v AD, které jsou dále synchronizovány do Entra ID a využívány pro řízení přístupů v cloudových aplikacích a DMS.</w:t>
      </w:r>
    </w:p>
    <w:p w14:paraId="0AF82A74" w14:textId="6A7359D4" w:rsidR="00D61164" w:rsidRPr="00415F72" w:rsidRDefault="63689888" w:rsidP="02A80122">
      <w:pPr>
        <w:pStyle w:val="Bullets4"/>
        <w:numPr>
          <w:ilvl w:val="0"/>
          <w:numId w:val="0"/>
        </w:numPr>
        <w:jc w:val="both"/>
      </w:pPr>
      <w:r w:rsidRPr="00415F72">
        <w:rPr>
          <w:b/>
          <w:bCs/>
        </w:rPr>
        <w:t>Deaktivace a mazání účtů</w:t>
      </w:r>
      <w:r w:rsidRPr="3EF1471E">
        <w:t xml:space="preserve">: při ukončení pracovního poměru interních zaměstnanců dle OKbase a při ukončení smlouvy externistů nově dle </w:t>
      </w:r>
      <w:r w:rsidR="007D78AC">
        <w:t>IdM</w:t>
      </w:r>
      <w:r w:rsidRPr="3EF1471E">
        <w:t xml:space="preserve"> (resp. </w:t>
      </w:r>
      <w:r w:rsidR="001D14D0">
        <w:t xml:space="preserve">nyní dle </w:t>
      </w:r>
      <w:r w:rsidRPr="3EF1471E">
        <w:t>schvalovacího workflow v DMS) je účet v AD deaktivován a přesunut do dedikované OU, po uplynutí retenční lhůty je smazán. Stejný stav je zrcadlen v Entra ID</w:t>
      </w:r>
      <w:r w:rsidR="3B0E6C17">
        <w:t>.</w:t>
      </w:r>
    </w:p>
    <w:p w14:paraId="5EF174E4" w14:textId="2CD9D601" w:rsidR="00B34635" w:rsidRPr="00415F72" w:rsidRDefault="58A77DF2" w:rsidP="02A80122">
      <w:pPr>
        <w:pStyle w:val="Nadpis4"/>
        <w:jc w:val="both"/>
      </w:pPr>
      <w:r w:rsidRPr="00415F72">
        <w:t xml:space="preserve">DMS </w:t>
      </w:r>
      <w:r w:rsidR="00E51353" w:rsidRPr="00415F72">
        <w:t>(SharePoint SE)</w:t>
      </w:r>
    </w:p>
    <w:p w14:paraId="0B27F09B" w14:textId="48A75AD3" w:rsidR="00A37CDB" w:rsidRPr="00415F72" w:rsidRDefault="55150236" w:rsidP="02A80122">
      <w:pPr>
        <w:pStyle w:val="Text4"/>
        <w:jc w:val="both"/>
      </w:pPr>
      <w:r w:rsidRPr="00BB60BE">
        <w:t>DMS bude i nadále řízeno přes AD</w:t>
      </w:r>
      <w:r w:rsidR="30A31291" w:rsidRPr="00BB60BE">
        <w:t>.</w:t>
      </w:r>
      <w:r w:rsidRPr="00BB60BE">
        <w:t xml:space="preserve"> </w:t>
      </w:r>
      <w:r w:rsidR="30A31291" w:rsidRPr="00BB60BE">
        <w:t xml:space="preserve">IdM bude tedy </w:t>
      </w:r>
      <w:r w:rsidR="364E7837" w:rsidRPr="00BB60BE">
        <w:t>řídit DMS prostřednictvím AD.</w:t>
      </w:r>
      <w:r w:rsidR="2CEB7CFB" w:rsidRPr="00BB60BE">
        <w:t xml:space="preserve"> Stávající workflow </w:t>
      </w:r>
      <w:r w:rsidR="4C582BC3" w:rsidRPr="00BB60BE">
        <w:t>bude převedeno do IdM.</w:t>
      </w:r>
    </w:p>
    <w:p w14:paraId="0BC7739C" w14:textId="23936AB9" w:rsidR="00E163A6" w:rsidRPr="003D15D5" w:rsidRDefault="15A22825" w:rsidP="02A80122">
      <w:pPr>
        <w:pStyle w:val="Nadpis4"/>
        <w:jc w:val="both"/>
      </w:pPr>
      <w:r w:rsidRPr="5710683D">
        <w:t>Integrace s IdM a Active Directory</w:t>
      </w:r>
    </w:p>
    <w:p w14:paraId="7DAAD3BA" w14:textId="313F99AC" w:rsidR="00E163A6" w:rsidRDefault="15A22825" w:rsidP="02A80122">
      <w:pPr>
        <w:pStyle w:val="Bullets4"/>
        <w:numPr>
          <w:ilvl w:val="0"/>
          <w:numId w:val="0"/>
        </w:numPr>
        <w:jc w:val="both"/>
      </w:pPr>
      <w:r w:rsidRPr="5710683D">
        <w:rPr>
          <w:b/>
          <w:bCs/>
        </w:rPr>
        <w:t>Autentizace a autorizace:</w:t>
      </w:r>
      <w:r>
        <w:t xml:space="preserve"> DMS využívá pro ověřování uživatelů a řízení přístupů Microsoft Active Directory (AD), přičemž struktura AD (OU, skupiny) odráží organizační </w:t>
      </w:r>
      <w:r w:rsidR="009E15B5">
        <w:t>strukturu definovanou</w:t>
      </w:r>
      <w:r>
        <w:t xml:space="preserve"> v HR systému</w:t>
      </w:r>
      <w:r w:rsidR="42FFFB0C">
        <w:t xml:space="preserve">, nově bude řízeno v </w:t>
      </w:r>
      <w:r w:rsidR="00B521F6">
        <w:t>IdM</w:t>
      </w:r>
      <w:r w:rsidR="00415F72">
        <w:t>.</w:t>
      </w:r>
    </w:p>
    <w:p w14:paraId="1D897F48" w14:textId="5D578A94" w:rsidR="00E163A6" w:rsidRDefault="15A22825" w:rsidP="02A80122">
      <w:pPr>
        <w:pStyle w:val="Bullets4"/>
        <w:numPr>
          <w:ilvl w:val="0"/>
          <w:numId w:val="0"/>
        </w:numPr>
        <w:jc w:val="both"/>
      </w:pPr>
      <w:r w:rsidRPr="5710683D">
        <w:rPr>
          <w:b/>
          <w:bCs/>
        </w:rPr>
        <w:t>Správa skupin:</w:t>
      </w:r>
      <w:r>
        <w:t xml:space="preserve"> Přístupová práva v DMS jsou řízena prostřednictvím AD skupin. Vyšší oprávnění a speciální role jsou spravovány v SharePoint skupinách, které jsou naplňovány na základě členství v AD skupinách synchronizovaných z IdM.</w:t>
      </w:r>
    </w:p>
    <w:p w14:paraId="3EE4B89C" w14:textId="211BEB60" w:rsidR="00E163A6" w:rsidRDefault="15A22825" w:rsidP="02A80122">
      <w:pPr>
        <w:pStyle w:val="Bullets4"/>
        <w:numPr>
          <w:ilvl w:val="0"/>
          <w:numId w:val="0"/>
        </w:numPr>
        <w:jc w:val="both"/>
      </w:pPr>
      <w:r w:rsidRPr="5710683D">
        <w:rPr>
          <w:b/>
          <w:bCs/>
        </w:rPr>
        <w:t>Napojení na testovací prostředí:</w:t>
      </w:r>
      <w:r>
        <w:t xml:space="preserve"> IdM bude řídit jak produkční, tak testovací instanci DMS, což umožní snadné testování nových procesů a změn bez dopadu na ostrý provoz.</w:t>
      </w:r>
    </w:p>
    <w:p w14:paraId="678B0F23" w14:textId="77777777" w:rsidR="00E163A6" w:rsidRPr="00CE54FC" w:rsidRDefault="15A22825" w:rsidP="02A80122">
      <w:pPr>
        <w:pStyle w:val="Text4bold"/>
        <w:jc w:val="both"/>
      </w:pPr>
      <w:r w:rsidRPr="5710683D">
        <w:t>Workflow a žádosti o přístupy</w:t>
      </w:r>
    </w:p>
    <w:p w14:paraId="5CD0A314" w14:textId="0F9D4632" w:rsidR="00E163A6" w:rsidRDefault="15A22825" w:rsidP="02A80122">
      <w:pPr>
        <w:pStyle w:val="Bullets4"/>
        <w:numPr>
          <w:ilvl w:val="0"/>
          <w:numId w:val="0"/>
        </w:numPr>
        <w:jc w:val="both"/>
      </w:pPr>
      <w:r w:rsidRPr="5710683D">
        <w:rPr>
          <w:b/>
          <w:bCs/>
        </w:rPr>
        <w:lastRenderedPageBreak/>
        <w:t>Migrace workflow do IdM:</w:t>
      </w:r>
      <w:r>
        <w:t xml:space="preserve"> Stávající workflow žádostí o přístupy (včetně VPN, DMS, ERP a dalších aplikací), která byla dosud realizována v DMS, bude převedena do IdM. DMS </w:t>
      </w:r>
      <w:r w:rsidR="046EA9AE">
        <w:t xml:space="preserve">bude nahrazeno systémem </w:t>
      </w:r>
      <w:r w:rsidR="00B62690">
        <w:t>IdM</w:t>
      </w:r>
      <w:r>
        <w:t>.</w:t>
      </w:r>
    </w:p>
    <w:p w14:paraId="4B0D2FA6" w14:textId="55B2068F" w:rsidR="00E163A6" w:rsidRDefault="15A22825" w:rsidP="02A80122">
      <w:pPr>
        <w:pStyle w:val="Bullets4"/>
        <w:numPr>
          <w:ilvl w:val="0"/>
          <w:numId w:val="0"/>
        </w:numPr>
        <w:jc w:val="both"/>
      </w:pPr>
      <w:r w:rsidRPr="5710683D">
        <w:rPr>
          <w:b/>
          <w:bCs/>
        </w:rPr>
        <w:t>Schvalovací procesy:</w:t>
      </w:r>
      <w:r>
        <w:t xml:space="preserve"> Schvalování žádostí o přístupy bude řízeno v IdM na základě definovaných rolí a vlastnictví systémů. Vlastníci systémů budou automaticky notifikováni a workflow bude transparentně evidováno pro auditní účely.</w:t>
      </w:r>
    </w:p>
    <w:p w14:paraId="48153567" w14:textId="171CFE44" w:rsidR="008076FA" w:rsidRDefault="15A22825" w:rsidP="02A80122">
      <w:pPr>
        <w:pStyle w:val="Bullets4"/>
        <w:numPr>
          <w:ilvl w:val="0"/>
          <w:numId w:val="0"/>
        </w:numPr>
        <w:jc w:val="both"/>
      </w:pPr>
      <w:r w:rsidRPr="5710683D">
        <w:rPr>
          <w:b/>
          <w:bCs/>
        </w:rPr>
        <w:t>Automatizace provisioning:</w:t>
      </w:r>
      <w:r>
        <w:t xml:space="preserve"> Po schválení žádosti v IdM dojde k automatizovanému přiřazení uživatele do příslušných skupin v AD, což se okamžitě promítne do přístupových práv v DMS.</w:t>
      </w:r>
    </w:p>
    <w:p w14:paraId="0FD0F96A" w14:textId="436512D0" w:rsidR="5710683D" w:rsidRPr="008A5F94" w:rsidRDefault="3A26E807" w:rsidP="02A80122">
      <w:pPr>
        <w:pStyle w:val="Nadpis4"/>
        <w:jc w:val="both"/>
      </w:pPr>
      <w:r w:rsidRPr="008A5F94">
        <w:t>Exchange</w:t>
      </w:r>
    </w:p>
    <w:p w14:paraId="03992D35" w14:textId="7F38CAA3" w:rsidR="5710683D" w:rsidRPr="008A5F94" w:rsidRDefault="00677DD1" w:rsidP="02A80122">
      <w:pPr>
        <w:pStyle w:val="Text4"/>
        <w:jc w:val="both"/>
      </w:pPr>
      <w:r>
        <w:t>S</w:t>
      </w:r>
      <w:r w:rsidR="3701C13A" w:rsidRPr="00BB60BE">
        <w:t>TC požaduje obousměrnou integraci na on-premise MS Exchange a Microsoft Exchange Online, které je synchronizováno s Entra ID pomocí nástroje Microsoft Entra Connect Sync.</w:t>
      </w:r>
    </w:p>
    <w:p w14:paraId="3CAEAD60" w14:textId="11966EFE" w:rsidR="3701C13A" w:rsidRPr="00BB60BE" w:rsidRDefault="3701C13A" w:rsidP="02A80122">
      <w:pPr>
        <w:pStyle w:val="Text4bold"/>
        <w:jc w:val="both"/>
      </w:pPr>
      <w:r>
        <w:t>Správa a provoz</w:t>
      </w:r>
    </w:p>
    <w:p w14:paraId="18AAB99D" w14:textId="40A79F8F" w:rsidR="3701C13A" w:rsidRPr="00AB55D4" w:rsidRDefault="3701C13A" w:rsidP="02A80122">
      <w:pPr>
        <w:pStyle w:val="Bullets4"/>
        <w:numPr>
          <w:ilvl w:val="0"/>
          <w:numId w:val="0"/>
        </w:numPr>
        <w:jc w:val="both"/>
      </w:pPr>
      <w:r w:rsidRPr="00AB55D4">
        <w:rPr>
          <w:b/>
          <w:bCs/>
        </w:rPr>
        <w:t>Automatizace správy účtů</w:t>
      </w:r>
      <w:r w:rsidRPr="00AB55D4">
        <w:t xml:space="preserve"> – IdM zajišťuje automatizované zakládání, změny a deaktivace mailboxů </w:t>
      </w:r>
      <w:r w:rsidR="4EBB5F20" w:rsidRPr="00AB55D4">
        <w:t xml:space="preserve">uživatelů </w:t>
      </w:r>
      <w:r w:rsidRPr="00AB55D4">
        <w:t xml:space="preserve">na základě událostí z </w:t>
      </w:r>
      <w:r w:rsidR="1FCEFF36" w:rsidRPr="00AB55D4">
        <w:t>HR</w:t>
      </w:r>
      <w:r w:rsidRPr="00AB55D4">
        <w:t xml:space="preserve"> </w:t>
      </w:r>
      <w:r w:rsidR="1FCEFF36" w:rsidRPr="00AB55D4">
        <w:t xml:space="preserve">systému </w:t>
      </w:r>
      <w:r w:rsidRPr="00AB55D4">
        <w:t>a schválených workflow.</w:t>
      </w:r>
    </w:p>
    <w:p w14:paraId="3FE47EAB" w14:textId="5C79D61F" w:rsidR="5710683D" w:rsidRPr="00FE70EC" w:rsidRDefault="310800DB" w:rsidP="00404E18">
      <w:pPr>
        <w:pStyle w:val="Bullets4"/>
        <w:numPr>
          <w:ilvl w:val="0"/>
          <w:numId w:val="0"/>
        </w:numPr>
        <w:jc w:val="both"/>
      </w:pPr>
      <w:r>
        <w:t>Na základě</w:t>
      </w:r>
      <w:r w:rsidR="2A964D74">
        <w:t xml:space="preserve"> přidělené role v IdM </w:t>
      </w:r>
      <w:r>
        <w:t>se změní extension atribut v AD, který zajistí a</w:t>
      </w:r>
      <w:r w:rsidR="31C70DDD">
        <w:t xml:space="preserve">utomatické nastavení Microsoft 365 licence, </w:t>
      </w:r>
      <w:r w:rsidR="42A49BD0">
        <w:t>viz. kapitola</w:t>
      </w:r>
      <w:r w:rsidR="42A49BD0" w:rsidRPr="6059A950">
        <w:rPr>
          <w:rFonts w:asciiTheme="minorHAnsi" w:eastAsiaTheme="minorEastAsia" w:hAnsiTheme="minorHAnsi" w:cstheme="minorBidi"/>
        </w:rPr>
        <w:t xml:space="preserve"> </w:t>
      </w:r>
      <w:bookmarkStart w:id="287" w:name="_Toc1023178175"/>
      <w:r w:rsidR="00BB757C">
        <w:fldChar w:fldCharType="begin"/>
      </w:r>
      <w:r w:rsidR="00BB757C">
        <w:instrText xml:space="preserve"> REF _Ref208304822 \r \h  \* MERGEFORMAT </w:instrText>
      </w:r>
      <w:r w:rsidR="00BB757C">
        <w:fldChar w:fldCharType="separate"/>
      </w:r>
      <w:r w:rsidR="119B49DA">
        <w:t>3.3.6</w:t>
      </w:r>
      <w:r w:rsidR="00BB757C">
        <w:fldChar w:fldCharType="end"/>
      </w:r>
      <w:r w:rsidR="04F96B5F" w:rsidRPr="6059A950">
        <w:rPr>
          <w:rFonts w:asciiTheme="minorHAnsi" w:eastAsiaTheme="minorEastAsia" w:hAnsiTheme="minorHAnsi" w:cstheme="minorBidi"/>
        </w:rPr>
        <w:t xml:space="preserve"> </w:t>
      </w:r>
      <w:r w:rsidR="42A49BD0" w:rsidRPr="6059A950">
        <w:rPr>
          <w:rFonts w:asciiTheme="minorHAnsi" w:eastAsiaTheme="minorEastAsia" w:hAnsiTheme="minorHAnsi" w:cstheme="minorBidi"/>
        </w:rPr>
        <w:t>At</w:t>
      </w:r>
      <w:r w:rsidR="42A49BD0">
        <w:t>ributy a jejich správa</w:t>
      </w:r>
      <w:r w:rsidR="127D2753">
        <w:t>.</w:t>
      </w:r>
    </w:p>
    <w:p w14:paraId="08AED6D3" w14:textId="123BCB54" w:rsidR="3701C13A" w:rsidRPr="00FE70EC" w:rsidRDefault="3701C13A" w:rsidP="008A5F94">
      <w:pPr>
        <w:pStyle w:val="Bullets4"/>
      </w:pPr>
      <w:r w:rsidRPr="00FE70EC">
        <w:t>Automatická migrace lokálního mailboxu do Microsoft Exchange Online</w:t>
      </w:r>
      <w:r w:rsidR="00E776E2">
        <w:t>.</w:t>
      </w:r>
    </w:p>
    <w:p w14:paraId="5AD9E640" w14:textId="3D809758" w:rsidR="3701C13A" w:rsidRPr="00FE70EC" w:rsidRDefault="3701C13A" w:rsidP="02A80122">
      <w:pPr>
        <w:pStyle w:val="Bullets4"/>
        <w:numPr>
          <w:ilvl w:val="0"/>
          <w:numId w:val="0"/>
        </w:numPr>
        <w:jc w:val="both"/>
      </w:pPr>
      <w:r w:rsidRPr="00FE70EC">
        <w:t>Automatická konverze mailboxu na typ Shared Mailbox při ukončení pracovního poměru,</w:t>
      </w:r>
      <w:r w:rsidR="253BC15B" w:rsidRPr="00FE70EC">
        <w:t xml:space="preserve"> nast</w:t>
      </w:r>
      <w:r w:rsidR="1E25F8DA" w:rsidRPr="00FE70EC">
        <w:t>a</w:t>
      </w:r>
      <w:r w:rsidR="253BC15B" w:rsidRPr="00FE70EC">
        <w:t>vení automatické odpovědi, s kontaktem na nadřízeného</w:t>
      </w:r>
      <w:r w:rsidR="00C844C0" w:rsidRPr="00FE70EC">
        <w:t>.</w:t>
      </w:r>
    </w:p>
    <w:p w14:paraId="4EE61902" w14:textId="09BFE19D" w:rsidR="00C70C34" w:rsidRDefault="00F20225" w:rsidP="02A80122">
      <w:pPr>
        <w:pStyle w:val="Bullets4"/>
        <w:numPr>
          <w:ilvl w:val="0"/>
          <w:numId w:val="0"/>
        </w:numPr>
        <w:jc w:val="both"/>
      </w:pPr>
      <w:r>
        <w:t xml:space="preserve">Na základě </w:t>
      </w:r>
      <w:r w:rsidR="002E1AE1">
        <w:t>odebrání role</w:t>
      </w:r>
      <w:r>
        <w:t xml:space="preserve"> v IdM </w:t>
      </w:r>
      <w:r w:rsidR="002E1AE1">
        <w:t>proběhne změna</w:t>
      </w:r>
      <w:r>
        <w:t xml:space="preserve"> extension atributu v AD</w:t>
      </w:r>
      <w:r w:rsidR="002E1AE1">
        <w:t xml:space="preserve">, což </w:t>
      </w:r>
      <w:r>
        <w:t>následně zajistí a</w:t>
      </w:r>
      <w:r w:rsidR="3701C13A">
        <w:t xml:space="preserve">utomatické uvolnění Microsoft 365 licence, </w:t>
      </w:r>
      <w:r w:rsidR="2332DD9F">
        <w:t>při ukončení pracovního poměru</w:t>
      </w:r>
      <w:r w:rsidR="00C844C0">
        <w:t>.</w:t>
      </w:r>
    </w:p>
    <w:p w14:paraId="67128041" w14:textId="216468F3" w:rsidR="008076FA" w:rsidRPr="008A5F94" w:rsidRDefault="1B7D2136" w:rsidP="02A80122">
      <w:pPr>
        <w:pStyle w:val="Nadpis4"/>
        <w:jc w:val="both"/>
      </w:pPr>
      <w:r w:rsidRPr="008A5F94">
        <w:t>Integrace s řešením PAM</w:t>
      </w:r>
    </w:p>
    <w:p w14:paraId="05CBD026" w14:textId="186E09C6" w:rsidR="00075F38" w:rsidRDefault="7F77DCC3" w:rsidP="02A80122">
      <w:pPr>
        <w:pStyle w:val="Text4"/>
        <w:jc w:val="both"/>
        <w:rPr>
          <w:highlight w:val="yellow"/>
        </w:rPr>
      </w:pPr>
      <w:r w:rsidRPr="00BB60BE">
        <w:t xml:space="preserve">Pokud to řešení vyžaduje, </w:t>
      </w:r>
      <w:r w:rsidR="279F79DC">
        <w:t xml:space="preserve">tak přípravy pro budoucí integraci systému PAM musí být provedeny již během </w:t>
      </w:r>
      <w:r w:rsidR="226DF4E7">
        <w:t>E</w:t>
      </w:r>
      <w:r w:rsidR="0DB6FEE2">
        <w:t>tapy</w:t>
      </w:r>
      <w:r w:rsidR="00FA16D7">
        <w:t xml:space="preserve"> 1</w:t>
      </w:r>
      <w:r w:rsidR="279F79DC">
        <w:t xml:space="preserve"> nasazení řešení IdM. Tímto přístupem je zajištěna plynulá a bezpečná následná integrace PAM, která umožní efektivní správu privilegovaných přístupů a minimalizuje rizika spojená s přechodem mezi oběma systémy</w:t>
      </w:r>
      <w:r w:rsidR="247BD9C5">
        <w:t xml:space="preserve"> a zajist</w:t>
      </w:r>
      <w:r w:rsidR="3F01A011">
        <w:t>í</w:t>
      </w:r>
      <w:r w:rsidR="247BD9C5">
        <w:t xml:space="preserve"> efektivní správu privilegovaných přístupů v souladu s bezpečnostními požadavky organizace.</w:t>
      </w:r>
    </w:p>
    <w:p w14:paraId="548F8116" w14:textId="641EACC3" w:rsidR="00FE298A" w:rsidRDefault="0441E461" w:rsidP="02A80122">
      <w:pPr>
        <w:pStyle w:val="Text4"/>
        <w:jc w:val="both"/>
      </w:pPr>
      <w:r>
        <w:t xml:space="preserve">Budoucí integrace systému PAM do centrálního systému řízení identit (IdM) bude zajišťovat automatizované a řízené předávání informací o uživatelích, jejich rolích a oprávněních, včetně životního cyklu přístupů k privilegovaným účtům. IdM bude sloužit jako jednotný zdroj </w:t>
      </w:r>
      <w:r w:rsidR="00F2397C">
        <w:t xml:space="preserve">informací o identitách uživatele </w:t>
      </w:r>
      <w:r>
        <w:t>a na základě definovaných pravidel bude řídit poskytování, změny a odebrání přístupů v systému</w:t>
      </w:r>
      <w:r w:rsidR="00337A21">
        <w:t xml:space="preserve"> PAM</w:t>
      </w:r>
      <w:r>
        <w:t>.</w:t>
      </w:r>
    </w:p>
    <w:p w14:paraId="7D5C10B8" w14:textId="7C82E1CD" w:rsidR="00BB60BE" w:rsidRPr="008A5F94" w:rsidRDefault="2E16D743" w:rsidP="02A80122">
      <w:pPr>
        <w:pStyle w:val="Nadpis4"/>
        <w:jc w:val="both"/>
      </w:pPr>
      <w:r w:rsidRPr="008A5F94">
        <w:t>Off-line systémy</w:t>
      </w:r>
    </w:p>
    <w:p w14:paraId="56BFBEFE" w14:textId="2826AE14" w:rsidR="00B037CA" w:rsidRPr="00BB60BE" w:rsidRDefault="00B037CA" w:rsidP="02A80122">
      <w:pPr>
        <w:pStyle w:val="Text4"/>
        <w:jc w:val="both"/>
        <w:rPr>
          <w:b/>
        </w:rPr>
      </w:pPr>
      <w:r w:rsidRPr="00B037CA">
        <w:t xml:space="preserve">IdM </w:t>
      </w:r>
      <w:r>
        <w:t xml:space="preserve">bude provádět </w:t>
      </w:r>
      <w:r w:rsidR="00677A8E">
        <w:t xml:space="preserve">v případě off-line systémů </w:t>
      </w:r>
      <w:r>
        <w:t>pouze</w:t>
      </w:r>
      <w:r w:rsidRPr="00B037CA">
        <w:t xml:space="preserve"> formální evidenci, správu a schvalování</w:t>
      </w:r>
      <w:r>
        <w:t xml:space="preserve"> </w:t>
      </w:r>
      <w:r w:rsidRPr="00B037CA">
        <w:t>požadavků na identity, uživatele a role a ty jsou pak manuálně zadávány</w:t>
      </w:r>
      <w:r>
        <w:t xml:space="preserve"> </w:t>
      </w:r>
      <w:r w:rsidRPr="00B037CA">
        <w:t>do koncových systémů prostřednictvím řešitelské skupiny.</w:t>
      </w:r>
    </w:p>
    <w:p w14:paraId="30BF6EFD" w14:textId="380E1D0A" w:rsidR="00384799" w:rsidRDefault="2E16D743" w:rsidP="02A80122">
      <w:pPr>
        <w:pStyle w:val="Text4"/>
        <w:jc w:val="both"/>
      </w:pPr>
      <w:r>
        <w:t>Tyto systém</w:t>
      </w:r>
      <w:r w:rsidR="008F4E0A">
        <w:t>y</w:t>
      </w:r>
      <w:r>
        <w:t xml:space="preserve"> budou identifikovány v rámci předimplementační analýzy</w:t>
      </w:r>
      <w:r w:rsidR="00CB3401">
        <w:t xml:space="preserve"> pro </w:t>
      </w:r>
      <w:r w:rsidR="003234D4">
        <w:t xml:space="preserve">Etapu </w:t>
      </w:r>
      <w:r w:rsidR="00CB3401">
        <w:t>1 a 3</w:t>
      </w:r>
      <w:r>
        <w:t xml:space="preserve">. </w:t>
      </w:r>
    </w:p>
    <w:p w14:paraId="5B8371E4" w14:textId="37E30E78" w:rsidR="00315F99" w:rsidRPr="00315F99" w:rsidRDefault="0E19B5F5" w:rsidP="02A80122">
      <w:pPr>
        <w:pStyle w:val="Nadpis2"/>
        <w:jc w:val="both"/>
      </w:pPr>
      <w:bookmarkStart w:id="288" w:name="_Toc212192537"/>
      <w:bookmarkStart w:id="289" w:name="_Toc235910594"/>
      <w:bookmarkStart w:id="290" w:name="_Toc223428988"/>
      <w:r>
        <w:t xml:space="preserve">Dokumentace </w:t>
      </w:r>
      <w:r w:rsidR="76C57A0D">
        <w:t>Etapy</w:t>
      </w:r>
      <w:r w:rsidR="003234D4">
        <w:t xml:space="preserve"> 1</w:t>
      </w:r>
      <w:bookmarkEnd w:id="288"/>
      <w:bookmarkEnd w:id="289"/>
      <w:bookmarkEnd w:id="290"/>
    </w:p>
    <w:p w14:paraId="153140A5" w14:textId="3128F346" w:rsidR="57E24FC7" w:rsidRDefault="57E24FC7" w:rsidP="02A80122">
      <w:pPr>
        <w:pStyle w:val="Text2"/>
        <w:jc w:val="both"/>
      </w:pPr>
      <w:r w:rsidRPr="34468C3D">
        <w:t xml:space="preserve">Veškerá dokumentace k realizaci </w:t>
      </w:r>
      <w:r w:rsidR="009171D4">
        <w:t>předmětu Smlouvy</w:t>
      </w:r>
      <w:r w:rsidR="000041C9" w:rsidRPr="34468C3D">
        <w:t xml:space="preserve"> </w:t>
      </w:r>
      <w:r w:rsidRPr="34468C3D">
        <w:t xml:space="preserve">musí být vypracována v českém jazyce. </w:t>
      </w:r>
      <w:r w:rsidR="008F09D2" w:rsidRPr="008F09D2">
        <w:t>Mohou v ní být použité části v anglickém jazyce, např. ilustrace přímo od výrobce technologie apod., ale s doplňujícím vysvětlením, případně výkladem odborných pojmů v českém jazyce.</w:t>
      </w:r>
      <w:r w:rsidR="00FF0EF9">
        <w:br/>
      </w:r>
      <w:r w:rsidRPr="34468C3D">
        <w:t>Dodávka musí zahrnovat minimálně následující dokumenty:</w:t>
      </w:r>
    </w:p>
    <w:p w14:paraId="2F6F4334" w14:textId="2B53A627" w:rsidR="57E24FC7" w:rsidRPr="00FF0EF9" w:rsidRDefault="201DE24B" w:rsidP="02A80122">
      <w:pPr>
        <w:pStyle w:val="Bullets2"/>
        <w:jc w:val="both"/>
      </w:pPr>
      <w:r w:rsidRPr="00AB5479">
        <w:rPr>
          <w:b/>
        </w:rPr>
        <w:t>Dokumentace skutečné</w:t>
      </w:r>
      <w:r w:rsidR="00C554F4">
        <w:rPr>
          <w:b/>
        </w:rPr>
        <w:t>ho</w:t>
      </w:r>
      <w:r w:rsidRPr="00AB5479">
        <w:rPr>
          <w:b/>
        </w:rPr>
        <w:t xml:space="preserve"> </w:t>
      </w:r>
      <w:r w:rsidR="00952757">
        <w:rPr>
          <w:b/>
        </w:rPr>
        <w:t>provedení</w:t>
      </w:r>
      <w:r w:rsidR="008A5F94">
        <w:t xml:space="preserve">: </w:t>
      </w:r>
      <w:r>
        <w:t xml:space="preserve">Obsahuje detailní návrh dodaného řešení a popis všech úprav provedených v prostředí </w:t>
      </w:r>
      <w:r w:rsidR="00807C39">
        <w:t>o</w:t>
      </w:r>
      <w:r w:rsidR="002F3AF4">
        <w:t>bjednatel</w:t>
      </w:r>
      <w:r w:rsidR="78F16ADA">
        <w:t>e</w:t>
      </w:r>
      <w:r>
        <w:t xml:space="preserve"> oproti výchozí či standardní konfiguraci jednotlivých komponent.</w:t>
      </w:r>
    </w:p>
    <w:p w14:paraId="08B15DAB" w14:textId="0565B262" w:rsidR="57E24FC7" w:rsidRPr="00FF0EF9" w:rsidRDefault="57E24FC7" w:rsidP="02A80122">
      <w:pPr>
        <w:pStyle w:val="Bullets2"/>
        <w:jc w:val="both"/>
      </w:pPr>
      <w:r w:rsidRPr="00FF0EF9">
        <w:rPr>
          <w:b/>
        </w:rPr>
        <w:t>Dokumentace instalace softwaru</w:t>
      </w:r>
      <w:r w:rsidR="008A5F94">
        <w:t xml:space="preserve">: </w:t>
      </w:r>
      <w:r w:rsidRPr="00FF0EF9">
        <w:t>Musí obsahovat kompletní postupy pro instalaci a konfiguraci řešení (např. nastavení sítě, pojmenování služeb apod.). Na základě této dokumentace bude možné instalaci kdykoliv opakovat bez nutnosti dalších znalostí.</w:t>
      </w:r>
    </w:p>
    <w:p w14:paraId="23186AE2" w14:textId="71333353" w:rsidR="57E24FC7" w:rsidRPr="00FF0EF9" w:rsidRDefault="57E24FC7" w:rsidP="02A80122">
      <w:pPr>
        <w:pStyle w:val="Bullets2"/>
        <w:jc w:val="both"/>
      </w:pPr>
      <w:r w:rsidRPr="00FF0EF9">
        <w:rPr>
          <w:b/>
        </w:rPr>
        <w:t>Plán obnovy (</w:t>
      </w:r>
      <w:r w:rsidR="00EB69AE">
        <w:rPr>
          <w:b/>
        </w:rPr>
        <w:t xml:space="preserve">DR </w:t>
      </w:r>
      <w:r w:rsidR="3907194E" w:rsidRPr="02A80122">
        <w:rPr>
          <w:b/>
        </w:rPr>
        <w:t>plan</w:t>
      </w:r>
      <w:r w:rsidRPr="00FF0EF9">
        <w:rPr>
          <w:b/>
        </w:rPr>
        <w:t>)</w:t>
      </w:r>
      <w:r w:rsidR="008A5F94">
        <w:t xml:space="preserve">: </w:t>
      </w:r>
      <w:r w:rsidRPr="00FF0EF9">
        <w:t>Definuje postupy obnovy systému v různých krizových situacích, jako je nechtěné smazání či změna dat, ztráta přístupu k administrátorským účtům apod. Pro každý scénář je uveden přesný postup obnovy s ohledem na dostupné zálohovací mechanismy.</w:t>
      </w:r>
    </w:p>
    <w:p w14:paraId="0251E891" w14:textId="460EF437" w:rsidR="57E24FC7" w:rsidRPr="00FF0EF9" w:rsidRDefault="57E24FC7" w:rsidP="02A80122">
      <w:pPr>
        <w:pStyle w:val="Bullets2"/>
        <w:jc w:val="both"/>
      </w:pPr>
      <w:r w:rsidRPr="00FF0EF9">
        <w:rPr>
          <w:b/>
        </w:rPr>
        <w:lastRenderedPageBreak/>
        <w:t>Testovací scénáře</w:t>
      </w:r>
      <w:r w:rsidR="008A5F94">
        <w:t xml:space="preserve">: </w:t>
      </w:r>
      <w:r w:rsidRPr="00FF0EF9">
        <w:t xml:space="preserve">Budou připraveny akceptační testy využívané jak </w:t>
      </w:r>
      <w:r w:rsidR="00771104">
        <w:t>o</w:t>
      </w:r>
      <w:r w:rsidR="002F3AF4">
        <w:t>bjednatel</w:t>
      </w:r>
      <w:r w:rsidR="00D219D9" w:rsidRPr="00FF0EF9">
        <w:t xml:space="preserve">em </w:t>
      </w:r>
      <w:r w:rsidRPr="00FF0EF9">
        <w:t>při ověřování funkčnosti aplikace, tak i později jako regresní testy pro kontrolu základních funkcí při nasazování nových verzí a upgradů řešení.</w:t>
      </w:r>
    </w:p>
    <w:p w14:paraId="5768992D" w14:textId="649614CB" w:rsidR="57E24FC7" w:rsidRPr="00FF0EF9" w:rsidRDefault="201DE24B" w:rsidP="02A80122">
      <w:pPr>
        <w:pStyle w:val="Bullets2"/>
        <w:jc w:val="both"/>
      </w:pPr>
      <w:r w:rsidRPr="00AB5479">
        <w:rPr>
          <w:b/>
        </w:rPr>
        <w:t>Plán přechodu do produkčního provozu</w:t>
      </w:r>
      <w:r w:rsidR="008A5F94">
        <w:rPr>
          <w:b/>
        </w:rPr>
        <w:t xml:space="preserve">: </w:t>
      </w:r>
      <w:r>
        <w:t xml:space="preserve">Před spuštěním </w:t>
      </w:r>
      <w:r w:rsidR="21D38D63">
        <w:t>I</w:t>
      </w:r>
      <w:r w:rsidR="0624D8A1">
        <w:t>d</w:t>
      </w:r>
      <w:r w:rsidR="21D38D63">
        <w:t>M</w:t>
      </w:r>
      <w:r>
        <w:t xml:space="preserve"> v produkčním prostředí bude vytvořen detailní plán nasazení. Ten bude obsahovat checklist se všemi nezbytnými kroky: instalace a konfigurace produkční instance </w:t>
      </w:r>
      <w:r w:rsidR="21D38D63">
        <w:t>I</w:t>
      </w:r>
      <w:r w:rsidR="0624D8A1">
        <w:t>d</w:t>
      </w:r>
      <w:r w:rsidR="21D38D63">
        <w:t>M</w:t>
      </w:r>
      <w:r>
        <w:t xml:space="preserve">, import konfigurace z testovacího prostředí, rozplánování úloh, tvorba reportu rozdílů dat mezi </w:t>
      </w:r>
      <w:r w:rsidR="21D38D63">
        <w:t>I</w:t>
      </w:r>
      <w:r w:rsidR="0624D8A1">
        <w:t>d</w:t>
      </w:r>
      <w:r w:rsidR="21D38D63">
        <w:t>M</w:t>
      </w:r>
      <w:r>
        <w:t xml:space="preserve"> a řízenými systémy, čištění dat ve spolupráci </w:t>
      </w:r>
      <w:r w:rsidR="0049743D">
        <w:t>s objednatelem</w:t>
      </w:r>
      <w:r>
        <w:t xml:space="preserve">, zálohování systémů a koordinace </w:t>
      </w:r>
      <w:r w:rsidR="0049743D">
        <w:t>s objednatelem</w:t>
      </w:r>
      <w:r>
        <w:t xml:space="preserve"> a případnými </w:t>
      </w:r>
      <w:r w:rsidR="00807C39">
        <w:t>dodavateli</w:t>
      </w:r>
      <w:r>
        <w:t>, až po postupné nebo dávkové spuštění propisu dat do řízených systémů.</w:t>
      </w:r>
    </w:p>
    <w:p w14:paraId="7C44A95C" w14:textId="1CE3B405" w:rsidR="00A939D5" w:rsidRDefault="201DE24B" w:rsidP="00A939D5">
      <w:pPr>
        <w:pStyle w:val="Bullets2"/>
        <w:jc w:val="both"/>
      </w:pPr>
      <w:r w:rsidRPr="5710683D">
        <w:rPr>
          <w:b/>
        </w:rPr>
        <w:t>Plán zálohování</w:t>
      </w:r>
      <w:r w:rsidR="008A5F94">
        <w:t xml:space="preserve">: </w:t>
      </w:r>
      <w:r>
        <w:t xml:space="preserve">Dokumentace bude obsahovat návrh a popis zálohovacích postupů, které provádí jak </w:t>
      </w:r>
      <w:r w:rsidR="0049743D">
        <w:t xml:space="preserve">objednatel </w:t>
      </w:r>
      <w:r>
        <w:t xml:space="preserve">(zálohy virtualizační platformy, zálohy dat ze serveru apod.), tak </w:t>
      </w:r>
      <w:r w:rsidR="00807C39">
        <w:t xml:space="preserve">dodavatel </w:t>
      </w:r>
      <w:r>
        <w:t xml:space="preserve">(zálohy aplikačních dat </w:t>
      </w:r>
      <w:r w:rsidR="21D38D63">
        <w:t>I</w:t>
      </w:r>
      <w:r w:rsidR="0624D8A1">
        <w:t>d</w:t>
      </w:r>
      <w:r w:rsidR="21D38D63">
        <w:t>M</w:t>
      </w:r>
      <w:r>
        <w:t>, konfigurace a logů). Veškerá uživatelská data musí být zálohována v šifrované podobě.</w:t>
      </w:r>
    </w:p>
    <w:p w14:paraId="7874C50A" w14:textId="59761995" w:rsidR="00160BF3" w:rsidRDefault="00253D87" w:rsidP="00A47D0F">
      <w:pPr>
        <w:pStyle w:val="Text2"/>
        <w:jc w:val="both"/>
      </w:pPr>
      <w:r w:rsidRPr="00253D87">
        <w:t xml:space="preserve">Dokumentace musí být kompletní a průběžně aktualizována po celou dobu trvání smluvního vztahu tak, aby vždy odpovídala aktuální verzi </w:t>
      </w:r>
      <w:r w:rsidR="00807C39">
        <w:t>SW</w:t>
      </w:r>
      <w:r w:rsidR="00160BF3" w:rsidRPr="00160BF3">
        <w:t>.</w:t>
      </w:r>
      <w:r w:rsidR="008C2192" w:rsidRPr="008C2192">
        <w:rPr>
          <w:i/>
          <w:iCs/>
        </w:rPr>
        <w:t xml:space="preserve"> </w:t>
      </w:r>
      <w:r w:rsidR="008C2192">
        <w:t>Dokumentace může být poskytnuta i formou přístupu k online dokumentaci.</w:t>
      </w:r>
    </w:p>
    <w:p w14:paraId="6CD5C398" w14:textId="04F0D3D5" w:rsidR="008E3355" w:rsidRPr="008E3355" w:rsidRDefault="00921027" w:rsidP="008E3355">
      <w:pPr>
        <w:pStyle w:val="Nadpis2"/>
      </w:pPr>
      <w:bookmarkStart w:id="291" w:name="_Toc208315644"/>
      <w:bookmarkStart w:id="292" w:name="_Toc212192538"/>
      <w:bookmarkStart w:id="293" w:name="_Toc1045187628"/>
      <w:bookmarkStart w:id="294" w:name="_Toc223428989"/>
      <w:r>
        <w:t xml:space="preserve">Školení </w:t>
      </w:r>
      <w:r w:rsidR="004E6648">
        <w:t>Etapy</w:t>
      </w:r>
      <w:bookmarkEnd w:id="291"/>
      <w:r w:rsidR="007A066B">
        <w:t xml:space="preserve"> 1</w:t>
      </w:r>
      <w:bookmarkEnd w:id="292"/>
      <w:bookmarkEnd w:id="293"/>
      <w:bookmarkEnd w:id="294"/>
    </w:p>
    <w:p w14:paraId="0FBCA3BB" w14:textId="581E9B11" w:rsidR="006334FC" w:rsidRDefault="006334FC" w:rsidP="02A80122">
      <w:pPr>
        <w:pStyle w:val="Text2"/>
        <w:jc w:val="both"/>
      </w:pPr>
      <w:r w:rsidRPr="006334FC">
        <w:t xml:space="preserve">Dodavatel zajistí přípravu podkladů pro HR adopční kampaň v rámci </w:t>
      </w:r>
      <w:r>
        <w:t>Etapy</w:t>
      </w:r>
      <w:r w:rsidR="008F4319">
        <w:t xml:space="preserve"> 1</w:t>
      </w:r>
      <w:r w:rsidRPr="006334FC">
        <w:t>, přičemž tato adopční kampaň bude pokrývat</w:t>
      </w:r>
      <w:r w:rsidR="00B341CE">
        <w:t xml:space="preserve"> </w:t>
      </w:r>
      <w:r w:rsidR="001717FA">
        <w:t xml:space="preserve">všechny </w:t>
      </w:r>
      <w:r w:rsidR="01F587EF">
        <w:t>E</w:t>
      </w:r>
      <w:r w:rsidR="074EBB3E">
        <w:t xml:space="preserve">tapy </w:t>
      </w:r>
      <w:r w:rsidR="5F8945B5">
        <w:t>této</w:t>
      </w:r>
      <w:r w:rsidR="008F4319">
        <w:t xml:space="preserve"> veřejné zakázky</w:t>
      </w:r>
      <w:r w:rsidRPr="006334FC">
        <w:t xml:space="preserve">. Součástí dodávky </w:t>
      </w:r>
      <w:r w:rsidR="00A97352">
        <w:t>budou minimálně</w:t>
      </w:r>
      <w:r w:rsidRPr="006334FC">
        <w:t xml:space="preserve"> šablony e-mailů, texty pro intranet/FAX, one-pager a slide deck.</w:t>
      </w:r>
    </w:p>
    <w:p w14:paraId="6005B773" w14:textId="45A89012" w:rsidR="00425172" w:rsidRDefault="74BF3768" w:rsidP="02A80122">
      <w:pPr>
        <w:pStyle w:val="Text2"/>
        <w:jc w:val="both"/>
      </w:pPr>
      <w:r>
        <w:t>Dodavatel zajistí školení pracovníků STC v oblasti administrace, provozu a</w:t>
      </w:r>
      <w:r w:rsidR="30C7B9E9">
        <w:t xml:space="preserve"> </w:t>
      </w:r>
      <w:r>
        <w:t>uživatelském používání implementovaného nástroje IdM</w:t>
      </w:r>
      <w:r w:rsidR="00F83CB0">
        <w:t xml:space="preserve"> dle požadavků uvedených níže</w:t>
      </w:r>
      <w:r>
        <w:t>.</w:t>
      </w:r>
    </w:p>
    <w:p w14:paraId="49B48DFB" w14:textId="761E0392" w:rsidR="1AC3E62E" w:rsidRDefault="1AC3E62E" w:rsidP="02A80122">
      <w:pPr>
        <w:pStyle w:val="Text2"/>
        <w:jc w:val="both"/>
        <w:rPr>
          <w:rFonts w:eastAsia="Arial"/>
          <w:szCs w:val="22"/>
        </w:rPr>
      </w:pPr>
      <w:r w:rsidRPr="1E6B1C23">
        <w:rPr>
          <w:rFonts w:eastAsia="Arial"/>
          <w:szCs w:val="22"/>
        </w:rPr>
        <w:t>Dodávaný produkt musí být doplněn o školící materiály a návody pro správu systému, a to alespoň v následujícím rozsahu:</w:t>
      </w:r>
    </w:p>
    <w:p w14:paraId="4ED315ED" w14:textId="77777777" w:rsidR="008A5F94" w:rsidRDefault="58870CE1" w:rsidP="02A80122">
      <w:pPr>
        <w:pStyle w:val="Text2bold"/>
        <w:jc w:val="both"/>
      </w:pPr>
      <w:r w:rsidRPr="5710683D">
        <w:t>Příručka administrátora</w:t>
      </w:r>
    </w:p>
    <w:p w14:paraId="15E09AD5" w14:textId="6611AAD2" w:rsidR="1AC3E62E" w:rsidRDefault="58870CE1" w:rsidP="02A80122">
      <w:pPr>
        <w:pStyle w:val="Text2"/>
        <w:jc w:val="both"/>
      </w:pPr>
      <w:r w:rsidRPr="5710683D">
        <w:t xml:space="preserve">Tato příručka bude obsahovat detailní popis všech funkcí potřebných pro správu </w:t>
      </w:r>
      <w:r w:rsidR="21D38D63" w:rsidRPr="5710683D">
        <w:t>I</w:t>
      </w:r>
      <w:r w:rsidR="67190984" w:rsidRPr="5710683D">
        <w:t>d</w:t>
      </w:r>
      <w:r w:rsidR="21D38D63" w:rsidRPr="5710683D">
        <w:t>M</w:t>
      </w:r>
      <w:r w:rsidRPr="5710683D">
        <w:t>. Slouží jako základní materiál pro školení nových administrátorů. Součástí příručky budou také návody krok za krokem s doprovodnými obrázky a výřezy obrazovek pro lepší orientaci.</w:t>
      </w:r>
    </w:p>
    <w:p w14:paraId="5A6B5DEA" w14:textId="77777777" w:rsidR="008A5F94" w:rsidRDefault="58870CE1" w:rsidP="02A80122">
      <w:pPr>
        <w:pStyle w:val="Text2bold"/>
        <w:jc w:val="both"/>
      </w:pPr>
      <w:r w:rsidRPr="5710683D">
        <w:t>Příručka vývojáře</w:t>
      </w:r>
    </w:p>
    <w:p w14:paraId="43593464" w14:textId="63FED257" w:rsidR="1AC3E62E" w:rsidRDefault="58870CE1" w:rsidP="02A80122">
      <w:pPr>
        <w:pStyle w:val="Text2"/>
        <w:jc w:val="both"/>
      </w:pPr>
      <w:r w:rsidRPr="5710683D">
        <w:t xml:space="preserve">Zahrnuje kompletní dokumentaci implementace </w:t>
      </w:r>
      <w:r w:rsidR="21D38D63" w:rsidRPr="5710683D">
        <w:t>I</w:t>
      </w:r>
      <w:r w:rsidR="67190984" w:rsidRPr="5710683D">
        <w:t>d</w:t>
      </w:r>
      <w:r w:rsidR="21D38D63" w:rsidRPr="5710683D">
        <w:t>M</w:t>
      </w:r>
      <w:r w:rsidRPr="5710683D">
        <w:t xml:space="preserve"> včetně:</w:t>
      </w:r>
    </w:p>
    <w:p w14:paraId="3294BAB7" w14:textId="35332855" w:rsidR="1AC3E62E" w:rsidRDefault="1AC3E62E" w:rsidP="02A80122">
      <w:pPr>
        <w:pStyle w:val="Bullets2"/>
        <w:jc w:val="both"/>
      </w:pPr>
      <w:r w:rsidRPr="1E6B1C23">
        <w:t>Postupů pro vytváření vlastních funkcí a modulů pro rozšiřování řešení,</w:t>
      </w:r>
    </w:p>
    <w:p w14:paraId="157A7C92" w14:textId="4A1285D7" w:rsidR="1AC3E62E" w:rsidRDefault="1AC3E62E" w:rsidP="02A80122">
      <w:pPr>
        <w:pStyle w:val="Bullets2"/>
        <w:jc w:val="both"/>
      </w:pPr>
      <w:r w:rsidRPr="1E6B1C23">
        <w:t>Návodů na vývoj nových konektorů pro integraci s dalšími systémy,</w:t>
      </w:r>
    </w:p>
    <w:p w14:paraId="02D0EF9E" w14:textId="16947083" w:rsidR="1AC3E62E" w:rsidRDefault="1AC3E62E" w:rsidP="02A80122">
      <w:pPr>
        <w:pStyle w:val="Bullets2"/>
        <w:jc w:val="both"/>
      </w:pPr>
      <w:r w:rsidRPr="1E6B1C23">
        <w:t>Pokynů pro psaní skriptů na transformaci dat mezi systémy.</w:t>
      </w:r>
    </w:p>
    <w:p w14:paraId="6CEBD3FA" w14:textId="77777777" w:rsidR="000E1397" w:rsidRDefault="58870CE1" w:rsidP="02A80122">
      <w:pPr>
        <w:pStyle w:val="Text2bold"/>
        <w:jc w:val="both"/>
      </w:pPr>
      <w:r w:rsidRPr="5710683D">
        <w:t>Požadavky na školení</w:t>
      </w:r>
    </w:p>
    <w:p w14:paraId="2EFB6B60" w14:textId="692FE186" w:rsidR="00512EAA" w:rsidRPr="00425172" w:rsidRDefault="23156777" w:rsidP="02A80122">
      <w:pPr>
        <w:pStyle w:val="Text2"/>
        <w:jc w:val="both"/>
      </w:pPr>
      <w:r w:rsidRPr="0FD6539E">
        <w:t xml:space="preserve">Řešení musí zahrnovat školení v rozsahu minimálně </w:t>
      </w:r>
      <w:r w:rsidRPr="0FD6539E">
        <w:rPr>
          <w:b/>
        </w:rPr>
        <w:t>3 MD</w:t>
      </w:r>
      <w:r w:rsidRPr="0FD6539E">
        <w:t xml:space="preserve"> </w:t>
      </w:r>
      <w:r w:rsidR="00780C0C">
        <w:t xml:space="preserve">v součtu </w:t>
      </w:r>
      <w:r w:rsidRPr="0FD6539E">
        <w:t>pro tyto skupiny uživatelů:</w:t>
      </w:r>
    </w:p>
    <w:p w14:paraId="44693478" w14:textId="771BB8F0" w:rsidR="00512EAA" w:rsidRPr="00425172" w:rsidRDefault="23156777" w:rsidP="02A80122">
      <w:pPr>
        <w:pStyle w:val="Bullets2"/>
        <w:jc w:val="both"/>
      </w:pPr>
      <w:r w:rsidRPr="0021158C">
        <w:rPr>
          <w:b/>
          <w:bCs w:val="0"/>
        </w:rPr>
        <w:t>Klíčoví uživatelé a garanti systémů</w:t>
      </w:r>
      <w:r w:rsidR="00CA0585">
        <w:t xml:space="preserve"> (vč. online nahrávky)</w:t>
      </w:r>
    </w:p>
    <w:p w14:paraId="1537D9A5" w14:textId="5AA6E1A5" w:rsidR="00512EAA" w:rsidRPr="00425172" w:rsidRDefault="23156777" w:rsidP="02A80122">
      <w:pPr>
        <w:pStyle w:val="Bullets2"/>
        <w:jc w:val="both"/>
      </w:pPr>
      <w:r w:rsidRPr="0021158C">
        <w:rPr>
          <w:b/>
          <w:bCs w:val="0"/>
        </w:rPr>
        <w:t>Bezpečnostní správce</w:t>
      </w:r>
      <w:r w:rsidR="00CA0585">
        <w:t xml:space="preserve"> (vč. online nahrávky)</w:t>
      </w:r>
    </w:p>
    <w:p w14:paraId="6AD7351B" w14:textId="68F3074C" w:rsidR="00512EAA" w:rsidRPr="00425172" w:rsidRDefault="23156777" w:rsidP="02A80122">
      <w:pPr>
        <w:pStyle w:val="Bullets2"/>
        <w:jc w:val="both"/>
      </w:pPr>
      <w:r w:rsidRPr="0021158C">
        <w:rPr>
          <w:b/>
          <w:bCs w:val="0"/>
        </w:rPr>
        <w:t>Systémoví administrátoř</w:t>
      </w:r>
      <w:r w:rsidRPr="0FD6539E">
        <w:t>i</w:t>
      </w:r>
      <w:r w:rsidR="00CA0585">
        <w:t xml:space="preserve"> (vč. online nahrávky)</w:t>
      </w:r>
    </w:p>
    <w:p w14:paraId="11F617F9" w14:textId="36E932FC" w:rsidR="00512EAA" w:rsidRPr="00425172" w:rsidRDefault="23156777" w:rsidP="02A80122">
      <w:pPr>
        <w:pStyle w:val="Bullets2"/>
        <w:jc w:val="both"/>
      </w:pPr>
      <w:r w:rsidRPr="0021158C">
        <w:rPr>
          <w:b/>
          <w:bCs w:val="0"/>
        </w:rPr>
        <w:t>Běžní uživatelé</w:t>
      </w:r>
      <w:r w:rsidRPr="0FD6539E">
        <w:t xml:space="preserve"> – online školení a nahrávky</w:t>
      </w:r>
      <w:r w:rsidR="00563B02">
        <w:t xml:space="preserve"> tohoto školení</w:t>
      </w:r>
      <w:r w:rsidRPr="0FD6539E">
        <w:t xml:space="preserve"> on-demand</w:t>
      </w:r>
    </w:p>
    <w:p w14:paraId="4D43CB6A" w14:textId="3FED9FF8" w:rsidR="00512EAA" w:rsidRPr="00425172" w:rsidRDefault="23156777" w:rsidP="02A80122">
      <w:pPr>
        <w:pStyle w:val="Bullets2"/>
        <w:jc w:val="both"/>
      </w:pPr>
      <w:r w:rsidRPr="0FD6539E">
        <w:t>minimálně 1× standardní on-line školení se záznamem</w:t>
      </w:r>
    </w:p>
    <w:p w14:paraId="595916B8" w14:textId="61284C2F" w:rsidR="00512EAA" w:rsidRPr="0021158C" w:rsidRDefault="23156777" w:rsidP="02A80122">
      <w:pPr>
        <w:pStyle w:val="Text2"/>
        <w:jc w:val="both"/>
      </w:pPr>
      <w:r w:rsidRPr="0021158C">
        <w:t>Obsah školení musí pokrýt i procesní změny:</w:t>
      </w:r>
    </w:p>
    <w:p w14:paraId="1A7E6C32" w14:textId="228A477F" w:rsidR="00512EAA" w:rsidRPr="00425172" w:rsidRDefault="23156777" w:rsidP="02A80122">
      <w:pPr>
        <w:pStyle w:val="Bullets2"/>
        <w:jc w:val="both"/>
      </w:pPr>
      <w:r w:rsidRPr="0FD6539E">
        <w:t>jak HR zadává údaje v OKbase, aby fungovala automatická deaktivace</w:t>
      </w:r>
      <w:r w:rsidR="00794CFC">
        <w:t>,</w:t>
      </w:r>
    </w:p>
    <w:p w14:paraId="645C68E6" w14:textId="2DE5942D" w:rsidR="00512EAA" w:rsidRPr="00425172" w:rsidRDefault="23156777" w:rsidP="02A80122">
      <w:pPr>
        <w:pStyle w:val="Bullets2"/>
        <w:jc w:val="both"/>
      </w:pPr>
      <w:r w:rsidRPr="0FD6539E">
        <w:t xml:space="preserve">jak probíhá onboarding/offboarding přes </w:t>
      </w:r>
      <w:r w:rsidR="003F279B" w:rsidRPr="0FD6539E">
        <w:t>Id</w:t>
      </w:r>
      <w:r w:rsidR="003F279B">
        <w:t>M</w:t>
      </w:r>
      <w:r w:rsidR="00794CFC">
        <w:t>.</w:t>
      </w:r>
    </w:p>
    <w:p w14:paraId="432BA5B9" w14:textId="5667D9C9" w:rsidR="00957AFA" w:rsidRPr="00957AFA" w:rsidRDefault="004F4A69" w:rsidP="02A80122">
      <w:pPr>
        <w:pStyle w:val="Nadpis2"/>
        <w:jc w:val="both"/>
      </w:pPr>
      <w:bookmarkStart w:id="295" w:name="_Toc208315645"/>
      <w:bookmarkStart w:id="296" w:name="_Toc212192539"/>
      <w:bookmarkStart w:id="297" w:name="_Toc97953765"/>
      <w:bookmarkStart w:id="298" w:name="_Toc223428990"/>
      <w:r>
        <w:lastRenderedPageBreak/>
        <w:t>Testovací provoz</w:t>
      </w:r>
      <w:r w:rsidR="1A4434CD">
        <w:t xml:space="preserve"> </w:t>
      </w:r>
      <w:r w:rsidR="005F6436">
        <w:t>a akceptace</w:t>
      </w:r>
      <w:r w:rsidR="1A4434CD">
        <w:t xml:space="preserve"> </w:t>
      </w:r>
      <w:r w:rsidR="3BA1FD2F">
        <w:t>pro Etapu</w:t>
      </w:r>
      <w:bookmarkEnd w:id="295"/>
      <w:r w:rsidR="00704ED1">
        <w:t xml:space="preserve"> 1</w:t>
      </w:r>
      <w:bookmarkEnd w:id="296"/>
      <w:bookmarkEnd w:id="297"/>
      <w:bookmarkEnd w:id="298"/>
    </w:p>
    <w:p w14:paraId="088D45BF" w14:textId="1A91853E" w:rsidR="008E3355" w:rsidRPr="008E3355" w:rsidRDefault="004F4A69" w:rsidP="02A80122">
      <w:pPr>
        <w:pStyle w:val="Nadpis3"/>
        <w:jc w:val="both"/>
      </w:pPr>
      <w:bookmarkStart w:id="299" w:name="_Toc212192540"/>
      <w:bookmarkStart w:id="300" w:name="_Toc1735774486"/>
      <w:bookmarkStart w:id="301" w:name="_Toc223428991"/>
      <w:r>
        <w:t>Testovací provoz</w:t>
      </w:r>
      <w:bookmarkEnd w:id="299"/>
      <w:bookmarkEnd w:id="300"/>
      <w:bookmarkEnd w:id="301"/>
    </w:p>
    <w:p w14:paraId="5D648E11" w14:textId="1210BE8B" w:rsidR="0FD6539E" w:rsidRPr="00794CFC" w:rsidRDefault="004F4A69" w:rsidP="02A80122">
      <w:pPr>
        <w:pStyle w:val="Text3"/>
        <w:jc w:val="both"/>
      </w:pPr>
      <w:r>
        <w:t>Testovací</w:t>
      </w:r>
      <w:r w:rsidR="1DBD0AE0" w:rsidRPr="0FD6539E">
        <w:t xml:space="preserve"> provoz představuje fázi, během níž jsou na produkční prostředí nasazeny scénáře ověřené v testovacím prostředí, avšak pod zvýšeným dohledem všech zúčastněných stran. Před uvedením IdM řešení do plného produkčního </w:t>
      </w:r>
      <w:r w:rsidR="0013155E">
        <w:t>režimu</w:t>
      </w:r>
      <w:r w:rsidR="1DBD0AE0" w:rsidRPr="0FD6539E">
        <w:t xml:space="preserve"> provozuje </w:t>
      </w:r>
      <w:r w:rsidR="00807C39">
        <w:t>d</w:t>
      </w:r>
      <w:r w:rsidR="00807C39" w:rsidRPr="0FD6539E">
        <w:t xml:space="preserve">odavatel </w:t>
      </w:r>
      <w:r w:rsidR="1DBD0AE0" w:rsidRPr="0FD6539E">
        <w:t xml:space="preserve">v úzké spolupráci se </w:t>
      </w:r>
      <w:r w:rsidR="00807C39">
        <w:t>o</w:t>
      </w:r>
      <w:r w:rsidR="002F3AF4">
        <w:t>bjednatel</w:t>
      </w:r>
      <w:r w:rsidR="1DBD0AE0" w:rsidRPr="0FD6539E">
        <w:t xml:space="preserve">em IdM nástroj v režimu </w:t>
      </w:r>
      <w:r w:rsidR="00B23178">
        <w:t>testovací</w:t>
      </w:r>
      <w:r w:rsidR="1DBD0AE0" w:rsidRPr="0FD6539E">
        <w:t xml:space="preserve"> provozu. Cílem této fáze je identifikace a následné odstranění případných provozních či konfiguračních nedostatků před zahájením </w:t>
      </w:r>
      <w:r w:rsidR="00207064">
        <w:t>produkčního</w:t>
      </w:r>
      <w:r w:rsidR="00207064" w:rsidRPr="0FD6539E">
        <w:t xml:space="preserve"> </w:t>
      </w:r>
      <w:r w:rsidR="1DBD0AE0" w:rsidRPr="0FD6539E">
        <w:t xml:space="preserve">provozu. Dodavatel v průběhu </w:t>
      </w:r>
      <w:r w:rsidR="00B9411C">
        <w:t>testovacího</w:t>
      </w:r>
      <w:r w:rsidR="1DBD0AE0" w:rsidRPr="0FD6539E">
        <w:t xml:space="preserve"> provozu poskytuje zvýšenou podporu při řešení zjištěných nedostatků.</w:t>
      </w:r>
    </w:p>
    <w:p w14:paraId="23734EA5" w14:textId="2B66D07F" w:rsidR="1DBD0AE0" w:rsidRDefault="1DBD0AE0" w:rsidP="02A80122">
      <w:pPr>
        <w:pStyle w:val="Text3bold"/>
        <w:jc w:val="both"/>
      </w:pPr>
      <w:r w:rsidRPr="0FD6539E">
        <w:t xml:space="preserve">Data a role během </w:t>
      </w:r>
      <w:r w:rsidR="00B23178">
        <w:t>testovací</w:t>
      </w:r>
      <w:r w:rsidRPr="0FD6539E">
        <w:t>ho provozu</w:t>
      </w:r>
    </w:p>
    <w:p w14:paraId="2CD6F51E" w14:textId="1A1E9DD5" w:rsidR="1DBD0AE0" w:rsidRDefault="1DBD0AE0" w:rsidP="02A80122">
      <w:pPr>
        <w:pStyle w:val="Bullets3"/>
        <w:jc w:val="both"/>
      </w:pPr>
      <w:r w:rsidRPr="0FD6539E">
        <w:t>Výstupy analýzy AR/BR (</w:t>
      </w:r>
      <w:r w:rsidR="00282E6A">
        <w:t>Application Roles</w:t>
      </w:r>
      <w:r w:rsidRPr="0FD6539E">
        <w:t xml:space="preserve">/Business Roles) mohou být v době napojování systémů založeny na </w:t>
      </w:r>
      <w:r w:rsidRPr="0FD6539E">
        <w:rPr>
          <w:b/>
          <w:bCs/>
        </w:rPr>
        <w:t>starších datech</w:t>
      </w:r>
      <w:r w:rsidRPr="0FD6539E">
        <w:t xml:space="preserve"> (typicky 3–4 měsíce, pravděpodobně 6+).</w:t>
      </w:r>
    </w:p>
    <w:p w14:paraId="1CDE846E" w14:textId="785A779A" w:rsidR="1DBD0AE0" w:rsidRDefault="1DBD0AE0" w:rsidP="02A80122">
      <w:pPr>
        <w:pStyle w:val="Bullets3"/>
        <w:jc w:val="both"/>
      </w:pPr>
      <w:r w:rsidRPr="0FD6539E">
        <w:rPr>
          <w:b/>
          <w:bCs/>
        </w:rPr>
        <w:t xml:space="preserve">Po napojení systémů musí </w:t>
      </w:r>
      <w:r w:rsidR="00807C39">
        <w:rPr>
          <w:b/>
          <w:bCs/>
        </w:rPr>
        <w:t>d</w:t>
      </w:r>
      <w:r w:rsidR="00807C39" w:rsidRPr="0FD6539E">
        <w:rPr>
          <w:b/>
          <w:bCs/>
        </w:rPr>
        <w:t xml:space="preserve">odavatel </w:t>
      </w:r>
      <w:r w:rsidRPr="0FD6539E">
        <w:rPr>
          <w:b/>
          <w:bCs/>
        </w:rPr>
        <w:t>provést aktualizaci exportů uživatelů a re-konfiguraci/rekalibraci rolí</w:t>
      </w:r>
      <w:r w:rsidRPr="0FD6539E">
        <w:t xml:space="preserve"> (tj. znovu přiřadit role dle aktuální reality) tak, aby </w:t>
      </w:r>
      <w:r w:rsidR="004F4A69">
        <w:rPr>
          <w:b/>
          <w:bCs/>
        </w:rPr>
        <w:t>testovací</w:t>
      </w:r>
      <w:r w:rsidR="004F4A69" w:rsidRPr="0FD6539E">
        <w:rPr>
          <w:b/>
          <w:bCs/>
        </w:rPr>
        <w:t xml:space="preserve"> </w:t>
      </w:r>
      <w:r w:rsidRPr="0FD6539E">
        <w:rPr>
          <w:b/>
          <w:bCs/>
        </w:rPr>
        <w:t>provoz již pracoval s aktuálními daty</w:t>
      </w:r>
      <w:r w:rsidRPr="0FD6539E">
        <w:t>.</w:t>
      </w:r>
    </w:p>
    <w:p w14:paraId="356B7F6F" w14:textId="5E2817FF" w:rsidR="1DBD0AE0" w:rsidRDefault="1DBD0AE0" w:rsidP="02A80122">
      <w:pPr>
        <w:pStyle w:val="Bullets3"/>
        <w:jc w:val="both"/>
      </w:pPr>
      <w:r w:rsidRPr="0FD6539E">
        <w:rPr>
          <w:b/>
          <w:bCs/>
        </w:rPr>
        <w:t>Smluvní požadavek:</w:t>
      </w:r>
      <w:r w:rsidRPr="0FD6539E">
        <w:t xml:space="preserve"> Tyto aktivity (aktualizace exportů a opětovné přiřazení rolí vyvolané stářím dat) musí být </w:t>
      </w:r>
      <w:r w:rsidRPr="0FD6539E">
        <w:rPr>
          <w:b/>
          <w:bCs/>
        </w:rPr>
        <w:t>výslovně zahrnuty v ceně a harmonogramu</w:t>
      </w:r>
      <w:r w:rsidRPr="0FD6539E">
        <w:t xml:space="preserve"> </w:t>
      </w:r>
      <w:r w:rsidR="00B23178">
        <w:t>testovací</w:t>
      </w:r>
      <w:r w:rsidRPr="0FD6539E">
        <w:t>ho provozu.</w:t>
      </w:r>
    </w:p>
    <w:p w14:paraId="74344944" w14:textId="6E8FC747" w:rsidR="0FD6539E" w:rsidRPr="00794CFC" w:rsidRDefault="004F4A69" w:rsidP="4EE25E59">
      <w:pPr>
        <w:pStyle w:val="Text3"/>
        <w:jc w:val="both"/>
      </w:pPr>
      <w:r>
        <w:t>Testovací</w:t>
      </w:r>
      <w:r w:rsidR="3981A1BE" w:rsidRPr="0FD6539E">
        <w:t xml:space="preserve"> provoz je ukončen schválením přechodu do produkčního provozu ze strany </w:t>
      </w:r>
      <w:r w:rsidR="00807C39">
        <w:t>o</w:t>
      </w:r>
      <w:r w:rsidR="002F3AF4">
        <w:t>bjednatel</w:t>
      </w:r>
      <w:r w:rsidR="3981A1BE" w:rsidRPr="0FD6539E">
        <w:t>e. Tímto aktem se IdM řešení jako celek předává do plného provozu.</w:t>
      </w:r>
      <w:r w:rsidR="00E66E8A">
        <w:t xml:space="preserve"> </w:t>
      </w:r>
      <w:r>
        <w:t>Testovací</w:t>
      </w:r>
      <w:r w:rsidR="3981A1BE" w:rsidRPr="0FD6539E">
        <w:t xml:space="preserve"> provoz tvoří závěr </w:t>
      </w:r>
      <w:r w:rsidR="00EB1978">
        <w:t>E</w:t>
      </w:r>
      <w:r w:rsidR="3981A1BE" w:rsidRPr="0FD6539E">
        <w:t>tapy</w:t>
      </w:r>
      <w:r w:rsidR="00714BEA">
        <w:t xml:space="preserve"> 1</w:t>
      </w:r>
      <w:r w:rsidR="00807C39">
        <w:t xml:space="preserve"> </w:t>
      </w:r>
      <w:r w:rsidR="3981A1BE" w:rsidRPr="0FD6539E">
        <w:t>a</w:t>
      </w:r>
      <w:r w:rsidR="00111EF3">
        <w:t xml:space="preserve"> </w:t>
      </w:r>
      <w:r w:rsidR="3981A1BE" w:rsidRPr="0FD6539E">
        <w:t>jeho délka</w:t>
      </w:r>
      <w:r w:rsidR="00111EF3">
        <w:t xml:space="preserve"> bude činit</w:t>
      </w:r>
      <w:r w:rsidR="004100D7">
        <w:t xml:space="preserve"> </w:t>
      </w:r>
      <w:r w:rsidR="004100D7" w:rsidRPr="02A80122">
        <w:rPr>
          <w:b/>
        </w:rPr>
        <w:t>min.</w:t>
      </w:r>
      <w:r w:rsidR="00111EF3">
        <w:t xml:space="preserve"> </w:t>
      </w:r>
      <w:r w:rsidR="00F71C5E">
        <w:rPr>
          <w:b/>
          <w:bCs/>
        </w:rPr>
        <w:t>1</w:t>
      </w:r>
      <w:r w:rsidR="00F71C5E" w:rsidRPr="02A80122">
        <w:rPr>
          <w:b/>
        </w:rPr>
        <w:t xml:space="preserve"> </w:t>
      </w:r>
      <w:r w:rsidR="63776419" w:rsidRPr="02A80122">
        <w:rPr>
          <w:b/>
          <w:bCs/>
        </w:rPr>
        <w:t>měsíc</w:t>
      </w:r>
      <w:r w:rsidR="00111EF3">
        <w:t xml:space="preserve"> po dokončení </w:t>
      </w:r>
      <w:r w:rsidR="005E41FC">
        <w:t>fáze F1.2</w:t>
      </w:r>
      <w:r w:rsidR="00807C39">
        <w:t xml:space="preserve"> dle harmonogramu</w:t>
      </w:r>
      <w:r w:rsidR="005E41FC">
        <w:t>.</w:t>
      </w:r>
      <w:r w:rsidR="005E41FC" w:rsidRPr="0FD6539E" w:rsidDel="005E41FC">
        <w:t xml:space="preserve"> </w:t>
      </w:r>
      <w:r w:rsidR="00187F53">
        <w:t xml:space="preserve">Testovací provoz </w:t>
      </w:r>
      <w:r w:rsidR="00187F53" w:rsidRPr="00187F53">
        <w:rPr>
          <w:bCs/>
        </w:rPr>
        <w:t>bude</w:t>
      </w:r>
      <w:r w:rsidR="00187F53">
        <w:rPr>
          <w:bCs/>
        </w:rPr>
        <w:t xml:space="preserve"> </w:t>
      </w:r>
      <w:r w:rsidR="00187F53" w:rsidRPr="00187F53">
        <w:rPr>
          <w:bCs/>
        </w:rPr>
        <w:t>probíhat po dobu nezbytně nutnou k ověření funkčnosti systému</w:t>
      </w:r>
      <w:r w:rsidR="00187F53">
        <w:rPr>
          <w:bCs/>
        </w:rPr>
        <w:t xml:space="preserve"> IdM.</w:t>
      </w:r>
    </w:p>
    <w:p w14:paraId="21D3E601" w14:textId="6EBF7F9D" w:rsidR="6B5588F1" w:rsidRDefault="001215E0" w:rsidP="00957AFA">
      <w:pPr>
        <w:pStyle w:val="Nadpis3"/>
      </w:pPr>
      <w:bookmarkStart w:id="302" w:name="_Toc208315647"/>
      <w:bookmarkStart w:id="303" w:name="_Toc212192541"/>
      <w:bookmarkStart w:id="304" w:name="_Toc1945226697"/>
      <w:bookmarkStart w:id="305" w:name="_Toc223428992"/>
      <w:r>
        <w:t>Akceptace a přechod</w:t>
      </w:r>
      <w:r w:rsidR="2E365AB1">
        <w:t xml:space="preserve"> do produk</w:t>
      </w:r>
      <w:r w:rsidR="0AE20F47">
        <w:t>čního provozu</w:t>
      </w:r>
      <w:bookmarkEnd w:id="302"/>
      <w:r w:rsidR="007A4A1B">
        <w:t xml:space="preserve"> – Go-live</w:t>
      </w:r>
      <w:bookmarkEnd w:id="303"/>
      <w:bookmarkEnd w:id="304"/>
      <w:bookmarkEnd w:id="305"/>
    </w:p>
    <w:p w14:paraId="1740FCCE" w14:textId="55DE762D" w:rsidR="001A0467" w:rsidRDefault="146F66B9" w:rsidP="4EE25E59">
      <w:pPr>
        <w:pStyle w:val="Text3"/>
        <w:jc w:val="both"/>
      </w:pPr>
      <w:r>
        <w:t xml:space="preserve">Během </w:t>
      </w:r>
      <w:r w:rsidR="001A0467">
        <w:t>testovacího</w:t>
      </w:r>
      <w:r>
        <w:t xml:space="preserve"> provozu využívá </w:t>
      </w:r>
      <w:r w:rsidR="00807C39">
        <w:t>o</w:t>
      </w:r>
      <w:r w:rsidR="002F3AF4">
        <w:t>bjednatel</w:t>
      </w:r>
      <w:r>
        <w:t xml:space="preserve"> IdM řešení v plném rozsahu a přistupuje k němu z provozního hlediska jako k plnohodnotnému produkčnímu prostředí. Zároveň průběžně sleduje a vyhodnocuje, zda prostředí splňuje stanovené požadavky.</w:t>
      </w:r>
    </w:p>
    <w:p w14:paraId="31D2F2ED" w14:textId="47C6BF12" w:rsidR="001A0467" w:rsidRDefault="001A0467" w:rsidP="4EE25E59">
      <w:pPr>
        <w:pStyle w:val="Text3"/>
        <w:jc w:val="both"/>
      </w:pPr>
      <w:r>
        <w:t xml:space="preserve">Na konci testovacího provozu dodavatel provede akceptační testy (dle odsouhlasených testovacích scénářů definovaných v rámci </w:t>
      </w:r>
      <w:r w:rsidR="00857352">
        <w:t xml:space="preserve">předimplementační </w:t>
      </w:r>
      <w:r>
        <w:t xml:space="preserve">analýzy), které ověří, že systém </w:t>
      </w:r>
      <w:r w:rsidR="00CC30B8">
        <w:t>IdM</w:t>
      </w:r>
      <w:r>
        <w:t xml:space="preserve"> splňuje všechny požadavky stanovené v této Technické specifikaci a že </w:t>
      </w:r>
      <w:r w:rsidR="00857352">
        <w:t xml:space="preserve">příslušná část </w:t>
      </w:r>
      <w:r w:rsidR="00807C39">
        <w:t xml:space="preserve">předmětu plnění </w:t>
      </w:r>
      <w:r>
        <w:t xml:space="preserve">je </w:t>
      </w:r>
      <w:r w:rsidR="0F9559EF">
        <w:t>proveden</w:t>
      </w:r>
      <w:r w:rsidR="5BA744DF">
        <w:t>a</w:t>
      </w:r>
      <w:r>
        <w:t xml:space="preserve"> v</w:t>
      </w:r>
      <w:r w:rsidR="00E46344">
        <w:t> </w:t>
      </w:r>
      <w:r>
        <w:t>souladu</w:t>
      </w:r>
      <w:r w:rsidR="00E46344">
        <w:t xml:space="preserve"> s</w:t>
      </w:r>
      <w:r>
        <w:t> předimplementační analýzou (dále jen „testy“).</w:t>
      </w:r>
    </w:p>
    <w:p w14:paraId="3DD3DA09" w14:textId="6CC742FE" w:rsidR="009D342F" w:rsidRDefault="146F66B9" w:rsidP="4EE25E59">
      <w:pPr>
        <w:pStyle w:val="Text3"/>
        <w:jc w:val="both"/>
      </w:pPr>
      <w:r>
        <w:t xml:space="preserve">V okamžiku, kdy </w:t>
      </w:r>
      <w:r w:rsidR="00807C39">
        <w:t>o</w:t>
      </w:r>
      <w:r w:rsidR="002F3AF4">
        <w:t>bjednatel</w:t>
      </w:r>
      <w:r>
        <w:t xml:space="preserve"> dospěje k závěru, že prostředí je plně funkční a odpovídá požadavkům zadání, podepíše s </w:t>
      </w:r>
      <w:r w:rsidR="003A562D">
        <w:t xml:space="preserve">dodavatelem </w:t>
      </w:r>
      <w:r w:rsidR="004C1BAB">
        <w:t xml:space="preserve">akceptační </w:t>
      </w:r>
      <w:r>
        <w:t xml:space="preserve">protokol o převzetí </w:t>
      </w:r>
      <w:r w:rsidR="001207A3">
        <w:t xml:space="preserve">systému </w:t>
      </w:r>
      <w:r>
        <w:t>IdM a jeho předání do produkčního provozu.</w:t>
      </w:r>
    </w:p>
    <w:p w14:paraId="68A2CC0F" w14:textId="7539CE4C" w:rsidR="00603FF1" w:rsidRPr="00396578" w:rsidRDefault="00361E87" w:rsidP="4EE25E59">
      <w:pPr>
        <w:pStyle w:val="Text3"/>
        <w:jc w:val="both"/>
      </w:pPr>
      <w:r>
        <w:t>Akceptace a přechod do produkčního provozu</w:t>
      </w:r>
      <w:r w:rsidDel="00361E87">
        <w:t xml:space="preserve"> </w:t>
      </w:r>
      <w:r w:rsidR="6F203297" w:rsidRPr="00396578">
        <w:rPr>
          <w:b/>
          <w:bCs/>
        </w:rPr>
        <w:t>nemůže být provedeno dříve</w:t>
      </w:r>
      <w:r w:rsidR="6F203297">
        <w:t xml:space="preserve"> než </w:t>
      </w:r>
      <w:r w:rsidR="6F203297" w:rsidRPr="00396578">
        <w:t xml:space="preserve">po uplynutí prvního měsíce </w:t>
      </w:r>
      <w:r w:rsidR="00B23178">
        <w:t>testovací</w:t>
      </w:r>
      <w:r w:rsidR="6F203297" w:rsidRPr="00396578">
        <w:t>ho provozu</w:t>
      </w:r>
      <w:r w:rsidR="00091C79">
        <w:t xml:space="preserve"> </w:t>
      </w:r>
      <w:r w:rsidR="00D5649D">
        <w:t>a současně nemůže být dříve než vypracování dokumentace a průběh školení dle kapitol 5.3 a 5.4.</w:t>
      </w:r>
    </w:p>
    <w:p w14:paraId="56CA3288" w14:textId="41A47385" w:rsidR="00205499" w:rsidRPr="00396578" w:rsidRDefault="002605B8" w:rsidP="00C96715">
      <w:pPr>
        <w:pStyle w:val="Text3"/>
        <w:jc w:val="both"/>
      </w:pPr>
      <w:r w:rsidRPr="002605B8">
        <w:rPr>
          <w:bCs/>
        </w:rPr>
        <w:t xml:space="preserve">Součástí akceptace je </w:t>
      </w:r>
      <w:r w:rsidR="002633F0">
        <w:rPr>
          <w:bCs/>
        </w:rPr>
        <w:t xml:space="preserve">kontrola existence a aktuálnosti dokumentace v rozsahu odpovídajícím dodávané verzi </w:t>
      </w:r>
      <w:r w:rsidR="003A562D">
        <w:t>SW</w:t>
      </w:r>
      <w:r w:rsidR="00A76CD7">
        <w:t xml:space="preserve">, </w:t>
      </w:r>
      <w:r w:rsidR="00A76CD7" w:rsidRPr="00A76CD7">
        <w:rPr>
          <w:bCs/>
        </w:rPr>
        <w:t>resp. implementaci a ko</w:t>
      </w:r>
      <w:r w:rsidR="00A76CD7">
        <w:rPr>
          <w:bCs/>
        </w:rPr>
        <w:t>n</w:t>
      </w:r>
      <w:r w:rsidR="00A76CD7" w:rsidRPr="00A76CD7">
        <w:rPr>
          <w:bCs/>
        </w:rPr>
        <w:t>figuraci v pros</w:t>
      </w:r>
      <w:r w:rsidR="00A76CD7">
        <w:rPr>
          <w:bCs/>
        </w:rPr>
        <w:t>t</w:t>
      </w:r>
      <w:r w:rsidR="00A76CD7" w:rsidRPr="00A76CD7">
        <w:rPr>
          <w:bCs/>
        </w:rPr>
        <w:t>ředí STC</w:t>
      </w:r>
      <w:r w:rsidR="00205499">
        <w:t>.</w:t>
      </w:r>
      <w:r w:rsidR="00C96715">
        <w:t xml:space="preserve"> </w:t>
      </w:r>
    </w:p>
    <w:p w14:paraId="29AC5504" w14:textId="4EA5C54D" w:rsidR="00D37377" w:rsidRDefault="4A662D15" w:rsidP="02A80122">
      <w:pPr>
        <w:pStyle w:val="Text3"/>
        <w:jc w:val="both"/>
      </w:pPr>
      <w:r>
        <w:t xml:space="preserve">Dodavatel je povinen při přechodu do produkčního provozu předat veškeré </w:t>
      </w:r>
      <w:r w:rsidR="14D5B762">
        <w:t>zdrojové kódy</w:t>
      </w:r>
      <w:r w:rsidR="22A092CC">
        <w:t xml:space="preserve"> a</w:t>
      </w:r>
      <w:r w:rsidR="14D5B762">
        <w:t xml:space="preserve"> build/CI skripty</w:t>
      </w:r>
      <w:r>
        <w:t xml:space="preserve"> s výjimkou případů, kdy se jedná o </w:t>
      </w:r>
      <w:r w:rsidR="00D37377">
        <w:t xml:space="preserve">Standardní Software </w:t>
      </w:r>
      <w:r>
        <w:t>nebo jiné komponenty, ke kterým dodavatel nemá licenční oprávnění ke zdrojovým kódům</w:t>
      </w:r>
      <w:r w:rsidR="22A092CC">
        <w:t>.</w:t>
      </w:r>
      <w:r w:rsidR="6CF0738E">
        <w:t xml:space="preserve"> </w:t>
      </w:r>
      <w:bookmarkStart w:id="306" w:name="_Toc208315649"/>
      <w:bookmarkStart w:id="307" w:name="_Toc212192542"/>
      <w:bookmarkStart w:id="308" w:name="_Toc269639527"/>
    </w:p>
    <w:p w14:paraId="2D6E4350" w14:textId="77777777" w:rsidR="00D37377" w:rsidRDefault="00D37377" w:rsidP="02A80122">
      <w:pPr>
        <w:pStyle w:val="Text3"/>
        <w:jc w:val="both"/>
      </w:pPr>
    </w:p>
    <w:p w14:paraId="3A02D40D" w14:textId="2873F738" w:rsidR="007D309E" w:rsidRDefault="00D37377" w:rsidP="00DB6D21">
      <w:pPr>
        <w:pStyle w:val="Nadpis2"/>
      </w:pPr>
      <w:bookmarkStart w:id="309" w:name="_Toc208315650"/>
      <w:bookmarkStart w:id="310" w:name="_Toc212192543"/>
      <w:bookmarkStart w:id="311" w:name="_Toc987572927"/>
      <w:bookmarkStart w:id="312" w:name="_Toc223428993"/>
      <w:bookmarkEnd w:id="306"/>
      <w:bookmarkEnd w:id="307"/>
      <w:bookmarkEnd w:id="308"/>
      <w:r>
        <w:t>Technické</w:t>
      </w:r>
      <w:r w:rsidR="007D309E">
        <w:t xml:space="preserve"> požadavky</w:t>
      </w:r>
      <w:bookmarkEnd w:id="309"/>
      <w:bookmarkEnd w:id="310"/>
      <w:bookmarkEnd w:id="311"/>
      <w:r>
        <w:t xml:space="preserve"> na řešení IdM</w:t>
      </w:r>
      <w:bookmarkEnd w:id="312"/>
    </w:p>
    <w:p w14:paraId="15C171A9" w14:textId="4723BF0D" w:rsidR="00D37377" w:rsidRPr="00D37377" w:rsidRDefault="00D37377" w:rsidP="00A47D0F">
      <w:pPr>
        <w:pStyle w:val="Text1"/>
      </w:pPr>
      <w:r w:rsidRPr="004D70F3">
        <w:t xml:space="preserve">Tato kapitola specifikuje funkční požadavky </w:t>
      </w:r>
      <w:r>
        <w:t>objednatel</w:t>
      </w:r>
      <w:r w:rsidRPr="004D70F3">
        <w:t xml:space="preserve">e na budoucí řešení </w:t>
      </w:r>
      <w:r w:rsidRPr="007347B6">
        <w:t>pro správu identit (IdM)</w:t>
      </w:r>
      <w:r w:rsidRPr="004D70F3">
        <w:t xml:space="preserve">, které navrhované řešení </w:t>
      </w:r>
      <w:r>
        <w:t>dodavatel</w:t>
      </w:r>
      <w:r w:rsidRPr="004D70F3">
        <w:t>e musí bezezbytku splňovat.</w:t>
      </w:r>
    </w:p>
    <w:p w14:paraId="198DB85D" w14:textId="77777777" w:rsidR="007D309E" w:rsidRPr="009112D0" w:rsidRDefault="007D309E" w:rsidP="007D309E">
      <w:pPr>
        <w:pStyle w:val="Nadpis3"/>
      </w:pPr>
      <w:bookmarkStart w:id="313" w:name="_Toc208315651"/>
      <w:bookmarkStart w:id="314" w:name="_Toc212192544"/>
      <w:bookmarkStart w:id="315" w:name="_Toc492304754"/>
      <w:bookmarkStart w:id="316" w:name="_Toc223428994"/>
      <w:r>
        <w:t>Použitá technologie a architektura</w:t>
      </w:r>
      <w:bookmarkEnd w:id="313"/>
      <w:bookmarkEnd w:id="314"/>
      <w:bookmarkEnd w:id="315"/>
      <w:bookmarkEnd w:id="316"/>
    </w:p>
    <w:p w14:paraId="59392F27" w14:textId="42CB2C6F" w:rsidR="007D309E" w:rsidRPr="007D309E" w:rsidRDefault="007D309E" w:rsidP="00794CFC">
      <w:pPr>
        <w:pStyle w:val="Text3"/>
      </w:pPr>
      <w:r w:rsidRPr="004D70F3">
        <w:t xml:space="preserve">Požadavky v této kapitole se týkají použité technologie a celkové architektury </w:t>
      </w:r>
      <w:r>
        <w:t>IdM</w:t>
      </w:r>
      <w:r w:rsidRPr="004D70F3">
        <w:t xml:space="preserve"> řešení.</w:t>
      </w:r>
    </w:p>
    <w:tbl>
      <w:tblPr>
        <w:tblStyle w:val="Svtlmkatabulky"/>
        <w:tblW w:w="10065" w:type="dxa"/>
        <w:jc w:val="center"/>
        <w:tblLayout w:type="fixed"/>
        <w:tblLook w:val="04A0" w:firstRow="1" w:lastRow="0" w:firstColumn="1" w:lastColumn="0" w:noHBand="0" w:noVBand="1"/>
      </w:tblPr>
      <w:tblGrid>
        <w:gridCol w:w="462"/>
        <w:gridCol w:w="1517"/>
        <w:gridCol w:w="3975"/>
        <w:gridCol w:w="1984"/>
        <w:gridCol w:w="2127"/>
      </w:tblGrid>
      <w:tr w:rsidR="00187F53" w:rsidRPr="00520701" w14:paraId="5C91867D" w14:textId="77777777" w:rsidTr="00E33901">
        <w:trPr>
          <w:trHeight w:val="300"/>
          <w:jc w:val="center"/>
        </w:trPr>
        <w:tc>
          <w:tcPr>
            <w:tcW w:w="462" w:type="dxa"/>
            <w:shd w:val="clear" w:color="auto" w:fill="D0CECE" w:themeFill="background2" w:themeFillShade="E6"/>
            <w:vAlign w:val="center"/>
          </w:tcPr>
          <w:p w14:paraId="6ECD35BB" w14:textId="77777777" w:rsidR="007D309E" w:rsidRPr="00030485" w:rsidRDefault="007D309E" w:rsidP="00DB6D21">
            <w:pPr>
              <w:rPr>
                <w:b/>
                <w:bCs w:val="0"/>
              </w:rPr>
            </w:pPr>
            <w:r w:rsidRPr="00030485">
              <w:rPr>
                <w:b/>
                <w:bCs w:val="0"/>
              </w:rPr>
              <w:lastRenderedPageBreak/>
              <w:t>ID</w:t>
            </w:r>
          </w:p>
        </w:tc>
        <w:tc>
          <w:tcPr>
            <w:tcW w:w="1517" w:type="dxa"/>
            <w:shd w:val="clear" w:color="auto" w:fill="D0CECE" w:themeFill="background2" w:themeFillShade="E6"/>
            <w:vAlign w:val="center"/>
          </w:tcPr>
          <w:p w14:paraId="51933347" w14:textId="77777777" w:rsidR="007D309E" w:rsidRPr="00030485" w:rsidRDefault="007D309E" w:rsidP="00DB6D21">
            <w:pPr>
              <w:rPr>
                <w:b/>
                <w:bCs w:val="0"/>
              </w:rPr>
            </w:pPr>
            <w:r w:rsidRPr="00030485">
              <w:rPr>
                <w:b/>
                <w:bCs w:val="0"/>
              </w:rPr>
              <w:t>Název požadavku</w:t>
            </w:r>
          </w:p>
        </w:tc>
        <w:tc>
          <w:tcPr>
            <w:tcW w:w="3975" w:type="dxa"/>
            <w:shd w:val="clear" w:color="auto" w:fill="D0CECE" w:themeFill="background2" w:themeFillShade="E6"/>
            <w:vAlign w:val="center"/>
          </w:tcPr>
          <w:p w14:paraId="17231DA9" w14:textId="77777777" w:rsidR="007D309E" w:rsidRPr="00030485" w:rsidRDefault="007D309E" w:rsidP="00DB6D21">
            <w:pPr>
              <w:rPr>
                <w:b/>
                <w:bCs w:val="0"/>
              </w:rPr>
            </w:pPr>
            <w:r w:rsidRPr="00030485">
              <w:rPr>
                <w:b/>
                <w:bCs w:val="0"/>
              </w:rPr>
              <w:t>Popis požadavku</w:t>
            </w:r>
          </w:p>
        </w:tc>
        <w:tc>
          <w:tcPr>
            <w:tcW w:w="1984" w:type="dxa"/>
            <w:shd w:val="clear" w:color="auto" w:fill="D0CECE" w:themeFill="background2" w:themeFillShade="E6"/>
            <w:vAlign w:val="center"/>
          </w:tcPr>
          <w:p w14:paraId="3935A154" w14:textId="544D1C4C" w:rsidR="007D309E" w:rsidRPr="00030485" w:rsidRDefault="007D309E" w:rsidP="00DB6D21">
            <w:pPr>
              <w:rPr>
                <w:b/>
                <w:bCs w:val="0"/>
              </w:rPr>
            </w:pPr>
            <w:r w:rsidRPr="00030485">
              <w:rPr>
                <w:b/>
                <w:bCs w:val="0"/>
              </w:rPr>
              <w:t xml:space="preserve">Hodnota (popis nabízeného plnění, </w:t>
            </w:r>
            <w:r w:rsidR="00604B11">
              <w:rPr>
                <w:b/>
                <w:bCs w:val="0"/>
              </w:rPr>
              <w:t xml:space="preserve">splnění </w:t>
            </w:r>
            <w:r w:rsidRPr="00030485">
              <w:rPr>
                <w:b/>
                <w:bCs w:val="0"/>
              </w:rPr>
              <w:t>konkrétního požadavku)</w:t>
            </w:r>
          </w:p>
        </w:tc>
        <w:tc>
          <w:tcPr>
            <w:tcW w:w="2127" w:type="dxa"/>
            <w:shd w:val="clear" w:color="auto" w:fill="D0CECE" w:themeFill="background2" w:themeFillShade="E6"/>
            <w:vAlign w:val="center"/>
          </w:tcPr>
          <w:p w14:paraId="597AF18D" w14:textId="55887E42" w:rsidR="007D309E" w:rsidRPr="00030485" w:rsidRDefault="007D309E" w:rsidP="00DB6D21">
            <w:pPr>
              <w:rPr>
                <w:b/>
                <w:bCs w:val="0"/>
              </w:rPr>
            </w:pPr>
            <w:r w:rsidRPr="00030485">
              <w:rPr>
                <w:b/>
                <w:bCs w:val="0"/>
              </w:rPr>
              <w:t>Splňuje/Nesplňuje</w:t>
            </w:r>
          </w:p>
        </w:tc>
      </w:tr>
      <w:tr w:rsidR="00187F53" w:rsidRPr="00520701" w14:paraId="4C328E90" w14:textId="77777777" w:rsidTr="00E33901">
        <w:trPr>
          <w:trHeight w:val="300"/>
          <w:jc w:val="center"/>
        </w:trPr>
        <w:tc>
          <w:tcPr>
            <w:tcW w:w="462" w:type="dxa"/>
            <w:vAlign w:val="center"/>
          </w:tcPr>
          <w:p w14:paraId="55E14233" w14:textId="3C162DE9" w:rsidR="007D309E" w:rsidRPr="00520701" w:rsidRDefault="7789B692" w:rsidP="00DB6D21">
            <w:r>
              <w:t>A</w:t>
            </w:r>
            <w:r w:rsidR="5C1026BD">
              <w:t>1</w:t>
            </w:r>
          </w:p>
        </w:tc>
        <w:tc>
          <w:tcPr>
            <w:tcW w:w="1517" w:type="dxa"/>
            <w:vAlign w:val="center"/>
          </w:tcPr>
          <w:p w14:paraId="3DB581BC" w14:textId="77777777" w:rsidR="007D309E" w:rsidRPr="00520701" w:rsidRDefault="007D309E" w:rsidP="00DB6D21">
            <w:r w:rsidRPr="00520701">
              <w:t>Využití cloud řešení</w:t>
            </w:r>
          </w:p>
        </w:tc>
        <w:tc>
          <w:tcPr>
            <w:tcW w:w="3975" w:type="dxa"/>
            <w:vAlign w:val="center"/>
          </w:tcPr>
          <w:p w14:paraId="773ECFA7" w14:textId="643005C3" w:rsidR="007D309E" w:rsidRPr="00BD2F7D" w:rsidRDefault="007D309E" w:rsidP="00E33901">
            <w:pPr>
              <w:jc w:val="both"/>
              <w:rPr>
                <w:sz w:val="18"/>
                <w:szCs w:val="18"/>
              </w:rPr>
            </w:pPr>
            <w:r w:rsidRPr="00BD2F7D">
              <w:rPr>
                <w:sz w:val="18"/>
                <w:szCs w:val="18"/>
              </w:rPr>
              <w:t xml:space="preserve">Je požadováno „on-premise“ řešení </w:t>
            </w:r>
            <w:r w:rsidR="0038120B" w:rsidRPr="00BD2F7D">
              <w:rPr>
                <w:sz w:val="18"/>
                <w:szCs w:val="18"/>
              </w:rPr>
              <w:t>IdM</w:t>
            </w:r>
            <w:r w:rsidRPr="00BD2F7D">
              <w:rPr>
                <w:sz w:val="18"/>
                <w:szCs w:val="18"/>
              </w:rPr>
              <w:t xml:space="preserve">, cloudové řešení </w:t>
            </w:r>
            <w:r w:rsidR="0038120B" w:rsidRPr="00BD2F7D">
              <w:rPr>
                <w:sz w:val="18"/>
                <w:szCs w:val="18"/>
              </w:rPr>
              <w:t>IdM</w:t>
            </w:r>
            <w:r w:rsidRPr="00BD2F7D">
              <w:rPr>
                <w:sz w:val="18"/>
                <w:szCs w:val="18"/>
              </w:rPr>
              <w:t xml:space="preserve"> se nepřipouští</w:t>
            </w:r>
            <w:r w:rsidR="00FC5F72" w:rsidRPr="00BD2F7D">
              <w:rPr>
                <w:sz w:val="18"/>
                <w:szCs w:val="18"/>
              </w:rPr>
              <w:t>.</w:t>
            </w:r>
          </w:p>
        </w:tc>
        <w:tc>
          <w:tcPr>
            <w:tcW w:w="1984" w:type="dxa"/>
            <w:vAlign w:val="center"/>
          </w:tcPr>
          <w:p w14:paraId="3FB12903" w14:textId="77777777" w:rsidR="007D309E" w:rsidRPr="00520701" w:rsidRDefault="007D309E" w:rsidP="00DB6D21">
            <w:pPr>
              <w:rPr>
                <w:highlight w:val="yellow"/>
              </w:rPr>
            </w:pPr>
            <w:r w:rsidRPr="00520701">
              <w:rPr>
                <w:highlight w:val="yellow"/>
              </w:rPr>
              <w:t>(Doplní dodavatel)</w:t>
            </w:r>
          </w:p>
        </w:tc>
        <w:tc>
          <w:tcPr>
            <w:tcW w:w="2127" w:type="dxa"/>
            <w:vAlign w:val="center"/>
          </w:tcPr>
          <w:p w14:paraId="0A7F2EC9" w14:textId="77777777" w:rsidR="007D309E" w:rsidRPr="00520701" w:rsidRDefault="007D309E" w:rsidP="00DB6D21">
            <w:pPr>
              <w:rPr>
                <w:highlight w:val="yellow"/>
              </w:rPr>
            </w:pPr>
            <w:r w:rsidRPr="002F71C9">
              <w:rPr>
                <w:highlight w:val="yellow"/>
              </w:rPr>
              <w:t>(Splňuje/Nesplňuje)</w:t>
            </w:r>
          </w:p>
        </w:tc>
      </w:tr>
      <w:tr w:rsidR="00187F53" w:rsidRPr="00520701" w14:paraId="12019798" w14:textId="77777777" w:rsidTr="00E33901">
        <w:trPr>
          <w:trHeight w:val="300"/>
          <w:jc w:val="center"/>
        </w:trPr>
        <w:tc>
          <w:tcPr>
            <w:tcW w:w="462" w:type="dxa"/>
            <w:vAlign w:val="center"/>
          </w:tcPr>
          <w:p w14:paraId="08AD278B" w14:textId="350965A7" w:rsidR="007D309E" w:rsidRPr="00520701" w:rsidRDefault="007D309E" w:rsidP="00DB6D21">
            <w:r w:rsidRPr="00520701">
              <w:t>A</w:t>
            </w:r>
            <w:r w:rsidR="00880F22">
              <w:t>2</w:t>
            </w:r>
          </w:p>
        </w:tc>
        <w:tc>
          <w:tcPr>
            <w:tcW w:w="1517" w:type="dxa"/>
            <w:vAlign w:val="center"/>
          </w:tcPr>
          <w:p w14:paraId="75D2C3AE" w14:textId="583BB6AD" w:rsidR="007D309E" w:rsidRPr="00520701" w:rsidRDefault="007D309E" w:rsidP="00DB6D21">
            <w:r w:rsidRPr="00520701">
              <w:t xml:space="preserve">Zabezpečení </w:t>
            </w:r>
            <w:r w:rsidR="00C17CC8">
              <w:t>IdM</w:t>
            </w:r>
          </w:p>
        </w:tc>
        <w:tc>
          <w:tcPr>
            <w:tcW w:w="3975" w:type="dxa"/>
            <w:vAlign w:val="center"/>
          </w:tcPr>
          <w:p w14:paraId="31A9CF4A" w14:textId="319EFC27" w:rsidR="007D309E" w:rsidRPr="00BD2F7D" w:rsidRDefault="007D309E" w:rsidP="00E33901">
            <w:pPr>
              <w:jc w:val="both"/>
              <w:rPr>
                <w:sz w:val="18"/>
                <w:szCs w:val="18"/>
              </w:rPr>
            </w:pPr>
            <w:r w:rsidRPr="00BD2F7D">
              <w:rPr>
                <w:sz w:val="18"/>
                <w:szCs w:val="18"/>
              </w:rPr>
              <w:t xml:space="preserve">Všechny komponenty dodaného </w:t>
            </w:r>
            <w:r w:rsidR="00C17CC8" w:rsidRPr="00BD2F7D">
              <w:rPr>
                <w:sz w:val="18"/>
                <w:szCs w:val="18"/>
              </w:rPr>
              <w:t>IdM</w:t>
            </w:r>
            <w:r w:rsidRPr="00BD2F7D">
              <w:rPr>
                <w:sz w:val="18"/>
                <w:szCs w:val="18"/>
              </w:rPr>
              <w:t xml:space="preserve"> řešení musí být dostatečným způsobem zabezpečeny prostřednictvím následujících minimálně nutných opaření:</w:t>
            </w:r>
          </w:p>
          <w:p w14:paraId="5A822512" w14:textId="28E64806" w:rsidR="007D309E" w:rsidRPr="00BD2F7D" w:rsidRDefault="007D309E" w:rsidP="00E33901">
            <w:pPr>
              <w:pStyle w:val="Bulletvtab"/>
              <w:jc w:val="both"/>
            </w:pPr>
            <w:r w:rsidRPr="00BD2F7D">
              <w:t xml:space="preserve">Musí být proveden hardening jednotlivých komponent </w:t>
            </w:r>
            <w:r w:rsidR="006D72FF" w:rsidRPr="00BD2F7D">
              <w:t>IdM</w:t>
            </w:r>
            <w:r w:rsidRPr="00BD2F7D">
              <w:t>.</w:t>
            </w:r>
          </w:p>
          <w:p w14:paraId="0E3B1041" w14:textId="031D72B8" w:rsidR="0077216B" w:rsidRPr="00BD2F7D" w:rsidRDefault="00602D49" w:rsidP="00E33901">
            <w:pPr>
              <w:pStyle w:val="Bulletvtab"/>
              <w:jc w:val="both"/>
            </w:pPr>
            <w:r w:rsidRPr="00BD2F7D">
              <w:t xml:space="preserve">Veškeré přenosy dat a informací </w:t>
            </w:r>
            <w:r w:rsidR="00EF3725" w:rsidRPr="00BD2F7D">
              <w:t xml:space="preserve">musí </w:t>
            </w:r>
            <w:r w:rsidR="008A622D" w:rsidRPr="00BD2F7D">
              <w:t>být</w:t>
            </w:r>
            <w:r w:rsidRPr="00BD2F7D">
              <w:t xml:space="preserve"> náležitě zabezpečeny z pohledu požadavků na jejich důvěrnost, integritu a dostupnost.</w:t>
            </w:r>
          </w:p>
          <w:p w14:paraId="7F5CA028" w14:textId="24E44FBD" w:rsidR="007D309E" w:rsidRPr="00BD2F7D" w:rsidRDefault="007D309E" w:rsidP="00E33901">
            <w:pPr>
              <w:pStyle w:val="Bulletvtab"/>
              <w:jc w:val="both"/>
            </w:pPr>
            <w:r w:rsidRPr="00BD2F7D">
              <w:t>Musí být dostatečně zabezpečen přístup k citlivým údajům a funkcím systému (jako jsou například hesla, nebo funkcionalita změny hesel) pomocí kryptografických opatření.</w:t>
            </w:r>
          </w:p>
        </w:tc>
        <w:tc>
          <w:tcPr>
            <w:tcW w:w="1984" w:type="dxa"/>
            <w:vAlign w:val="center"/>
          </w:tcPr>
          <w:p w14:paraId="1F7919DE" w14:textId="77777777" w:rsidR="007D309E" w:rsidRPr="00520701" w:rsidRDefault="007D309E" w:rsidP="00DB6D21">
            <w:r w:rsidRPr="00520701">
              <w:rPr>
                <w:highlight w:val="yellow"/>
              </w:rPr>
              <w:t>(Doplní dodavatel)</w:t>
            </w:r>
          </w:p>
        </w:tc>
        <w:tc>
          <w:tcPr>
            <w:tcW w:w="2127" w:type="dxa"/>
            <w:vAlign w:val="center"/>
          </w:tcPr>
          <w:p w14:paraId="03E20C61" w14:textId="77777777" w:rsidR="007D309E" w:rsidRPr="00520701" w:rsidRDefault="007D309E" w:rsidP="00DB6D21">
            <w:r w:rsidRPr="002F71C9">
              <w:rPr>
                <w:highlight w:val="yellow"/>
              </w:rPr>
              <w:t>(Splňuje/Nesplňuje)</w:t>
            </w:r>
          </w:p>
        </w:tc>
      </w:tr>
      <w:tr w:rsidR="00187F53" w:rsidRPr="00520701" w14:paraId="25A22D50" w14:textId="77777777" w:rsidTr="00E33901">
        <w:trPr>
          <w:trHeight w:val="300"/>
          <w:jc w:val="center"/>
        </w:trPr>
        <w:tc>
          <w:tcPr>
            <w:tcW w:w="462" w:type="dxa"/>
            <w:vAlign w:val="center"/>
          </w:tcPr>
          <w:p w14:paraId="3E443B30" w14:textId="0489CEB2" w:rsidR="001D3D0E" w:rsidRDefault="007347B6" w:rsidP="00DB6D21">
            <w:r>
              <w:t>A3</w:t>
            </w:r>
          </w:p>
        </w:tc>
        <w:tc>
          <w:tcPr>
            <w:tcW w:w="1517" w:type="dxa"/>
            <w:vAlign w:val="center"/>
          </w:tcPr>
          <w:p w14:paraId="5A9F7554" w14:textId="16D3C2E5" w:rsidR="001D3D0E" w:rsidRPr="00DA0917" w:rsidRDefault="001D3D0E" w:rsidP="00DB6D21">
            <w:r>
              <w:t>Dodání a implementace</w:t>
            </w:r>
          </w:p>
        </w:tc>
        <w:tc>
          <w:tcPr>
            <w:tcW w:w="3975" w:type="dxa"/>
            <w:vAlign w:val="center"/>
          </w:tcPr>
          <w:p w14:paraId="32651000" w14:textId="52EBF003" w:rsidR="001D3D0E" w:rsidRPr="00BD2F7D" w:rsidRDefault="003402C0" w:rsidP="00E33901">
            <w:pPr>
              <w:jc w:val="both"/>
              <w:rPr>
                <w:sz w:val="18"/>
                <w:szCs w:val="18"/>
              </w:rPr>
            </w:pPr>
            <w:r w:rsidRPr="00BD2F7D">
              <w:rPr>
                <w:sz w:val="18"/>
                <w:szCs w:val="18"/>
              </w:rPr>
              <w:t xml:space="preserve">Implementace systému IdM musí být navržena tak, aby umožňovala rychlé, efektivní a co nejméně komplikované nasazení pro zjednodušení zahájení projektu; řešení musí být dodáno jako kompletní balíček (preferenčně OVA/OVF) včetně všech potřebných licencí a SW komponent pro jeho provoz (aplikační/middleware vrstva, runtime, konektory a případné DB komponenty), přičemž z rozsahu licencí jsou výslovně vyloučeny zdroje a platformy dle bodu 4.1, které zajišťuje </w:t>
            </w:r>
            <w:r w:rsidR="00D37377">
              <w:rPr>
                <w:sz w:val="18"/>
                <w:szCs w:val="18"/>
              </w:rPr>
              <w:t>o</w:t>
            </w:r>
            <w:r w:rsidR="002F3AF4">
              <w:rPr>
                <w:sz w:val="18"/>
                <w:szCs w:val="18"/>
              </w:rPr>
              <w:t>bjednatel</w:t>
            </w:r>
            <w:r w:rsidRPr="00BD2F7D">
              <w:rPr>
                <w:sz w:val="18"/>
                <w:szCs w:val="18"/>
              </w:rPr>
              <w:t>.</w:t>
            </w:r>
          </w:p>
        </w:tc>
        <w:tc>
          <w:tcPr>
            <w:tcW w:w="1984" w:type="dxa"/>
            <w:vAlign w:val="center"/>
          </w:tcPr>
          <w:p w14:paraId="6A23ACD5" w14:textId="252D7F80" w:rsidR="001D3D0E" w:rsidRPr="00520701" w:rsidRDefault="001D3D0E" w:rsidP="00DB6D21">
            <w:pPr>
              <w:rPr>
                <w:highlight w:val="yellow"/>
              </w:rPr>
            </w:pPr>
            <w:r w:rsidRPr="00520701">
              <w:rPr>
                <w:highlight w:val="yellow"/>
              </w:rPr>
              <w:t>(Doplní dodavatel)</w:t>
            </w:r>
          </w:p>
        </w:tc>
        <w:tc>
          <w:tcPr>
            <w:tcW w:w="2127" w:type="dxa"/>
            <w:vAlign w:val="center"/>
          </w:tcPr>
          <w:p w14:paraId="75AA699A" w14:textId="5D8111DD" w:rsidR="001D3D0E" w:rsidRPr="002F71C9" w:rsidRDefault="001D3D0E" w:rsidP="00DB6D21">
            <w:pPr>
              <w:rPr>
                <w:highlight w:val="yellow"/>
              </w:rPr>
            </w:pPr>
            <w:r w:rsidRPr="002F71C9">
              <w:rPr>
                <w:highlight w:val="yellow"/>
              </w:rPr>
              <w:t>(Splňuje/Nesplňuje)</w:t>
            </w:r>
          </w:p>
        </w:tc>
      </w:tr>
      <w:tr w:rsidR="00187F53" w:rsidRPr="00520701" w14:paraId="46D4E9D0" w14:textId="77777777" w:rsidTr="00E33901">
        <w:trPr>
          <w:trHeight w:val="300"/>
          <w:jc w:val="center"/>
        </w:trPr>
        <w:tc>
          <w:tcPr>
            <w:tcW w:w="462" w:type="dxa"/>
            <w:vAlign w:val="center"/>
          </w:tcPr>
          <w:p w14:paraId="29924B24" w14:textId="4C51BBD5" w:rsidR="001D3D0E" w:rsidRDefault="006769AB" w:rsidP="00DB6D21">
            <w:r>
              <w:t>A4</w:t>
            </w:r>
          </w:p>
        </w:tc>
        <w:tc>
          <w:tcPr>
            <w:tcW w:w="1517" w:type="dxa"/>
            <w:vAlign w:val="center"/>
          </w:tcPr>
          <w:p w14:paraId="6C597DFD" w14:textId="6C90D147" w:rsidR="001D3D0E" w:rsidRPr="00A72444" w:rsidRDefault="001D3D0E" w:rsidP="00DB6D21">
            <w:r>
              <w:t>Konektory</w:t>
            </w:r>
          </w:p>
        </w:tc>
        <w:tc>
          <w:tcPr>
            <w:tcW w:w="3975" w:type="dxa"/>
            <w:vAlign w:val="center"/>
          </w:tcPr>
          <w:p w14:paraId="404351EA" w14:textId="57B77AAE" w:rsidR="001D3D0E" w:rsidRPr="00BD2F7D" w:rsidRDefault="001D3D0E" w:rsidP="00E33901">
            <w:pPr>
              <w:jc w:val="both"/>
              <w:rPr>
                <w:sz w:val="18"/>
                <w:szCs w:val="18"/>
              </w:rPr>
            </w:pPr>
            <w:r w:rsidRPr="00BD2F7D">
              <w:rPr>
                <w:sz w:val="18"/>
                <w:szCs w:val="18"/>
              </w:rPr>
              <w:t>Součástí dodávky musí být také předem připravená sada základních konektorů (tzv. out-of-the-box), jejichž seznam je specifikován níže</w:t>
            </w:r>
            <w:r w:rsidR="001A3BA8">
              <w:rPr>
                <w:sz w:val="18"/>
                <w:szCs w:val="18"/>
              </w:rPr>
              <w:t xml:space="preserve"> v požadavku </w:t>
            </w:r>
            <w:r w:rsidR="005256CE">
              <w:rPr>
                <w:sz w:val="18"/>
                <w:szCs w:val="18"/>
              </w:rPr>
              <w:t>A17</w:t>
            </w:r>
            <w:r w:rsidR="00594FA9">
              <w:rPr>
                <w:sz w:val="18"/>
                <w:szCs w:val="18"/>
              </w:rPr>
              <w:t xml:space="preserve"> a A18</w:t>
            </w:r>
            <w:r w:rsidRPr="00BD2F7D">
              <w:rPr>
                <w:sz w:val="18"/>
                <w:szCs w:val="18"/>
              </w:rPr>
              <w:t xml:space="preserve">. </w:t>
            </w:r>
          </w:p>
        </w:tc>
        <w:tc>
          <w:tcPr>
            <w:tcW w:w="1984" w:type="dxa"/>
            <w:vAlign w:val="center"/>
          </w:tcPr>
          <w:p w14:paraId="71AA5359" w14:textId="5CFA34F1" w:rsidR="001D3D0E" w:rsidRPr="00520701" w:rsidRDefault="001D3D0E" w:rsidP="00DB6D21">
            <w:pPr>
              <w:rPr>
                <w:highlight w:val="yellow"/>
              </w:rPr>
            </w:pPr>
            <w:r w:rsidRPr="00520701">
              <w:rPr>
                <w:highlight w:val="yellow"/>
              </w:rPr>
              <w:t>(Doplní dodavatel)</w:t>
            </w:r>
          </w:p>
        </w:tc>
        <w:tc>
          <w:tcPr>
            <w:tcW w:w="2127" w:type="dxa"/>
            <w:vAlign w:val="center"/>
          </w:tcPr>
          <w:p w14:paraId="2E4C7944" w14:textId="05CDF625" w:rsidR="001D3D0E" w:rsidRPr="002F71C9" w:rsidRDefault="001D3D0E" w:rsidP="00DB6D21">
            <w:pPr>
              <w:rPr>
                <w:highlight w:val="yellow"/>
              </w:rPr>
            </w:pPr>
            <w:r w:rsidRPr="002F71C9">
              <w:rPr>
                <w:highlight w:val="yellow"/>
              </w:rPr>
              <w:t>(Splňuje/Nesplňuje)</w:t>
            </w:r>
          </w:p>
        </w:tc>
      </w:tr>
      <w:tr w:rsidR="00187F53" w:rsidRPr="00520701" w14:paraId="1E45C528" w14:textId="77777777" w:rsidTr="00E33901">
        <w:trPr>
          <w:trHeight w:val="300"/>
          <w:jc w:val="center"/>
        </w:trPr>
        <w:tc>
          <w:tcPr>
            <w:tcW w:w="462" w:type="dxa"/>
            <w:vAlign w:val="center"/>
          </w:tcPr>
          <w:p w14:paraId="31BD568F" w14:textId="66590AF5" w:rsidR="001D3D0E" w:rsidRPr="00520701" w:rsidRDefault="001D3D0E" w:rsidP="00DB6D21">
            <w:r>
              <w:t>A</w:t>
            </w:r>
            <w:r w:rsidR="006769AB">
              <w:t>5</w:t>
            </w:r>
          </w:p>
        </w:tc>
        <w:tc>
          <w:tcPr>
            <w:tcW w:w="1517" w:type="dxa"/>
            <w:vAlign w:val="center"/>
          </w:tcPr>
          <w:p w14:paraId="47AE6C50" w14:textId="17EACAC4" w:rsidR="001D3D0E" w:rsidRPr="00520701" w:rsidRDefault="0FC47BC9" w:rsidP="00DB6D21">
            <w:r>
              <w:t>Provozní prostředí</w:t>
            </w:r>
          </w:p>
        </w:tc>
        <w:tc>
          <w:tcPr>
            <w:tcW w:w="3975" w:type="dxa"/>
            <w:vAlign w:val="center"/>
          </w:tcPr>
          <w:p w14:paraId="44381A46" w14:textId="576A1540" w:rsidR="001D3D0E" w:rsidRPr="00BD2F7D" w:rsidRDefault="001D3D0E" w:rsidP="00E33901">
            <w:pPr>
              <w:jc w:val="both"/>
              <w:rPr>
                <w:sz w:val="18"/>
                <w:szCs w:val="18"/>
              </w:rPr>
            </w:pPr>
            <w:r w:rsidRPr="00BD2F7D">
              <w:rPr>
                <w:sz w:val="18"/>
                <w:szCs w:val="18"/>
              </w:rPr>
              <w:t xml:space="preserve">Řešení bude nasazeno minimálně ve </w:t>
            </w:r>
            <w:r w:rsidR="00244341">
              <w:rPr>
                <w:sz w:val="18"/>
                <w:szCs w:val="18"/>
              </w:rPr>
              <w:t>třech</w:t>
            </w:r>
            <w:r w:rsidR="00244341" w:rsidRPr="00BD2F7D">
              <w:rPr>
                <w:sz w:val="18"/>
                <w:szCs w:val="18"/>
              </w:rPr>
              <w:t xml:space="preserve"> </w:t>
            </w:r>
            <w:r w:rsidRPr="00BD2F7D">
              <w:rPr>
                <w:sz w:val="18"/>
                <w:szCs w:val="18"/>
              </w:rPr>
              <w:t>oddělených prostředích:</w:t>
            </w:r>
          </w:p>
          <w:p w14:paraId="3754D901" w14:textId="29471411" w:rsidR="001D3D0E" w:rsidRPr="00BD2F7D" w:rsidRDefault="001D3D0E" w:rsidP="00E33901">
            <w:pPr>
              <w:pStyle w:val="Bulletvtab"/>
              <w:jc w:val="both"/>
            </w:pPr>
            <w:r w:rsidRPr="44B95240">
              <w:rPr>
                <w:b/>
                <w:bCs/>
              </w:rPr>
              <w:t>Testovací prostředí</w:t>
            </w:r>
            <w:r>
              <w:t xml:space="preserve"> bude sloužit pro účely integrace a ověřování funkčnosti systému. V tomto prostředí budou probíhat testy jak ze strany </w:t>
            </w:r>
            <w:r w:rsidR="00D37377">
              <w:t>dodavatele</w:t>
            </w:r>
            <w:r>
              <w:t xml:space="preserve">, tak ze strany </w:t>
            </w:r>
            <w:r w:rsidR="00D37377">
              <w:t>objednatele</w:t>
            </w:r>
            <w:r>
              <w:t>.</w:t>
            </w:r>
            <w:r w:rsidR="00A4687E">
              <w:t xml:space="preserve"> Testovací prostředí </w:t>
            </w:r>
            <w:r w:rsidR="009D622A">
              <w:t xml:space="preserve">IdM bude </w:t>
            </w:r>
            <w:r w:rsidR="005906D9">
              <w:t xml:space="preserve">minimálně </w:t>
            </w:r>
            <w:r w:rsidR="009D622A">
              <w:t xml:space="preserve">napojeno na test prostředí OKbase, Dev </w:t>
            </w:r>
            <w:r w:rsidR="005906D9">
              <w:t>prostředí DMS</w:t>
            </w:r>
            <w:r w:rsidR="009D622A">
              <w:t xml:space="preserve">, </w:t>
            </w:r>
            <w:r w:rsidR="005906D9">
              <w:t>a testovací prostředí AD (resp. strukturu OU)</w:t>
            </w:r>
            <w:r w:rsidR="00BB6F79">
              <w:t>, přičemž napojení ostatních systémů na test</w:t>
            </w:r>
            <w:r w:rsidR="00D24885">
              <w:t>ovací</w:t>
            </w:r>
            <w:r w:rsidR="00BB6F79">
              <w:t xml:space="preserve"> prostředí IdM bude definováno v rámci předimplementační analýzy.</w:t>
            </w:r>
          </w:p>
          <w:p w14:paraId="1B578F2C" w14:textId="77777777" w:rsidR="001D3D0E" w:rsidRDefault="001D3D0E" w:rsidP="00E33901">
            <w:pPr>
              <w:pStyle w:val="Bulletvtab"/>
              <w:jc w:val="both"/>
            </w:pPr>
            <w:r w:rsidRPr="00BD2F7D">
              <w:rPr>
                <w:b/>
              </w:rPr>
              <w:t>Produkční prostředí</w:t>
            </w:r>
            <w:r w:rsidRPr="00BD2F7D">
              <w:t xml:space="preserve"> bude určeno pro ostrý provoz systému identity managementu v reálném prostředí organizace.</w:t>
            </w:r>
          </w:p>
          <w:p w14:paraId="097E1407" w14:textId="76F104F4" w:rsidR="001D3D0E" w:rsidRPr="003963C8" w:rsidRDefault="004601C3" w:rsidP="00E33901">
            <w:pPr>
              <w:pStyle w:val="Bulletvtab"/>
              <w:jc w:val="both"/>
              <w:rPr>
                <w:b/>
              </w:rPr>
            </w:pPr>
            <w:r w:rsidRPr="02A80122">
              <w:rPr>
                <w:b/>
              </w:rPr>
              <w:lastRenderedPageBreak/>
              <w:t>Vývojové prostředí.</w:t>
            </w:r>
          </w:p>
        </w:tc>
        <w:tc>
          <w:tcPr>
            <w:tcW w:w="1984" w:type="dxa"/>
            <w:vAlign w:val="center"/>
          </w:tcPr>
          <w:p w14:paraId="44D317A6" w14:textId="49838D6E" w:rsidR="001D3D0E" w:rsidRPr="00520701" w:rsidRDefault="001D3D0E" w:rsidP="00DB6D21">
            <w:pPr>
              <w:rPr>
                <w:highlight w:val="yellow"/>
              </w:rPr>
            </w:pPr>
            <w:r w:rsidRPr="00520701">
              <w:rPr>
                <w:highlight w:val="yellow"/>
              </w:rPr>
              <w:lastRenderedPageBreak/>
              <w:t>(Doplní dodavatel)</w:t>
            </w:r>
          </w:p>
        </w:tc>
        <w:tc>
          <w:tcPr>
            <w:tcW w:w="2127" w:type="dxa"/>
            <w:vAlign w:val="center"/>
          </w:tcPr>
          <w:p w14:paraId="713F239A" w14:textId="56D5A354" w:rsidR="001D3D0E" w:rsidRPr="002F71C9" w:rsidRDefault="001D3D0E" w:rsidP="00DB6D21">
            <w:pPr>
              <w:rPr>
                <w:highlight w:val="yellow"/>
              </w:rPr>
            </w:pPr>
            <w:r w:rsidRPr="002F71C9">
              <w:rPr>
                <w:highlight w:val="yellow"/>
              </w:rPr>
              <w:t>(Splňuje/Nesplňuje)</w:t>
            </w:r>
          </w:p>
        </w:tc>
      </w:tr>
      <w:tr w:rsidR="00187F53" w:rsidRPr="00520701" w14:paraId="608E7AE4" w14:textId="77777777" w:rsidTr="00E33901">
        <w:trPr>
          <w:trHeight w:val="300"/>
          <w:jc w:val="center"/>
        </w:trPr>
        <w:tc>
          <w:tcPr>
            <w:tcW w:w="462" w:type="dxa"/>
            <w:vAlign w:val="center"/>
          </w:tcPr>
          <w:p w14:paraId="48697AE1" w14:textId="6CB923D4" w:rsidR="00A0438F" w:rsidRDefault="2E92A837" w:rsidP="00A0438F">
            <w:r>
              <w:t>A6</w:t>
            </w:r>
          </w:p>
        </w:tc>
        <w:tc>
          <w:tcPr>
            <w:tcW w:w="1517" w:type="dxa"/>
            <w:vAlign w:val="center"/>
          </w:tcPr>
          <w:p w14:paraId="119BF7F6" w14:textId="53C75824" w:rsidR="00A0438F" w:rsidRPr="00127F0E" w:rsidRDefault="2E92A837" w:rsidP="00A0438F">
            <w:r>
              <w:t>Modulární architektura</w:t>
            </w:r>
          </w:p>
        </w:tc>
        <w:tc>
          <w:tcPr>
            <w:tcW w:w="3975" w:type="dxa"/>
            <w:vAlign w:val="center"/>
          </w:tcPr>
          <w:p w14:paraId="0ACFF780" w14:textId="77777777" w:rsidR="00A0438F" w:rsidRPr="00BD2F7D" w:rsidRDefault="2E92A837" w:rsidP="00E33901">
            <w:pPr>
              <w:jc w:val="both"/>
              <w:rPr>
                <w:sz w:val="18"/>
                <w:szCs w:val="18"/>
              </w:rPr>
            </w:pPr>
            <w:r w:rsidRPr="00BD2F7D">
              <w:rPr>
                <w:sz w:val="18"/>
                <w:szCs w:val="18"/>
              </w:rPr>
              <w:t>Architektura řešení bude modulární. Jednotlivé funkční celky budou odděleny do vlastních modulů s jasně definovaným rozhraním pro komunikaci s ostatními moduly.</w:t>
            </w:r>
          </w:p>
          <w:p w14:paraId="67569328" w14:textId="77777777" w:rsidR="00A0438F" w:rsidRPr="00BD2F7D" w:rsidRDefault="2E92A837" w:rsidP="00E33901">
            <w:pPr>
              <w:jc w:val="both"/>
              <w:rPr>
                <w:sz w:val="18"/>
                <w:szCs w:val="18"/>
              </w:rPr>
            </w:pPr>
            <w:r w:rsidRPr="00BD2F7D">
              <w:rPr>
                <w:sz w:val="18"/>
                <w:szCs w:val="18"/>
              </w:rPr>
              <w:t>Každý z modulů půjde samostatně zapnout a vypnout a tím se zpřístupní nebo zablokuje jeho funkce i příslušné agendy v grafickém rozhraní. Po vypnutí a opětovném zapnutí modulu nedojde ke ztrátě dat, se kterými modul (například seznam uživatelských licencí) pracuje.</w:t>
            </w:r>
          </w:p>
          <w:p w14:paraId="7F58656E" w14:textId="77777777" w:rsidR="00A0438F" w:rsidRPr="00BD2F7D" w:rsidRDefault="2E92A837" w:rsidP="00E33901">
            <w:pPr>
              <w:jc w:val="both"/>
              <w:rPr>
                <w:sz w:val="18"/>
                <w:szCs w:val="18"/>
              </w:rPr>
            </w:pPr>
            <w:r w:rsidRPr="00BD2F7D">
              <w:rPr>
                <w:sz w:val="18"/>
                <w:szCs w:val="18"/>
              </w:rPr>
              <w:t>Modularita řešení zajistí jednoduchou rozšiřitelnost o další nové funkce a moduly.</w:t>
            </w:r>
          </w:p>
          <w:p w14:paraId="7D382F7C" w14:textId="5AF91501" w:rsidR="00A0438F" w:rsidRPr="00BD2F7D" w:rsidRDefault="2E92A837" w:rsidP="00E33901">
            <w:pPr>
              <w:jc w:val="both"/>
              <w:rPr>
                <w:sz w:val="18"/>
                <w:szCs w:val="18"/>
              </w:rPr>
            </w:pPr>
            <w:r w:rsidRPr="00BD2F7D">
              <w:rPr>
                <w:sz w:val="18"/>
                <w:szCs w:val="18"/>
              </w:rPr>
              <w:t>Nově vydané moduly bude možné do IdM jednoduše začlenit jejich stažením a přidáním k již existujícím modulům.</w:t>
            </w:r>
          </w:p>
          <w:p w14:paraId="27845343" w14:textId="4F4B205F" w:rsidR="00A0438F" w:rsidRPr="00BD2F7D" w:rsidRDefault="7CE5989B" w:rsidP="00E33901">
            <w:pPr>
              <w:jc w:val="both"/>
              <w:rPr>
                <w:sz w:val="18"/>
                <w:szCs w:val="18"/>
              </w:rPr>
            </w:pPr>
            <w:r w:rsidRPr="6059A950">
              <w:rPr>
                <w:sz w:val="18"/>
                <w:szCs w:val="18"/>
              </w:rPr>
              <w:t xml:space="preserve">Veškeré implementace </w:t>
            </w:r>
            <w:r w:rsidR="00D37377">
              <w:rPr>
                <w:sz w:val="18"/>
                <w:szCs w:val="18"/>
              </w:rPr>
              <w:t>o</w:t>
            </w:r>
            <w:r w:rsidR="002F3AF4">
              <w:rPr>
                <w:sz w:val="18"/>
                <w:szCs w:val="18"/>
              </w:rPr>
              <w:t>bjednatel</w:t>
            </w:r>
            <w:r w:rsidR="0D80BA84" w:rsidRPr="6059A950">
              <w:rPr>
                <w:sz w:val="18"/>
                <w:szCs w:val="18"/>
              </w:rPr>
              <w:t xml:space="preserve">i </w:t>
            </w:r>
            <w:r w:rsidRPr="6059A950">
              <w:rPr>
                <w:sz w:val="18"/>
                <w:szCs w:val="18"/>
              </w:rPr>
              <w:t xml:space="preserve">na míru v rámci </w:t>
            </w:r>
            <w:r w:rsidR="00D37377">
              <w:rPr>
                <w:sz w:val="18"/>
                <w:szCs w:val="18"/>
              </w:rPr>
              <w:t>plnění předmětu Smlouvy</w:t>
            </w:r>
            <w:r w:rsidR="0D80BA84" w:rsidRPr="6059A950">
              <w:rPr>
                <w:sz w:val="18"/>
                <w:szCs w:val="18"/>
              </w:rPr>
              <w:t xml:space="preserve"> </w:t>
            </w:r>
            <w:r w:rsidRPr="6059A950">
              <w:rPr>
                <w:sz w:val="18"/>
                <w:szCs w:val="18"/>
              </w:rPr>
              <w:t>budou implementovány do odděleného modulu pro usnadnění nasazování nových verzí produktu a zajištění dlouhodobé udržitelnosti.</w:t>
            </w:r>
          </w:p>
        </w:tc>
        <w:tc>
          <w:tcPr>
            <w:tcW w:w="1984" w:type="dxa"/>
            <w:vAlign w:val="center"/>
          </w:tcPr>
          <w:p w14:paraId="1A7B0257" w14:textId="5AC72021" w:rsidR="00A0438F" w:rsidRPr="00520701" w:rsidRDefault="2E92A837" w:rsidP="00A0438F">
            <w:pPr>
              <w:rPr>
                <w:highlight w:val="yellow"/>
              </w:rPr>
            </w:pPr>
            <w:r w:rsidRPr="5710683D">
              <w:rPr>
                <w:highlight w:val="yellow"/>
              </w:rPr>
              <w:t>(Doplní dodavatel)</w:t>
            </w:r>
          </w:p>
        </w:tc>
        <w:tc>
          <w:tcPr>
            <w:tcW w:w="2127" w:type="dxa"/>
            <w:vAlign w:val="center"/>
          </w:tcPr>
          <w:p w14:paraId="7C1584A4" w14:textId="242884A2" w:rsidR="00A0438F" w:rsidRPr="002F71C9" w:rsidRDefault="2E92A837" w:rsidP="00A0438F">
            <w:pPr>
              <w:rPr>
                <w:highlight w:val="yellow"/>
              </w:rPr>
            </w:pPr>
            <w:r w:rsidRPr="5710683D">
              <w:rPr>
                <w:highlight w:val="yellow"/>
              </w:rPr>
              <w:t>(Splňuje/Nesplňuje)</w:t>
            </w:r>
          </w:p>
        </w:tc>
      </w:tr>
      <w:tr w:rsidR="00187F53" w:rsidRPr="00520701" w14:paraId="7D761EBB" w14:textId="77777777" w:rsidTr="00E33901">
        <w:trPr>
          <w:trHeight w:val="300"/>
          <w:jc w:val="center"/>
        </w:trPr>
        <w:tc>
          <w:tcPr>
            <w:tcW w:w="462" w:type="dxa"/>
            <w:vAlign w:val="center"/>
          </w:tcPr>
          <w:p w14:paraId="0258AE80" w14:textId="675883AB" w:rsidR="00275B41" w:rsidRDefault="039A9EE8" w:rsidP="00275B41">
            <w:r>
              <w:t>A7</w:t>
            </w:r>
          </w:p>
        </w:tc>
        <w:tc>
          <w:tcPr>
            <w:tcW w:w="1517" w:type="dxa"/>
            <w:vAlign w:val="center"/>
          </w:tcPr>
          <w:p w14:paraId="1F2B14D5" w14:textId="09216CEE" w:rsidR="00275B41" w:rsidRPr="00127F0E" w:rsidRDefault="3DF30E71" w:rsidP="00275B41">
            <w:r>
              <w:t>Škálovatelnost aplikace</w:t>
            </w:r>
          </w:p>
        </w:tc>
        <w:tc>
          <w:tcPr>
            <w:tcW w:w="3975" w:type="dxa"/>
            <w:vAlign w:val="center"/>
          </w:tcPr>
          <w:p w14:paraId="52CAE8ED" w14:textId="0F75CE2C" w:rsidR="00275B41" w:rsidRPr="00BD2F7D" w:rsidRDefault="00241A2D" w:rsidP="00E33901">
            <w:pPr>
              <w:jc w:val="both"/>
              <w:rPr>
                <w:sz w:val="18"/>
                <w:szCs w:val="18"/>
              </w:rPr>
            </w:pPr>
            <w:r w:rsidRPr="00BD2F7D">
              <w:rPr>
                <w:sz w:val="18"/>
                <w:szCs w:val="18"/>
              </w:rPr>
              <w:t xml:space="preserve">Dodané řešení musí podporovat škálovatelnost v počtu spravovaných identit i napojených systémů; </w:t>
            </w:r>
            <w:r w:rsidR="00D37377">
              <w:rPr>
                <w:sz w:val="18"/>
                <w:szCs w:val="18"/>
              </w:rPr>
              <w:t xml:space="preserve">je požadována </w:t>
            </w:r>
            <w:r w:rsidR="00D37377" w:rsidRPr="00BD2F7D">
              <w:rPr>
                <w:sz w:val="18"/>
                <w:szCs w:val="18"/>
              </w:rPr>
              <w:t>kapacit</w:t>
            </w:r>
            <w:r w:rsidR="00D37377">
              <w:rPr>
                <w:sz w:val="18"/>
                <w:szCs w:val="18"/>
              </w:rPr>
              <w:t>a</w:t>
            </w:r>
            <w:r w:rsidR="00D37377" w:rsidRPr="00BD2F7D">
              <w:rPr>
                <w:sz w:val="18"/>
                <w:szCs w:val="18"/>
              </w:rPr>
              <w:t xml:space="preserve"> </w:t>
            </w:r>
            <w:r w:rsidRPr="00BD2F7D">
              <w:rPr>
                <w:sz w:val="18"/>
                <w:szCs w:val="18"/>
              </w:rPr>
              <w:t xml:space="preserve">na </w:t>
            </w:r>
            <w:r w:rsidRPr="00BD2F7D">
              <w:rPr>
                <w:b/>
                <w:sz w:val="18"/>
                <w:szCs w:val="18"/>
              </w:rPr>
              <w:t>150–200 nových interních identit ročně</w:t>
            </w:r>
            <w:r w:rsidRPr="00BD2F7D">
              <w:rPr>
                <w:sz w:val="18"/>
                <w:szCs w:val="18"/>
              </w:rPr>
              <w:t xml:space="preserve"> a </w:t>
            </w:r>
            <w:r w:rsidRPr="00BD2F7D">
              <w:rPr>
                <w:b/>
                <w:sz w:val="18"/>
                <w:szCs w:val="18"/>
              </w:rPr>
              <w:t>1–3 nová systémová napojení ročně</w:t>
            </w:r>
            <w:r w:rsidRPr="00BD2F7D">
              <w:rPr>
                <w:sz w:val="18"/>
                <w:szCs w:val="18"/>
              </w:rPr>
              <w:t xml:space="preserve"> (s možností dalšího navýšení) a </w:t>
            </w:r>
            <w:r w:rsidR="00D37377" w:rsidRPr="00BD2F7D">
              <w:rPr>
                <w:sz w:val="18"/>
                <w:szCs w:val="18"/>
              </w:rPr>
              <w:t>architektur</w:t>
            </w:r>
            <w:r w:rsidR="00D37377">
              <w:rPr>
                <w:sz w:val="18"/>
                <w:szCs w:val="18"/>
              </w:rPr>
              <w:t>a</w:t>
            </w:r>
            <w:r w:rsidR="00D37377" w:rsidRPr="00BD2F7D">
              <w:rPr>
                <w:sz w:val="18"/>
                <w:szCs w:val="18"/>
              </w:rPr>
              <w:t xml:space="preserve"> </w:t>
            </w:r>
            <w:r w:rsidRPr="00BD2F7D">
              <w:rPr>
                <w:sz w:val="18"/>
                <w:szCs w:val="18"/>
              </w:rPr>
              <w:t xml:space="preserve">umožňující </w:t>
            </w:r>
            <w:r w:rsidRPr="00BD2F7D">
              <w:rPr>
                <w:b/>
                <w:sz w:val="18"/>
                <w:szCs w:val="18"/>
              </w:rPr>
              <w:t>paralelní, asynchronní a prioritizované</w:t>
            </w:r>
            <w:r w:rsidRPr="00BD2F7D">
              <w:rPr>
                <w:sz w:val="18"/>
                <w:szCs w:val="18"/>
              </w:rPr>
              <w:t xml:space="preserve"> zpracování požadavků (produkční/uživatelské nejvyšší priorita, reporty/dávky nižší)</w:t>
            </w:r>
            <w:r w:rsidR="00BD2F7D">
              <w:rPr>
                <w:sz w:val="18"/>
                <w:szCs w:val="18"/>
              </w:rPr>
              <w:t>.</w:t>
            </w:r>
          </w:p>
        </w:tc>
        <w:tc>
          <w:tcPr>
            <w:tcW w:w="1984" w:type="dxa"/>
            <w:vAlign w:val="center"/>
          </w:tcPr>
          <w:p w14:paraId="4D56A9C2" w14:textId="1CB66C3C" w:rsidR="00275B41" w:rsidRPr="00520701" w:rsidRDefault="3DF30E71" w:rsidP="00275B41">
            <w:pPr>
              <w:rPr>
                <w:highlight w:val="yellow"/>
              </w:rPr>
            </w:pPr>
            <w:r w:rsidRPr="5710683D">
              <w:rPr>
                <w:highlight w:val="yellow"/>
              </w:rPr>
              <w:t>(Doplní dodavatel)</w:t>
            </w:r>
          </w:p>
        </w:tc>
        <w:tc>
          <w:tcPr>
            <w:tcW w:w="2127" w:type="dxa"/>
            <w:vAlign w:val="center"/>
          </w:tcPr>
          <w:p w14:paraId="10BB5344" w14:textId="1D62F358" w:rsidR="00275B41" w:rsidRPr="002F71C9" w:rsidRDefault="3DF30E71" w:rsidP="00275B41">
            <w:pPr>
              <w:rPr>
                <w:highlight w:val="yellow"/>
              </w:rPr>
            </w:pPr>
            <w:r w:rsidRPr="5710683D">
              <w:rPr>
                <w:highlight w:val="yellow"/>
              </w:rPr>
              <w:t>(Splňuje/Nesplňuje)</w:t>
            </w:r>
          </w:p>
        </w:tc>
      </w:tr>
    </w:tbl>
    <w:p w14:paraId="6CB7FD18" w14:textId="681A9F9C" w:rsidR="001B2560" w:rsidRPr="004D70F3" w:rsidRDefault="001B2560" w:rsidP="001B2560">
      <w:pPr>
        <w:pStyle w:val="Nadpis3"/>
      </w:pPr>
      <w:bookmarkStart w:id="317" w:name="_Toc208315652"/>
      <w:bookmarkStart w:id="318" w:name="_Toc212192545"/>
      <w:bookmarkStart w:id="319" w:name="_Toc112424088"/>
      <w:bookmarkStart w:id="320" w:name="_Toc223428995"/>
      <w:r>
        <w:t>HW a SW nároky</w:t>
      </w:r>
      <w:bookmarkEnd w:id="317"/>
      <w:bookmarkEnd w:id="318"/>
      <w:bookmarkEnd w:id="319"/>
      <w:bookmarkEnd w:id="320"/>
    </w:p>
    <w:p w14:paraId="181A8958" w14:textId="4C7AD952" w:rsidR="00CD2864" w:rsidRPr="004D70F3" w:rsidRDefault="01632258" w:rsidP="003D4F6A">
      <w:pPr>
        <w:pStyle w:val="Text3"/>
      </w:pPr>
      <w:r>
        <w:t>Požadavky v této kapitole se týkají základních požadavků na hardwarové a softwarové nároky IdM řešení.</w:t>
      </w:r>
    </w:p>
    <w:tbl>
      <w:tblPr>
        <w:tblStyle w:val="Svtlmkatabulky"/>
        <w:tblW w:w="10353" w:type="dxa"/>
        <w:jc w:val="center"/>
        <w:tblLayout w:type="fixed"/>
        <w:tblLook w:val="04A0" w:firstRow="1" w:lastRow="0" w:firstColumn="1" w:lastColumn="0" w:noHBand="0" w:noVBand="1"/>
      </w:tblPr>
      <w:tblGrid>
        <w:gridCol w:w="567"/>
        <w:gridCol w:w="1706"/>
        <w:gridCol w:w="3969"/>
        <w:gridCol w:w="1883"/>
        <w:gridCol w:w="2228"/>
      </w:tblGrid>
      <w:tr w:rsidR="001B2560" w:rsidRPr="00424488" w14:paraId="27BB974C" w14:textId="77777777" w:rsidTr="14CD365A">
        <w:trPr>
          <w:jc w:val="center"/>
        </w:trPr>
        <w:tc>
          <w:tcPr>
            <w:tcW w:w="567" w:type="dxa"/>
            <w:shd w:val="clear" w:color="auto" w:fill="D0CECE" w:themeFill="background2" w:themeFillShade="E6"/>
            <w:vAlign w:val="center"/>
          </w:tcPr>
          <w:p w14:paraId="4AA856B2" w14:textId="77777777" w:rsidR="001B2560" w:rsidRPr="00696A31" w:rsidRDefault="001B2560" w:rsidP="00DB6D21">
            <w:pPr>
              <w:rPr>
                <w:b/>
                <w:bCs w:val="0"/>
              </w:rPr>
            </w:pPr>
            <w:r w:rsidRPr="00696A31">
              <w:rPr>
                <w:b/>
                <w:bCs w:val="0"/>
              </w:rPr>
              <w:t>ID</w:t>
            </w:r>
          </w:p>
        </w:tc>
        <w:tc>
          <w:tcPr>
            <w:tcW w:w="1706" w:type="dxa"/>
            <w:shd w:val="clear" w:color="auto" w:fill="D0CECE" w:themeFill="background2" w:themeFillShade="E6"/>
            <w:vAlign w:val="center"/>
          </w:tcPr>
          <w:p w14:paraId="3712CD7F" w14:textId="77777777" w:rsidR="001B2560" w:rsidRPr="00696A31" w:rsidRDefault="001B2560" w:rsidP="00DB6D21">
            <w:pPr>
              <w:rPr>
                <w:b/>
                <w:bCs w:val="0"/>
              </w:rPr>
            </w:pPr>
            <w:r w:rsidRPr="00696A31">
              <w:rPr>
                <w:b/>
                <w:bCs w:val="0"/>
              </w:rPr>
              <w:t>Název požadavku</w:t>
            </w:r>
          </w:p>
        </w:tc>
        <w:tc>
          <w:tcPr>
            <w:tcW w:w="3969" w:type="dxa"/>
            <w:shd w:val="clear" w:color="auto" w:fill="D0CECE" w:themeFill="background2" w:themeFillShade="E6"/>
            <w:vAlign w:val="center"/>
          </w:tcPr>
          <w:p w14:paraId="67624B04" w14:textId="77777777" w:rsidR="001B2560" w:rsidRPr="00696A31" w:rsidRDefault="001B2560" w:rsidP="00DB6D21">
            <w:pPr>
              <w:rPr>
                <w:b/>
                <w:bCs w:val="0"/>
              </w:rPr>
            </w:pPr>
            <w:r w:rsidRPr="00696A31">
              <w:rPr>
                <w:b/>
                <w:bCs w:val="0"/>
              </w:rPr>
              <w:t>Popis požadavku</w:t>
            </w:r>
          </w:p>
        </w:tc>
        <w:tc>
          <w:tcPr>
            <w:tcW w:w="1883" w:type="dxa"/>
            <w:shd w:val="clear" w:color="auto" w:fill="D0CECE" w:themeFill="background2" w:themeFillShade="E6"/>
            <w:vAlign w:val="center"/>
          </w:tcPr>
          <w:p w14:paraId="40E4B60A" w14:textId="0B2970F8" w:rsidR="001B2560" w:rsidRPr="00696A31" w:rsidRDefault="001B2560" w:rsidP="00DB6D21">
            <w:pPr>
              <w:rPr>
                <w:b/>
                <w:bCs w:val="0"/>
              </w:rPr>
            </w:pPr>
            <w:r w:rsidRPr="00696A31">
              <w:rPr>
                <w:b/>
                <w:bCs w:val="0"/>
              </w:rPr>
              <w:t xml:space="preserve">Hodnota (popis nabízeného plnění, </w:t>
            </w:r>
            <w:r w:rsidR="00212B03">
              <w:rPr>
                <w:b/>
                <w:bCs w:val="0"/>
              </w:rPr>
              <w:t xml:space="preserve">splnění </w:t>
            </w:r>
            <w:r w:rsidRPr="00696A31">
              <w:rPr>
                <w:b/>
                <w:bCs w:val="0"/>
              </w:rPr>
              <w:t>konkrétního požadavku)</w:t>
            </w:r>
          </w:p>
        </w:tc>
        <w:tc>
          <w:tcPr>
            <w:tcW w:w="2228" w:type="dxa"/>
            <w:shd w:val="clear" w:color="auto" w:fill="D0CECE" w:themeFill="background2" w:themeFillShade="E6"/>
            <w:vAlign w:val="center"/>
          </w:tcPr>
          <w:p w14:paraId="21287274" w14:textId="77777777" w:rsidR="001B2560" w:rsidRPr="00696A31" w:rsidRDefault="001B2560" w:rsidP="00DB6D21">
            <w:pPr>
              <w:rPr>
                <w:b/>
                <w:bCs w:val="0"/>
              </w:rPr>
            </w:pPr>
            <w:r w:rsidRPr="00696A31">
              <w:rPr>
                <w:b/>
                <w:bCs w:val="0"/>
              </w:rPr>
              <w:t>Splňuje/Nesplňuje</w:t>
            </w:r>
          </w:p>
        </w:tc>
      </w:tr>
      <w:tr w:rsidR="001B2560" w:rsidRPr="00424488" w14:paraId="0C0BDB0F" w14:textId="77777777" w:rsidTr="14CD365A">
        <w:trPr>
          <w:jc w:val="center"/>
        </w:trPr>
        <w:tc>
          <w:tcPr>
            <w:tcW w:w="567" w:type="dxa"/>
            <w:vAlign w:val="center"/>
          </w:tcPr>
          <w:p w14:paraId="62A7F934" w14:textId="220F580F" w:rsidR="001B2560" w:rsidRPr="00424488" w:rsidRDefault="039A9EE8" w:rsidP="00DB6D21">
            <w:r>
              <w:t>A8</w:t>
            </w:r>
          </w:p>
        </w:tc>
        <w:tc>
          <w:tcPr>
            <w:tcW w:w="1706" w:type="dxa"/>
            <w:vAlign w:val="center"/>
          </w:tcPr>
          <w:p w14:paraId="61101B60" w14:textId="77777777" w:rsidR="001B2560" w:rsidRPr="00424488" w:rsidRDefault="001B2560" w:rsidP="00DB6D21">
            <w:r w:rsidRPr="00424488">
              <w:t>Využití virtualizace</w:t>
            </w:r>
          </w:p>
        </w:tc>
        <w:tc>
          <w:tcPr>
            <w:tcW w:w="3969" w:type="dxa"/>
            <w:vAlign w:val="center"/>
          </w:tcPr>
          <w:p w14:paraId="0FEE13BB" w14:textId="36307FFA" w:rsidR="000658BF" w:rsidRPr="00BD2F7D" w:rsidRDefault="007074C8" w:rsidP="00E33901">
            <w:pPr>
              <w:pStyle w:val="Normlnweb"/>
              <w:jc w:val="both"/>
              <w:rPr>
                <w:rFonts w:ascii="Arial" w:hAnsi="Arial" w:cs="Arial"/>
                <w:sz w:val="18"/>
                <w:szCs w:val="18"/>
              </w:rPr>
            </w:pPr>
            <w:r w:rsidRPr="14CD365A">
              <w:rPr>
                <w:rFonts w:ascii="Arial" w:hAnsi="Arial" w:cs="Arial"/>
                <w:sz w:val="18"/>
                <w:szCs w:val="18"/>
              </w:rPr>
              <w:t>IdM</w:t>
            </w:r>
            <w:r w:rsidR="001B2560" w:rsidRPr="14CD365A">
              <w:rPr>
                <w:rFonts w:ascii="Arial" w:hAnsi="Arial" w:cs="Arial"/>
                <w:sz w:val="18"/>
                <w:szCs w:val="18"/>
              </w:rPr>
              <w:t xml:space="preserve"> řešení musí být implementovatelné na platformě </w:t>
            </w:r>
            <w:r w:rsidR="001B2560" w:rsidRPr="14CD365A">
              <w:rPr>
                <w:rStyle w:val="Siln"/>
                <w:rFonts w:ascii="Arial" w:hAnsi="Arial" w:cs="Arial"/>
                <w:sz w:val="18"/>
                <w:szCs w:val="18"/>
              </w:rPr>
              <w:t>x86</w:t>
            </w:r>
            <w:r w:rsidR="000658BF" w:rsidRPr="14CD365A">
              <w:rPr>
                <w:rFonts w:ascii="Arial" w:hAnsi="Arial" w:cs="Arial"/>
                <w:sz w:val="18"/>
                <w:szCs w:val="18"/>
              </w:rPr>
              <w:t xml:space="preserve"> a určeno ke spuštění na virtualizační platformě typu </w:t>
            </w:r>
            <w:r w:rsidR="000658BF" w:rsidRPr="14CD365A">
              <w:rPr>
                <w:rStyle w:val="Siln"/>
                <w:rFonts w:ascii="Arial" w:hAnsi="Arial" w:cs="Arial"/>
                <w:sz w:val="18"/>
                <w:szCs w:val="18"/>
              </w:rPr>
              <w:t>VMware</w:t>
            </w:r>
            <w:r w:rsidR="000658BF" w:rsidRPr="14CD365A">
              <w:rPr>
                <w:rFonts w:ascii="Arial" w:hAnsi="Arial" w:cs="Arial"/>
                <w:sz w:val="18"/>
                <w:szCs w:val="18"/>
              </w:rPr>
              <w:t xml:space="preserve"> (viz 4.1). Dodavatel musí v nabídce specifikovat:</w:t>
            </w:r>
          </w:p>
          <w:p w14:paraId="3B779386" w14:textId="77777777" w:rsidR="000658BF" w:rsidRPr="00BD2F7D" w:rsidRDefault="000658BF" w:rsidP="00E33901">
            <w:pPr>
              <w:pStyle w:val="Normlnweb"/>
              <w:numPr>
                <w:ilvl w:val="0"/>
                <w:numId w:val="6"/>
              </w:numPr>
              <w:jc w:val="both"/>
              <w:rPr>
                <w:rFonts w:ascii="Arial" w:hAnsi="Arial" w:cs="Arial"/>
                <w:sz w:val="18"/>
                <w:szCs w:val="18"/>
              </w:rPr>
            </w:pPr>
            <w:r w:rsidRPr="00BD2F7D">
              <w:rPr>
                <w:rStyle w:val="Siln"/>
                <w:rFonts w:ascii="Arial" w:hAnsi="Arial" w:cs="Arial"/>
                <w:sz w:val="18"/>
                <w:szCs w:val="18"/>
              </w:rPr>
              <w:t>počet požadovaných virtuálních serverů a jejich parametry</w:t>
            </w:r>
            <w:r w:rsidRPr="00BD2F7D">
              <w:rPr>
                <w:rFonts w:ascii="Arial" w:hAnsi="Arial" w:cs="Arial"/>
                <w:sz w:val="18"/>
                <w:szCs w:val="18"/>
              </w:rPr>
              <w:t xml:space="preserve"> s ohledem na dostatečnou výkonnost řešení a současnou adekvátnost parametrů,</w:t>
            </w:r>
          </w:p>
          <w:p w14:paraId="7563440F" w14:textId="4215F985" w:rsidR="000658BF" w:rsidRPr="00BD2F7D" w:rsidRDefault="000658BF" w:rsidP="00E33901">
            <w:pPr>
              <w:pStyle w:val="Normlnweb"/>
              <w:numPr>
                <w:ilvl w:val="0"/>
                <w:numId w:val="6"/>
              </w:numPr>
              <w:jc w:val="both"/>
              <w:rPr>
                <w:rFonts w:ascii="Arial" w:hAnsi="Arial" w:cs="Arial"/>
                <w:sz w:val="18"/>
                <w:szCs w:val="18"/>
              </w:rPr>
            </w:pPr>
            <w:r w:rsidRPr="14CD365A">
              <w:rPr>
                <w:rStyle w:val="Siln"/>
                <w:rFonts w:ascii="Arial" w:hAnsi="Arial" w:cs="Arial"/>
                <w:sz w:val="18"/>
                <w:szCs w:val="18"/>
              </w:rPr>
              <w:t xml:space="preserve">požadavky na parametry komunikačních </w:t>
            </w:r>
            <w:r w:rsidR="15A1B3FA" w:rsidRPr="14CD365A">
              <w:rPr>
                <w:rStyle w:val="Siln"/>
                <w:rFonts w:ascii="Arial" w:hAnsi="Arial" w:cs="Arial"/>
                <w:sz w:val="18"/>
                <w:szCs w:val="18"/>
              </w:rPr>
              <w:t>tras</w:t>
            </w:r>
            <w:r w:rsidRPr="14CD365A">
              <w:rPr>
                <w:rStyle w:val="Siln"/>
                <w:rFonts w:ascii="Arial" w:hAnsi="Arial" w:cs="Arial"/>
                <w:sz w:val="18"/>
                <w:szCs w:val="18"/>
              </w:rPr>
              <w:t xml:space="preserve"> a síťových prostupů</w:t>
            </w:r>
            <w:r w:rsidRPr="14CD365A">
              <w:rPr>
                <w:rFonts w:ascii="Arial" w:hAnsi="Arial" w:cs="Arial"/>
                <w:sz w:val="18"/>
                <w:szCs w:val="18"/>
              </w:rPr>
              <w:t xml:space="preserve"> mezi jednotlivými komponentami řešení (pokud jsou takové kritické pro funkčnost).</w:t>
            </w:r>
          </w:p>
          <w:p w14:paraId="7C36DF1E" w14:textId="3FF9114B" w:rsidR="000658BF" w:rsidRPr="00BD2F7D" w:rsidRDefault="000658BF" w:rsidP="00E33901">
            <w:pPr>
              <w:pStyle w:val="Normlnweb"/>
              <w:jc w:val="both"/>
              <w:rPr>
                <w:rFonts w:ascii="Arial" w:hAnsi="Arial" w:cs="Arial"/>
                <w:sz w:val="18"/>
                <w:szCs w:val="18"/>
              </w:rPr>
            </w:pPr>
            <w:r w:rsidRPr="00BD2F7D">
              <w:rPr>
                <w:rStyle w:val="Siln"/>
                <w:rFonts w:ascii="Arial" w:hAnsi="Arial" w:cs="Arial"/>
                <w:sz w:val="18"/>
                <w:szCs w:val="18"/>
              </w:rPr>
              <w:lastRenderedPageBreak/>
              <w:t>Maximální sizing IdM :</w:t>
            </w:r>
          </w:p>
          <w:p w14:paraId="07860F7D" w14:textId="457B11AC" w:rsidR="001B2560" w:rsidRPr="00BD2F7D" w:rsidRDefault="000658BF" w:rsidP="00E33901">
            <w:pPr>
              <w:pStyle w:val="Normlnweb"/>
              <w:numPr>
                <w:ilvl w:val="0"/>
                <w:numId w:val="6"/>
              </w:numPr>
              <w:jc w:val="both"/>
              <w:rPr>
                <w:sz w:val="18"/>
                <w:szCs w:val="18"/>
              </w:rPr>
            </w:pPr>
            <w:r w:rsidRPr="00BD2F7D">
              <w:rPr>
                <w:rStyle w:val="Siln"/>
                <w:rFonts w:ascii="Arial" w:hAnsi="Arial" w:cs="Arial"/>
                <w:sz w:val="18"/>
                <w:szCs w:val="18"/>
              </w:rPr>
              <w:t>2× virtuální server:</w:t>
            </w:r>
            <w:r w:rsidRPr="00BD2F7D">
              <w:rPr>
                <w:rFonts w:ascii="Arial" w:hAnsi="Arial" w:cs="Arial"/>
                <w:sz w:val="18"/>
                <w:szCs w:val="18"/>
              </w:rPr>
              <w:t xml:space="preserve"> </w:t>
            </w:r>
            <w:r w:rsidR="003976D2" w:rsidRPr="00BD2F7D">
              <w:rPr>
                <w:rFonts w:ascii="Arial" w:hAnsi="Arial" w:cs="Arial"/>
                <w:sz w:val="18"/>
                <w:szCs w:val="18"/>
              </w:rPr>
              <w:t>12</w:t>
            </w:r>
            <w:r w:rsidRPr="00BD2F7D">
              <w:rPr>
                <w:rFonts w:ascii="Arial" w:hAnsi="Arial" w:cs="Arial"/>
                <w:sz w:val="18"/>
                <w:szCs w:val="18"/>
              </w:rPr>
              <w:t xml:space="preserve"> vCPU, </w:t>
            </w:r>
            <w:r w:rsidR="000A59D9" w:rsidRPr="00BD2F7D">
              <w:rPr>
                <w:rFonts w:ascii="Arial" w:hAnsi="Arial" w:cs="Arial"/>
                <w:sz w:val="18"/>
                <w:szCs w:val="18"/>
              </w:rPr>
              <w:t>24</w:t>
            </w:r>
            <w:r w:rsidRPr="00BD2F7D">
              <w:rPr>
                <w:rFonts w:ascii="Arial" w:hAnsi="Arial" w:cs="Arial"/>
                <w:sz w:val="18"/>
                <w:szCs w:val="18"/>
              </w:rPr>
              <w:t xml:space="preserve"> GB RAM, 200 GB SSD</w:t>
            </w:r>
          </w:p>
        </w:tc>
        <w:tc>
          <w:tcPr>
            <w:tcW w:w="1883" w:type="dxa"/>
            <w:vAlign w:val="center"/>
          </w:tcPr>
          <w:p w14:paraId="3D0CDB11" w14:textId="77777777" w:rsidR="001B2560" w:rsidRPr="00424488" w:rsidRDefault="001B2560" w:rsidP="00DB6D21">
            <w:r w:rsidRPr="00520701">
              <w:rPr>
                <w:highlight w:val="yellow"/>
              </w:rPr>
              <w:lastRenderedPageBreak/>
              <w:t>(Doplní dodavatel)</w:t>
            </w:r>
          </w:p>
        </w:tc>
        <w:tc>
          <w:tcPr>
            <w:tcW w:w="2228" w:type="dxa"/>
            <w:vAlign w:val="center"/>
          </w:tcPr>
          <w:p w14:paraId="313CFEE8" w14:textId="77777777" w:rsidR="001B2560" w:rsidRPr="00424488" w:rsidRDefault="001B2560" w:rsidP="00DB6D21">
            <w:r w:rsidRPr="00A1764C">
              <w:rPr>
                <w:highlight w:val="yellow"/>
              </w:rPr>
              <w:t>(Splňuje/Nesplňuje)</w:t>
            </w:r>
          </w:p>
        </w:tc>
      </w:tr>
      <w:tr w:rsidR="001B2560" w:rsidRPr="00424488" w14:paraId="1860E4AA" w14:textId="77777777" w:rsidTr="14CD365A">
        <w:trPr>
          <w:jc w:val="center"/>
        </w:trPr>
        <w:tc>
          <w:tcPr>
            <w:tcW w:w="567" w:type="dxa"/>
            <w:vAlign w:val="center"/>
          </w:tcPr>
          <w:p w14:paraId="03C702EB" w14:textId="67811D0B" w:rsidR="001B2560" w:rsidRPr="00424488" w:rsidRDefault="001B2560" w:rsidP="00DB6D21">
            <w:pPr>
              <w:rPr>
                <w:sz w:val="18"/>
                <w:szCs w:val="18"/>
              </w:rPr>
            </w:pPr>
          </w:p>
        </w:tc>
        <w:tc>
          <w:tcPr>
            <w:tcW w:w="1706" w:type="dxa"/>
            <w:vAlign w:val="center"/>
          </w:tcPr>
          <w:p w14:paraId="04C795CA" w14:textId="52258D62" w:rsidR="001B2560" w:rsidRPr="00424488" w:rsidRDefault="001B2560" w:rsidP="00DB6D21"/>
        </w:tc>
        <w:tc>
          <w:tcPr>
            <w:tcW w:w="3969" w:type="dxa"/>
            <w:vAlign w:val="center"/>
          </w:tcPr>
          <w:p w14:paraId="05FC19B2" w14:textId="53DCDD75" w:rsidR="001B2560" w:rsidRPr="00BD2F7D" w:rsidRDefault="001B2560" w:rsidP="00E33901">
            <w:pPr>
              <w:pStyle w:val="Bulletvtab"/>
              <w:numPr>
                <w:ilvl w:val="0"/>
                <w:numId w:val="0"/>
              </w:numPr>
              <w:ind w:left="397"/>
              <w:jc w:val="both"/>
            </w:pPr>
          </w:p>
        </w:tc>
        <w:tc>
          <w:tcPr>
            <w:tcW w:w="1883" w:type="dxa"/>
            <w:vAlign w:val="center"/>
          </w:tcPr>
          <w:p w14:paraId="337265B5" w14:textId="47D4B565" w:rsidR="001B2560" w:rsidRPr="00424488" w:rsidRDefault="001B2560" w:rsidP="00DB6D21">
            <w:pPr>
              <w:rPr>
                <w:highlight w:val="yellow"/>
              </w:rPr>
            </w:pPr>
          </w:p>
        </w:tc>
        <w:tc>
          <w:tcPr>
            <w:tcW w:w="2228" w:type="dxa"/>
            <w:vAlign w:val="center"/>
          </w:tcPr>
          <w:p w14:paraId="46B49264" w14:textId="7EAC6EC2" w:rsidR="001B2560" w:rsidRPr="00424488" w:rsidRDefault="001B2560" w:rsidP="00DB6D21">
            <w:pPr>
              <w:rPr>
                <w:highlight w:val="yellow"/>
              </w:rPr>
            </w:pPr>
          </w:p>
        </w:tc>
      </w:tr>
    </w:tbl>
    <w:p w14:paraId="618F3C3A" w14:textId="4B0ED66A" w:rsidR="00921027" w:rsidRPr="00127F0E" w:rsidRDefault="7FD49725" w:rsidP="00127F0E">
      <w:pPr>
        <w:pStyle w:val="Nadpis3"/>
      </w:pPr>
      <w:bookmarkStart w:id="321" w:name="_Toc208315653"/>
      <w:bookmarkStart w:id="322" w:name="_Toc212192546"/>
      <w:bookmarkStart w:id="323" w:name="_Toc1166412392"/>
      <w:bookmarkStart w:id="324" w:name="_Toc223428996"/>
      <w:r>
        <w:t>Základní požadavky na uživatelské rozhraní</w:t>
      </w:r>
      <w:bookmarkEnd w:id="321"/>
      <w:bookmarkEnd w:id="322"/>
      <w:bookmarkEnd w:id="323"/>
      <w:bookmarkEnd w:id="324"/>
    </w:p>
    <w:p w14:paraId="032E0860" w14:textId="231E1CA8" w:rsidR="00961248" w:rsidRPr="004D70F3" w:rsidRDefault="00961248" w:rsidP="005D7592">
      <w:pPr>
        <w:pStyle w:val="Text3"/>
      </w:pPr>
      <w:r w:rsidRPr="004D70F3">
        <w:t xml:space="preserve">Požadavky v této kapitole se týkají základních požadavků na </w:t>
      </w:r>
      <w:r w:rsidR="008A7E49" w:rsidRPr="00CB69D8">
        <w:rPr>
          <w:rFonts w:eastAsiaTheme="majorEastAsia"/>
        </w:rPr>
        <w:t>uživatelské rozhraní</w:t>
      </w:r>
      <w:r w:rsidR="008A7E49">
        <w:t xml:space="preserve"> </w:t>
      </w:r>
      <w:r>
        <w:t>IdM</w:t>
      </w:r>
      <w:r w:rsidRPr="004D70F3">
        <w:t xml:space="preserve"> řešení</w:t>
      </w:r>
      <w:r w:rsidR="005D7592">
        <w:t>.</w:t>
      </w:r>
    </w:p>
    <w:tbl>
      <w:tblPr>
        <w:tblStyle w:val="Svtlmkatabulky"/>
        <w:tblW w:w="10627" w:type="dxa"/>
        <w:jc w:val="center"/>
        <w:tblLayout w:type="fixed"/>
        <w:tblLook w:val="04A0" w:firstRow="1" w:lastRow="0" w:firstColumn="1" w:lastColumn="0" w:noHBand="0" w:noVBand="1"/>
      </w:tblPr>
      <w:tblGrid>
        <w:gridCol w:w="704"/>
        <w:gridCol w:w="1843"/>
        <w:gridCol w:w="3969"/>
        <w:gridCol w:w="1883"/>
        <w:gridCol w:w="2228"/>
      </w:tblGrid>
      <w:tr w:rsidR="008A7E49" w:rsidRPr="00424488" w14:paraId="090726D1" w14:textId="77777777" w:rsidTr="6059A950">
        <w:trPr>
          <w:jc w:val="center"/>
        </w:trPr>
        <w:tc>
          <w:tcPr>
            <w:tcW w:w="704" w:type="dxa"/>
            <w:shd w:val="clear" w:color="auto" w:fill="D0CECE" w:themeFill="background2" w:themeFillShade="E6"/>
            <w:vAlign w:val="center"/>
          </w:tcPr>
          <w:p w14:paraId="7CFE8B6B" w14:textId="77777777" w:rsidR="008A7E49" w:rsidRPr="000102E4" w:rsidRDefault="008A7E49" w:rsidP="00DB6D21">
            <w:pPr>
              <w:rPr>
                <w:b/>
                <w:bCs w:val="0"/>
              </w:rPr>
            </w:pPr>
            <w:r w:rsidRPr="000102E4">
              <w:rPr>
                <w:b/>
                <w:bCs w:val="0"/>
              </w:rPr>
              <w:t>ID</w:t>
            </w:r>
          </w:p>
        </w:tc>
        <w:tc>
          <w:tcPr>
            <w:tcW w:w="1843" w:type="dxa"/>
            <w:shd w:val="clear" w:color="auto" w:fill="D0CECE" w:themeFill="background2" w:themeFillShade="E6"/>
            <w:vAlign w:val="center"/>
          </w:tcPr>
          <w:p w14:paraId="4C378C6B" w14:textId="77777777" w:rsidR="008A7E49" w:rsidRPr="000102E4" w:rsidRDefault="008A7E49" w:rsidP="00DB6D21">
            <w:pPr>
              <w:rPr>
                <w:b/>
                <w:bCs w:val="0"/>
              </w:rPr>
            </w:pPr>
            <w:r w:rsidRPr="000102E4">
              <w:rPr>
                <w:b/>
                <w:bCs w:val="0"/>
              </w:rPr>
              <w:t>Název požadavku</w:t>
            </w:r>
          </w:p>
        </w:tc>
        <w:tc>
          <w:tcPr>
            <w:tcW w:w="3969" w:type="dxa"/>
            <w:shd w:val="clear" w:color="auto" w:fill="D0CECE" w:themeFill="background2" w:themeFillShade="E6"/>
            <w:vAlign w:val="center"/>
          </w:tcPr>
          <w:p w14:paraId="0A12CB27" w14:textId="77777777" w:rsidR="008A7E49" w:rsidRPr="000102E4" w:rsidRDefault="008A7E49" w:rsidP="00DB6D21">
            <w:pPr>
              <w:rPr>
                <w:b/>
                <w:bCs w:val="0"/>
              </w:rPr>
            </w:pPr>
            <w:r w:rsidRPr="000102E4">
              <w:rPr>
                <w:b/>
                <w:bCs w:val="0"/>
              </w:rPr>
              <w:t>Popis požadavku</w:t>
            </w:r>
          </w:p>
        </w:tc>
        <w:tc>
          <w:tcPr>
            <w:tcW w:w="1883" w:type="dxa"/>
            <w:shd w:val="clear" w:color="auto" w:fill="D0CECE" w:themeFill="background2" w:themeFillShade="E6"/>
            <w:vAlign w:val="center"/>
          </w:tcPr>
          <w:p w14:paraId="0E084853" w14:textId="40EBDE97" w:rsidR="008A7E49" w:rsidRPr="000102E4" w:rsidRDefault="008A7E49" w:rsidP="00DB6D21">
            <w:pPr>
              <w:rPr>
                <w:b/>
                <w:bCs w:val="0"/>
              </w:rPr>
            </w:pPr>
            <w:r w:rsidRPr="000102E4">
              <w:rPr>
                <w:b/>
                <w:bCs w:val="0"/>
              </w:rPr>
              <w:t xml:space="preserve">Hodnota (popis nabízeného plnění, </w:t>
            </w:r>
            <w:r w:rsidR="006F4D9C">
              <w:rPr>
                <w:b/>
                <w:bCs w:val="0"/>
              </w:rPr>
              <w:t xml:space="preserve">splnění </w:t>
            </w:r>
            <w:r w:rsidRPr="000102E4">
              <w:rPr>
                <w:b/>
                <w:bCs w:val="0"/>
              </w:rPr>
              <w:t>konkrétního požadavku)</w:t>
            </w:r>
          </w:p>
        </w:tc>
        <w:tc>
          <w:tcPr>
            <w:tcW w:w="2228" w:type="dxa"/>
            <w:shd w:val="clear" w:color="auto" w:fill="D0CECE" w:themeFill="background2" w:themeFillShade="E6"/>
            <w:vAlign w:val="center"/>
          </w:tcPr>
          <w:p w14:paraId="6ECB519F" w14:textId="77777777" w:rsidR="008A7E49" w:rsidRPr="000102E4" w:rsidRDefault="008A7E49" w:rsidP="00DB6D21">
            <w:pPr>
              <w:rPr>
                <w:b/>
                <w:bCs w:val="0"/>
              </w:rPr>
            </w:pPr>
            <w:r w:rsidRPr="000102E4">
              <w:rPr>
                <w:b/>
                <w:bCs w:val="0"/>
              </w:rPr>
              <w:t>Splňuje/Nesplňuje</w:t>
            </w:r>
          </w:p>
        </w:tc>
      </w:tr>
      <w:tr w:rsidR="008A7E49" w:rsidRPr="00424488" w14:paraId="0572F35E" w14:textId="77777777" w:rsidTr="6059A950">
        <w:trPr>
          <w:jc w:val="center"/>
        </w:trPr>
        <w:tc>
          <w:tcPr>
            <w:tcW w:w="704" w:type="dxa"/>
            <w:vAlign w:val="center"/>
          </w:tcPr>
          <w:p w14:paraId="7268E289" w14:textId="739149E0" w:rsidR="008A7E49" w:rsidRPr="00424488" w:rsidRDefault="27BA657D" w:rsidP="00F64C42">
            <w:r>
              <w:t>A1</w:t>
            </w:r>
            <w:r w:rsidR="217468AE">
              <w:t>0</w:t>
            </w:r>
          </w:p>
        </w:tc>
        <w:tc>
          <w:tcPr>
            <w:tcW w:w="1843" w:type="dxa"/>
            <w:vAlign w:val="center"/>
          </w:tcPr>
          <w:p w14:paraId="3CC78DF7" w14:textId="2DFD8EE7" w:rsidR="008A7E49" w:rsidRPr="00424488" w:rsidRDefault="00A84994" w:rsidP="00F64C42">
            <w:r>
              <w:t>Lokalizace</w:t>
            </w:r>
          </w:p>
        </w:tc>
        <w:tc>
          <w:tcPr>
            <w:tcW w:w="3969" w:type="dxa"/>
            <w:vAlign w:val="center"/>
          </w:tcPr>
          <w:p w14:paraId="3B5A1A76" w14:textId="78BDE370" w:rsidR="008A7E49" w:rsidRPr="00BD2F7D" w:rsidRDefault="00A84994" w:rsidP="00E33901">
            <w:pPr>
              <w:jc w:val="both"/>
              <w:rPr>
                <w:sz w:val="18"/>
                <w:szCs w:val="18"/>
              </w:rPr>
            </w:pPr>
            <w:r w:rsidRPr="00BD2F7D">
              <w:rPr>
                <w:sz w:val="18"/>
                <w:szCs w:val="18"/>
              </w:rPr>
              <w:t>Uživatelské prostředí musí být lokalizováno minimálně do českého a anglického jazyka.</w:t>
            </w:r>
          </w:p>
        </w:tc>
        <w:tc>
          <w:tcPr>
            <w:tcW w:w="1883" w:type="dxa"/>
            <w:vAlign w:val="center"/>
          </w:tcPr>
          <w:p w14:paraId="0AB5FC82" w14:textId="77777777" w:rsidR="008A7E49" w:rsidRPr="00424488" w:rsidRDefault="008A7E49" w:rsidP="00F64C42">
            <w:r w:rsidRPr="00520701">
              <w:rPr>
                <w:highlight w:val="yellow"/>
              </w:rPr>
              <w:t>(Doplní dodavatel)</w:t>
            </w:r>
          </w:p>
        </w:tc>
        <w:tc>
          <w:tcPr>
            <w:tcW w:w="2228" w:type="dxa"/>
            <w:vAlign w:val="center"/>
          </w:tcPr>
          <w:p w14:paraId="02A4C053" w14:textId="77777777" w:rsidR="008A7E49" w:rsidRPr="00424488" w:rsidRDefault="008A7E49" w:rsidP="00F64C42">
            <w:r w:rsidRPr="00A1764C">
              <w:rPr>
                <w:highlight w:val="yellow"/>
              </w:rPr>
              <w:t>(Splňuje/Nesplňuje)</w:t>
            </w:r>
          </w:p>
        </w:tc>
      </w:tr>
      <w:tr w:rsidR="008A7E49" w:rsidRPr="00424488" w14:paraId="1C829D31" w14:textId="77777777" w:rsidTr="6059A950">
        <w:trPr>
          <w:jc w:val="center"/>
        </w:trPr>
        <w:tc>
          <w:tcPr>
            <w:tcW w:w="704" w:type="dxa"/>
            <w:vAlign w:val="center"/>
          </w:tcPr>
          <w:p w14:paraId="25EF0E02" w14:textId="08C72E39" w:rsidR="008A7E49" w:rsidRPr="00424488" w:rsidRDefault="27BA657D" w:rsidP="00F64C42">
            <w:r>
              <w:t>A1</w:t>
            </w:r>
            <w:r w:rsidR="217468AE">
              <w:t>1</w:t>
            </w:r>
          </w:p>
        </w:tc>
        <w:tc>
          <w:tcPr>
            <w:tcW w:w="1843" w:type="dxa"/>
            <w:vAlign w:val="center"/>
          </w:tcPr>
          <w:p w14:paraId="5EF91752" w14:textId="518163BD" w:rsidR="008A7E49" w:rsidRPr="00424488" w:rsidRDefault="00E81B3F" w:rsidP="00F64C42">
            <w:r>
              <w:t>Webové rozhraní</w:t>
            </w:r>
          </w:p>
        </w:tc>
        <w:tc>
          <w:tcPr>
            <w:tcW w:w="3969" w:type="dxa"/>
            <w:vAlign w:val="center"/>
          </w:tcPr>
          <w:p w14:paraId="1CAE8990" w14:textId="77777777" w:rsidR="00F64C42" w:rsidRPr="00BD2F7D" w:rsidRDefault="4F571884" w:rsidP="00E33901">
            <w:pPr>
              <w:jc w:val="both"/>
              <w:rPr>
                <w:sz w:val="18"/>
                <w:szCs w:val="18"/>
              </w:rPr>
            </w:pPr>
            <w:r w:rsidRPr="00BD2F7D">
              <w:rPr>
                <w:sz w:val="18"/>
                <w:szCs w:val="18"/>
              </w:rPr>
              <w:t>Všichni uživatelé budou pracovat v jednotném webovém grafickém rozhraní.</w:t>
            </w:r>
          </w:p>
          <w:p w14:paraId="15008A9F" w14:textId="253D27DB" w:rsidR="008A7E49" w:rsidRPr="00BD2F7D" w:rsidRDefault="00DD1926" w:rsidP="00E33901">
            <w:pPr>
              <w:jc w:val="both"/>
              <w:rPr>
                <w:sz w:val="18"/>
                <w:szCs w:val="18"/>
              </w:rPr>
            </w:pPr>
            <w:r w:rsidRPr="00BD2F7D">
              <w:rPr>
                <w:sz w:val="18"/>
                <w:szCs w:val="18"/>
              </w:rPr>
              <w:t>Webové rozhraní je přístupné pouze prostřednictvím protokolu https.</w:t>
            </w:r>
          </w:p>
        </w:tc>
        <w:tc>
          <w:tcPr>
            <w:tcW w:w="1883" w:type="dxa"/>
            <w:vAlign w:val="center"/>
          </w:tcPr>
          <w:p w14:paraId="50D2A378" w14:textId="77777777" w:rsidR="008A7E49" w:rsidRPr="00424488" w:rsidRDefault="008A7E49" w:rsidP="00F64C42">
            <w:r w:rsidRPr="001701AB">
              <w:rPr>
                <w:highlight w:val="yellow"/>
              </w:rPr>
              <w:t>(Doplní dodavatel)</w:t>
            </w:r>
          </w:p>
        </w:tc>
        <w:tc>
          <w:tcPr>
            <w:tcW w:w="2228" w:type="dxa"/>
            <w:vAlign w:val="center"/>
          </w:tcPr>
          <w:p w14:paraId="3BD604CA" w14:textId="77777777" w:rsidR="008A7E49" w:rsidRPr="00424488" w:rsidRDefault="008A7E49" w:rsidP="00F64C42">
            <w:r w:rsidRPr="00A1764C">
              <w:rPr>
                <w:highlight w:val="yellow"/>
              </w:rPr>
              <w:t>(Splňuje/Nesplňuje)</w:t>
            </w:r>
          </w:p>
        </w:tc>
      </w:tr>
      <w:tr w:rsidR="008A7E49" w:rsidRPr="00424488" w14:paraId="4675D662" w14:textId="77777777" w:rsidTr="6059A950">
        <w:trPr>
          <w:jc w:val="center"/>
        </w:trPr>
        <w:tc>
          <w:tcPr>
            <w:tcW w:w="704" w:type="dxa"/>
            <w:vAlign w:val="center"/>
          </w:tcPr>
          <w:p w14:paraId="59D5122D" w14:textId="2144D0C4" w:rsidR="008A7E49" w:rsidRPr="00424488" w:rsidRDefault="27BA657D" w:rsidP="00F64C42">
            <w:r>
              <w:t>A1</w:t>
            </w:r>
            <w:r w:rsidR="217468AE">
              <w:t>2</w:t>
            </w:r>
          </w:p>
        </w:tc>
        <w:tc>
          <w:tcPr>
            <w:tcW w:w="1843" w:type="dxa"/>
            <w:vAlign w:val="center"/>
          </w:tcPr>
          <w:p w14:paraId="5E273D16" w14:textId="00E85D08" w:rsidR="008A7E49" w:rsidRPr="00424488" w:rsidRDefault="00877344" w:rsidP="00F64C42">
            <w:r>
              <w:t>Přizpůsobení</w:t>
            </w:r>
          </w:p>
        </w:tc>
        <w:tc>
          <w:tcPr>
            <w:tcW w:w="3969" w:type="dxa"/>
            <w:vAlign w:val="center"/>
          </w:tcPr>
          <w:p w14:paraId="1B6D2F5A" w14:textId="77777777" w:rsidR="009F010E" w:rsidRPr="00BD2F7D" w:rsidRDefault="009F010E" w:rsidP="00E33901">
            <w:pPr>
              <w:jc w:val="both"/>
              <w:rPr>
                <w:sz w:val="18"/>
                <w:szCs w:val="18"/>
              </w:rPr>
            </w:pPr>
            <w:r w:rsidRPr="00BD2F7D">
              <w:rPr>
                <w:sz w:val="18"/>
                <w:szCs w:val="18"/>
              </w:rPr>
              <w:t>Rozhraní musí umožňovat základní grafické přizpůsobení, a to alespoň v tomto rozsahu:</w:t>
            </w:r>
          </w:p>
          <w:p w14:paraId="3E08A4A7" w14:textId="77777777" w:rsidR="009F010E" w:rsidRPr="00BD2F7D" w:rsidRDefault="009F010E" w:rsidP="00E33901">
            <w:pPr>
              <w:pStyle w:val="Bulletvtab"/>
              <w:jc w:val="both"/>
            </w:pPr>
            <w:r w:rsidRPr="00BD2F7D">
              <w:t>Zobrazení loga organizace,</w:t>
            </w:r>
          </w:p>
          <w:p w14:paraId="4D3ADF55" w14:textId="02658DEF" w:rsidR="008A7E49" w:rsidRPr="00BD2F7D" w:rsidRDefault="4F571884" w:rsidP="00E33901">
            <w:pPr>
              <w:jc w:val="both"/>
              <w:rPr>
                <w:sz w:val="18"/>
                <w:szCs w:val="18"/>
              </w:rPr>
            </w:pPr>
            <w:r w:rsidRPr="00BD2F7D">
              <w:rPr>
                <w:sz w:val="18"/>
                <w:szCs w:val="18"/>
              </w:rPr>
              <w:t>Možnost vložení odkazu na technickou podporu.</w:t>
            </w:r>
          </w:p>
        </w:tc>
        <w:tc>
          <w:tcPr>
            <w:tcW w:w="1883" w:type="dxa"/>
            <w:vAlign w:val="center"/>
          </w:tcPr>
          <w:p w14:paraId="66968D5A" w14:textId="77777777" w:rsidR="008A7E49" w:rsidRPr="00424488" w:rsidRDefault="008A7E49" w:rsidP="00F64C42">
            <w:r w:rsidRPr="001701AB">
              <w:rPr>
                <w:highlight w:val="yellow"/>
              </w:rPr>
              <w:t>(Doplní dodavatel)</w:t>
            </w:r>
          </w:p>
        </w:tc>
        <w:tc>
          <w:tcPr>
            <w:tcW w:w="2228" w:type="dxa"/>
            <w:vAlign w:val="center"/>
          </w:tcPr>
          <w:p w14:paraId="38B9AEDB" w14:textId="77777777" w:rsidR="008A7E49" w:rsidRPr="00424488" w:rsidRDefault="008A7E49" w:rsidP="00F64C42">
            <w:r w:rsidRPr="00A1764C">
              <w:rPr>
                <w:highlight w:val="yellow"/>
              </w:rPr>
              <w:t>(Splňuje/Nesplňuje)</w:t>
            </w:r>
          </w:p>
        </w:tc>
      </w:tr>
      <w:tr w:rsidR="000B47FA" w:rsidRPr="00424488" w14:paraId="78054F27" w14:textId="77777777" w:rsidTr="6059A950">
        <w:trPr>
          <w:jc w:val="center"/>
        </w:trPr>
        <w:tc>
          <w:tcPr>
            <w:tcW w:w="704" w:type="dxa"/>
            <w:vAlign w:val="center"/>
          </w:tcPr>
          <w:p w14:paraId="383CE82D" w14:textId="37641524" w:rsidR="000B47FA" w:rsidRPr="00424488" w:rsidRDefault="27BA657D" w:rsidP="00F64C42">
            <w:r>
              <w:t>A1</w:t>
            </w:r>
            <w:r w:rsidR="217468AE">
              <w:t>3</w:t>
            </w:r>
          </w:p>
        </w:tc>
        <w:tc>
          <w:tcPr>
            <w:tcW w:w="1843" w:type="dxa"/>
            <w:vAlign w:val="center"/>
          </w:tcPr>
          <w:p w14:paraId="13A3C571" w14:textId="4C4E9FA2" w:rsidR="000B47FA" w:rsidRDefault="000B47FA" w:rsidP="00F64C42">
            <w:r>
              <w:t>Intuitivní používání</w:t>
            </w:r>
          </w:p>
        </w:tc>
        <w:tc>
          <w:tcPr>
            <w:tcW w:w="3969" w:type="dxa"/>
            <w:vAlign w:val="center"/>
          </w:tcPr>
          <w:p w14:paraId="2F018750" w14:textId="77777777" w:rsidR="00F64C42" w:rsidRPr="00BD2F7D" w:rsidRDefault="5EE95986" w:rsidP="00E33901">
            <w:pPr>
              <w:jc w:val="both"/>
              <w:rPr>
                <w:sz w:val="18"/>
                <w:szCs w:val="18"/>
              </w:rPr>
            </w:pPr>
            <w:r w:rsidRPr="00BD2F7D">
              <w:rPr>
                <w:sz w:val="18"/>
                <w:szCs w:val="18"/>
              </w:rPr>
              <w:t xml:space="preserve">Uživatelské rozhraní systému musí být přehledné a snadno ovladatelné jak pro běžné uživatele, tak pro administrátory. </w:t>
            </w:r>
          </w:p>
          <w:p w14:paraId="0CDA3148" w14:textId="6E93967F" w:rsidR="000B47FA" w:rsidRPr="00BD2F7D" w:rsidRDefault="000B47FA" w:rsidP="00E33901">
            <w:pPr>
              <w:jc w:val="both"/>
              <w:rPr>
                <w:sz w:val="18"/>
                <w:szCs w:val="18"/>
              </w:rPr>
            </w:pPr>
            <w:r w:rsidRPr="00BD2F7D">
              <w:rPr>
                <w:sz w:val="18"/>
                <w:szCs w:val="18"/>
              </w:rPr>
              <w:t>V rámci různých oblastí systému (např. správa rolí, identit, organizací, systémů) musí být umožněn intuitivní přechod mezi souvisejícími obrazovkami. Například z detailu uživatele bude možné jedním klikem zobrazit podrobnosti o jeho přiřazených rolích, včetně informací o schvalovateli – pokud k těmto datům má uživatel oprávněný přístup.</w:t>
            </w:r>
          </w:p>
        </w:tc>
        <w:tc>
          <w:tcPr>
            <w:tcW w:w="1883" w:type="dxa"/>
            <w:vAlign w:val="center"/>
          </w:tcPr>
          <w:p w14:paraId="29A15799" w14:textId="2BC09E90" w:rsidR="000B47FA" w:rsidRPr="001701AB" w:rsidRDefault="000B47FA" w:rsidP="00F64C42">
            <w:pPr>
              <w:rPr>
                <w:highlight w:val="yellow"/>
              </w:rPr>
            </w:pPr>
            <w:r w:rsidRPr="001701AB">
              <w:rPr>
                <w:highlight w:val="yellow"/>
              </w:rPr>
              <w:t>(Doplní dodavatel)</w:t>
            </w:r>
          </w:p>
        </w:tc>
        <w:tc>
          <w:tcPr>
            <w:tcW w:w="2228" w:type="dxa"/>
            <w:vAlign w:val="center"/>
          </w:tcPr>
          <w:p w14:paraId="2DAA4427" w14:textId="178FD4C1" w:rsidR="000B47FA" w:rsidRPr="00A1764C" w:rsidRDefault="000B47FA" w:rsidP="00F64C42">
            <w:pPr>
              <w:rPr>
                <w:highlight w:val="yellow"/>
              </w:rPr>
            </w:pPr>
            <w:r w:rsidRPr="00A1764C">
              <w:rPr>
                <w:highlight w:val="yellow"/>
              </w:rPr>
              <w:t>(Splňuje/Nesplňuje)</w:t>
            </w:r>
          </w:p>
        </w:tc>
      </w:tr>
      <w:tr w:rsidR="000B47FA" w:rsidRPr="00424488" w14:paraId="60C26241" w14:textId="77777777" w:rsidTr="6059A950">
        <w:trPr>
          <w:jc w:val="center"/>
        </w:trPr>
        <w:tc>
          <w:tcPr>
            <w:tcW w:w="704" w:type="dxa"/>
            <w:vAlign w:val="center"/>
          </w:tcPr>
          <w:p w14:paraId="5109C516" w14:textId="43DB37EB" w:rsidR="000B47FA" w:rsidRPr="00424488" w:rsidRDefault="27BA657D" w:rsidP="00F64C42">
            <w:r>
              <w:t>A1</w:t>
            </w:r>
            <w:r w:rsidR="217468AE">
              <w:t>4</w:t>
            </w:r>
          </w:p>
        </w:tc>
        <w:tc>
          <w:tcPr>
            <w:tcW w:w="1843" w:type="dxa"/>
            <w:vAlign w:val="center"/>
          </w:tcPr>
          <w:p w14:paraId="7EDABB06" w14:textId="6E268296" w:rsidR="000B47FA" w:rsidRDefault="00DD1926" w:rsidP="00F64C42">
            <w:r>
              <w:t>Nástěnka uživatele</w:t>
            </w:r>
          </w:p>
        </w:tc>
        <w:tc>
          <w:tcPr>
            <w:tcW w:w="3969" w:type="dxa"/>
            <w:vAlign w:val="center"/>
          </w:tcPr>
          <w:p w14:paraId="2845D3CF" w14:textId="7B17E1EF" w:rsidR="000B47FA" w:rsidRPr="00BD2F7D" w:rsidRDefault="00DD1926" w:rsidP="00E33901">
            <w:pPr>
              <w:jc w:val="both"/>
              <w:rPr>
                <w:sz w:val="18"/>
                <w:szCs w:val="18"/>
              </w:rPr>
            </w:pPr>
            <w:r w:rsidRPr="00BD2F7D">
              <w:rPr>
                <w:sz w:val="18"/>
                <w:szCs w:val="18"/>
              </w:rPr>
              <w:t>Jedno místo se všemi základními informaci (identita, role, úvazky) a souborem úkolů pro právě přihlášeného uživatele v IdM.</w:t>
            </w:r>
          </w:p>
        </w:tc>
        <w:tc>
          <w:tcPr>
            <w:tcW w:w="1883" w:type="dxa"/>
            <w:vAlign w:val="center"/>
          </w:tcPr>
          <w:p w14:paraId="19DB84FE" w14:textId="5676347A" w:rsidR="000B47FA" w:rsidRPr="001701AB" w:rsidRDefault="000B47FA" w:rsidP="00F64C42">
            <w:pPr>
              <w:rPr>
                <w:highlight w:val="yellow"/>
              </w:rPr>
            </w:pPr>
            <w:r w:rsidRPr="001701AB">
              <w:rPr>
                <w:highlight w:val="yellow"/>
              </w:rPr>
              <w:t>(Doplní dodavatel)</w:t>
            </w:r>
          </w:p>
        </w:tc>
        <w:tc>
          <w:tcPr>
            <w:tcW w:w="2228" w:type="dxa"/>
            <w:vAlign w:val="center"/>
          </w:tcPr>
          <w:p w14:paraId="1589C11E" w14:textId="0FC80856" w:rsidR="000B47FA" w:rsidRPr="00A1764C" w:rsidRDefault="000B47FA" w:rsidP="00F64C42">
            <w:pPr>
              <w:rPr>
                <w:highlight w:val="yellow"/>
              </w:rPr>
            </w:pPr>
            <w:r w:rsidRPr="00A1764C">
              <w:rPr>
                <w:highlight w:val="yellow"/>
              </w:rPr>
              <w:t>(Splňuje/Nesplňuje)</w:t>
            </w:r>
          </w:p>
        </w:tc>
      </w:tr>
      <w:tr w:rsidR="000B47FA" w:rsidRPr="00424488" w14:paraId="1F88B27A" w14:textId="77777777" w:rsidTr="6059A950">
        <w:trPr>
          <w:jc w:val="center"/>
        </w:trPr>
        <w:tc>
          <w:tcPr>
            <w:tcW w:w="704" w:type="dxa"/>
            <w:vAlign w:val="center"/>
          </w:tcPr>
          <w:p w14:paraId="03802460" w14:textId="3D4EC5F0" w:rsidR="000B47FA" w:rsidRPr="00424488" w:rsidRDefault="2ACC7F5C" w:rsidP="00DB6D21">
            <w:r>
              <w:t>A1</w:t>
            </w:r>
            <w:r w:rsidR="217468AE">
              <w:t>5</w:t>
            </w:r>
          </w:p>
        </w:tc>
        <w:tc>
          <w:tcPr>
            <w:tcW w:w="1843" w:type="dxa"/>
            <w:vAlign w:val="center"/>
          </w:tcPr>
          <w:p w14:paraId="6600282D" w14:textId="370DA691" w:rsidR="000B47FA" w:rsidRDefault="000B47FA" w:rsidP="00DB6D21">
            <w:r w:rsidRPr="00127F0E">
              <w:t>Uživatelské role</w:t>
            </w:r>
          </w:p>
        </w:tc>
        <w:tc>
          <w:tcPr>
            <w:tcW w:w="3969" w:type="dxa"/>
            <w:vAlign w:val="center"/>
          </w:tcPr>
          <w:p w14:paraId="40FF60CD" w14:textId="2A9C64EB" w:rsidR="000B47FA" w:rsidRPr="00BD2F7D" w:rsidRDefault="000B47FA" w:rsidP="00E33901">
            <w:pPr>
              <w:jc w:val="both"/>
              <w:rPr>
                <w:sz w:val="18"/>
                <w:szCs w:val="18"/>
              </w:rPr>
            </w:pPr>
            <w:r w:rsidRPr="00BD2F7D">
              <w:rPr>
                <w:sz w:val="18"/>
                <w:szCs w:val="18"/>
              </w:rPr>
              <w:t xml:space="preserve">Webové rozhraní systému IdM zpřístupňuje jednotlivé funkce na základě oprávnění konkrétního uživatele. V prostředí </w:t>
            </w:r>
            <w:r w:rsidR="00D37377">
              <w:rPr>
                <w:sz w:val="18"/>
                <w:szCs w:val="18"/>
              </w:rPr>
              <w:t>objednatele</w:t>
            </w:r>
            <w:r w:rsidR="00D37377" w:rsidRPr="00BD2F7D">
              <w:rPr>
                <w:sz w:val="18"/>
                <w:szCs w:val="18"/>
              </w:rPr>
              <w:t xml:space="preserve"> </w:t>
            </w:r>
            <w:r w:rsidRPr="00BD2F7D">
              <w:rPr>
                <w:sz w:val="18"/>
                <w:szCs w:val="18"/>
              </w:rPr>
              <w:t>lze počítat minimálně s těmito kategoriemi uživatelů:</w:t>
            </w:r>
          </w:p>
          <w:p w14:paraId="30CD3ECC" w14:textId="253267DE" w:rsidR="000B47FA" w:rsidRPr="00BD2F7D" w:rsidRDefault="5EE95986" w:rsidP="00E33901">
            <w:pPr>
              <w:pStyle w:val="Bulletvtab"/>
              <w:jc w:val="both"/>
            </w:pPr>
            <w:r w:rsidRPr="00BD2F7D">
              <w:rPr>
                <w:b/>
                <w:bCs/>
              </w:rPr>
              <w:t>I</w:t>
            </w:r>
            <w:r w:rsidR="28CF864C" w:rsidRPr="00BD2F7D">
              <w:rPr>
                <w:b/>
                <w:bCs/>
              </w:rPr>
              <w:t>d</w:t>
            </w:r>
            <w:r w:rsidRPr="00BD2F7D">
              <w:rPr>
                <w:b/>
                <w:bCs/>
              </w:rPr>
              <w:t>M administrátor</w:t>
            </w:r>
            <w:r w:rsidRPr="00BD2F7D">
              <w:t xml:space="preserve"> – Zajišťuje kompletní správu systému IdM, včetně monitoringu provozu, správy rolí a přístupových oprávnění. Řeší nestandardní situace, kontroluje výstupy a sleduje životní cyklus identit. Má možnost delegovat svá oprávnění a nastavovat přístup na úrovni </w:t>
            </w:r>
            <w:r w:rsidRPr="00BD2F7D">
              <w:lastRenderedPageBreak/>
              <w:t xml:space="preserve">jednotlivých agend a datových objektů (např. identity, role, </w:t>
            </w:r>
            <w:r w:rsidR="002739CB">
              <w:t>OU</w:t>
            </w:r>
            <w:r w:rsidRPr="00BD2F7D">
              <w:t>).</w:t>
            </w:r>
          </w:p>
          <w:p w14:paraId="4CEEF791" w14:textId="77777777" w:rsidR="000B47FA" w:rsidRPr="00BD2F7D" w:rsidRDefault="000B47FA" w:rsidP="00E33901">
            <w:pPr>
              <w:pStyle w:val="Bulletvtab"/>
              <w:jc w:val="both"/>
            </w:pPr>
            <w:r w:rsidRPr="00BD2F7D">
              <w:rPr>
                <w:b/>
              </w:rPr>
              <w:t>Administrátor vybraných částí systému</w:t>
            </w:r>
            <w:r w:rsidRPr="00BD2F7D">
              <w:t xml:space="preserve"> – Tento typ administrátora má oprávnění spravovat jen určité části organizační struktury (např. konkrétní úřady nebo skupiny uživatelů). Jeho úkolem je zajišťovat správu uživatelů v rámci svěřeného segmentu.</w:t>
            </w:r>
          </w:p>
          <w:p w14:paraId="069C5F41" w14:textId="77777777" w:rsidR="000B47FA" w:rsidRPr="00BD2F7D" w:rsidRDefault="000B47FA" w:rsidP="00E33901">
            <w:pPr>
              <w:pStyle w:val="Bulletvtab"/>
              <w:jc w:val="both"/>
            </w:pPr>
            <w:r w:rsidRPr="00BD2F7D">
              <w:rPr>
                <w:b/>
              </w:rPr>
              <w:t>Helpdesk pracovník</w:t>
            </w:r>
            <w:r w:rsidRPr="00BD2F7D">
              <w:t xml:space="preserve"> – Má přístup k údajům o identitách a jejich přiřazených rolích. Mezi jeho hlavní činnosti patří resetování hesel.</w:t>
            </w:r>
          </w:p>
          <w:p w14:paraId="37FEF178" w14:textId="77777777" w:rsidR="000B47FA" w:rsidRPr="00BD2F7D" w:rsidRDefault="000B47FA" w:rsidP="00E33901">
            <w:pPr>
              <w:pStyle w:val="Bulletvtab"/>
              <w:jc w:val="both"/>
            </w:pPr>
            <w:r w:rsidRPr="00BD2F7D">
              <w:rPr>
                <w:b/>
              </w:rPr>
              <w:t>Role garant</w:t>
            </w:r>
            <w:r w:rsidRPr="00BD2F7D">
              <w:t xml:space="preserve"> – Osoba zodpovědná za schvalování přidělení konkrétní role. Obvykle jde o vlastníka systému nebo dat. Může definovat obsah role, nastavovat atributy a seskupovat jím spravované role.</w:t>
            </w:r>
          </w:p>
          <w:p w14:paraId="4A824C8E" w14:textId="77777777" w:rsidR="000B47FA" w:rsidRPr="00BD2F7D" w:rsidRDefault="000B47FA" w:rsidP="00E33901">
            <w:pPr>
              <w:pStyle w:val="Bulletvtab"/>
              <w:jc w:val="both"/>
            </w:pPr>
            <w:r w:rsidRPr="00BD2F7D">
              <w:rPr>
                <w:b/>
              </w:rPr>
              <w:t>Nadřízený</w:t>
            </w:r>
            <w:r w:rsidRPr="00BD2F7D">
              <w:t xml:space="preserve"> – Má přístup k informacím o svých podřízených. Může jim podávat žádosti o přidělení rolí a zároveň schvalovat žádosti vycházející od nich. Dále může resetovat hesla svým podřízeným nebo upravovat vybrané atributy jejich účtů.</w:t>
            </w:r>
          </w:p>
          <w:p w14:paraId="03BFB3C3" w14:textId="77777777" w:rsidR="000B47FA" w:rsidRPr="00BD2F7D" w:rsidRDefault="000B47FA" w:rsidP="00E33901">
            <w:pPr>
              <w:pStyle w:val="Bulletvtab"/>
              <w:jc w:val="both"/>
            </w:pPr>
            <w:r w:rsidRPr="00BD2F7D">
              <w:rPr>
                <w:b/>
              </w:rPr>
              <w:t>Správce externistů</w:t>
            </w:r>
            <w:r w:rsidRPr="00BD2F7D">
              <w:t xml:space="preserve"> – Zodpovídá za správu identit a přístupových práv externích pracovníků, kteří mu byli svěřeni.</w:t>
            </w:r>
          </w:p>
          <w:p w14:paraId="6C6000F3" w14:textId="77777777" w:rsidR="000B47FA" w:rsidRPr="00BD2F7D" w:rsidRDefault="000B47FA" w:rsidP="00E33901">
            <w:pPr>
              <w:pStyle w:val="Bulletvtab"/>
              <w:jc w:val="both"/>
            </w:pPr>
            <w:r w:rsidRPr="00BD2F7D">
              <w:rPr>
                <w:b/>
              </w:rPr>
              <w:t>Běžný uživatel</w:t>
            </w:r>
            <w:r w:rsidRPr="00BD2F7D">
              <w:t xml:space="preserve"> – Využívá samoobslužné funkce, jako je změna hesla, přehled o vlastních účtech a rolích, podávání žádostí o nové role a přístup k přehledu stavu svých požadavků.</w:t>
            </w:r>
          </w:p>
          <w:p w14:paraId="2F12341E" w14:textId="6ADD146F" w:rsidR="000B47FA" w:rsidRPr="00BD2F7D" w:rsidRDefault="000B47FA" w:rsidP="00E33901">
            <w:pPr>
              <w:pStyle w:val="Bulletvtab"/>
              <w:jc w:val="both"/>
            </w:pPr>
            <w:r w:rsidRPr="00BD2F7D">
              <w:rPr>
                <w:b/>
              </w:rPr>
              <w:t>Správce offline systému</w:t>
            </w:r>
            <w:r w:rsidRPr="00BD2F7D">
              <w:t xml:space="preserve"> – Provádí operace, jako je vytvoření, úprava nebo zrušení účtu, na základě notifikací zaslaných systémem </w:t>
            </w:r>
            <w:r w:rsidR="007D78AC" w:rsidRPr="00BD2F7D">
              <w:t>IdM</w:t>
            </w:r>
            <w:r w:rsidRPr="00BD2F7D">
              <w:t xml:space="preserve">. Po provedení zásahu pak potvrzuje jeho dokončení zpět v systému </w:t>
            </w:r>
            <w:r w:rsidR="007D78AC" w:rsidRPr="00BD2F7D">
              <w:t>IdM</w:t>
            </w:r>
            <w:r w:rsidRPr="00BD2F7D">
              <w:t>.</w:t>
            </w:r>
          </w:p>
        </w:tc>
        <w:tc>
          <w:tcPr>
            <w:tcW w:w="1883" w:type="dxa"/>
            <w:vAlign w:val="center"/>
          </w:tcPr>
          <w:p w14:paraId="686640B5" w14:textId="14EBCA0E" w:rsidR="000B47FA" w:rsidRPr="001701AB" w:rsidRDefault="000B47FA" w:rsidP="00DB6D21">
            <w:pPr>
              <w:rPr>
                <w:highlight w:val="yellow"/>
              </w:rPr>
            </w:pPr>
            <w:r w:rsidRPr="001701AB">
              <w:rPr>
                <w:highlight w:val="yellow"/>
              </w:rPr>
              <w:lastRenderedPageBreak/>
              <w:t>(Doplní dodavatel)</w:t>
            </w:r>
          </w:p>
        </w:tc>
        <w:tc>
          <w:tcPr>
            <w:tcW w:w="2228" w:type="dxa"/>
            <w:vAlign w:val="center"/>
          </w:tcPr>
          <w:p w14:paraId="35CD497B" w14:textId="34B32A5E" w:rsidR="000B47FA" w:rsidRPr="00A1764C" w:rsidRDefault="000B47FA" w:rsidP="00DB6D21">
            <w:pPr>
              <w:rPr>
                <w:highlight w:val="yellow"/>
              </w:rPr>
            </w:pPr>
            <w:r w:rsidRPr="00A1764C">
              <w:rPr>
                <w:highlight w:val="yellow"/>
              </w:rPr>
              <w:t>(Splňuje/Nesplňuje)</w:t>
            </w:r>
          </w:p>
        </w:tc>
      </w:tr>
      <w:tr w:rsidR="00275B41" w:rsidRPr="00424488" w14:paraId="0EEBDF33" w14:textId="77777777" w:rsidTr="6059A950">
        <w:trPr>
          <w:trHeight w:val="300"/>
          <w:jc w:val="center"/>
        </w:trPr>
        <w:tc>
          <w:tcPr>
            <w:tcW w:w="704" w:type="dxa"/>
            <w:vAlign w:val="center"/>
          </w:tcPr>
          <w:p w14:paraId="773046BC" w14:textId="066CDA1E" w:rsidR="00275B41" w:rsidRDefault="6363AD7B" w:rsidP="00275B41">
            <w:r>
              <w:t>A1</w:t>
            </w:r>
            <w:r w:rsidR="217468AE">
              <w:t>6</w:t>
            </w:r>
          </w:p>
        </w:tc>
        <w:tc>
          <w:tcPr>
            <w:tcW w:w="1843" w:type="dxa"/>
            <w:vAlign w:val="center"/>
          </w:tcPr>
          <w:p w14:paraId="12168D77" w14:textId="6F6F15C4" w:rsidR="00275B41" w:rsidRPr="00127F0E" w:rsidRDefault="3DF30E71" w:rsidP="00275B41">
            <w:r>
              <w:t>Hromadné změny</w:t>
            </w:r>
          </w:p>
        </w:tc>
        <w:tc>
          <w:tcPr>
            <w:tcW w:w="3969" w:type="dxa"/>
            <w:vAlign w:val="center"/>
          </w:tcPr>
          <w:p w14:paraId="18AFADCA" w14:textId="3C057072" w:rsidR="00275B41" w:rsidRPr="00BD2F7D" w:rsidRDefault="3DF30E71" w:rsidP="00E33901">
            <w:pPr>
              <w:jc w:val="both"/>
              <w:rPr>
                <w:sz w:val="18"/>
                <w:szCs w:val="18"/>
              </w:rPr>
            </w:pPr>
            <w:r w:rsidRPr="00BD2F7D">
              <w:rPr>
                <w:sz w:val="18"/>
                <w:szCs w:val="18"/>
              </w:rPr>
              <w:t>IdM umožní hromadně v grafickém rozhraní provádět změny na objektech identit, rolí a organizačních prvků. Minimálně budou dostupné hromadné operace pro:</w:t>
            </w:r>
          </w:p>
          <w:p w14:paraId="26AAD4C8" w14:textId="3805DB5E" w:rsidR="00275B41" w:rsidRPr="00BD2F7D" w:rsidRDefault="3DF30E71" w:rsidP="00E33901">
            <w:pPr>
              <w:pStyle w:val="Bulletvtab"/>
              <w:jc w:val="both"/>
            </w:pPr>
            <w:r w:rsidRPr="00BD2F7D">
              <w:t>vkládání objektů, úprava objektů, mazání objektů.</w:t>
            </w:r>
          </w:p>
          <w:p w14:paraId="02B1D18E" w14:textId="77777777" w:rsidR="00275B41" w:rsidRPr="00BD2F7D" w:rsidRDefault="3DF30E71" w:rsidP="00E33901">
            <w:pPr>
              <w:jc w:val="both"/>
              <w:rPr>
                <w:sz w:val="18"/>
                <w:szCs w:val="18"/>
              </w:rPr>
            </w:pPr>
            <w:r w:rsidRPr="00BD2F7D">
              <w:rPr>
                <w:sz w:val="18"/>
                <w:szCs w:val="18"/>
              </w:rPr>
              <w:t>V případě identit bude možné vyfiltrovat hledané identity a přidělit jim hromadně role/oprávnění, změnit jim vedoucího, zablokovat, změnit organizační zařazení, změnit platnost kontraktu atd.</w:t>
            </w:r>
          </w:p>
          <w:p w14:paraId="7AC0E057" w14:textId="2EF0C389" w:rsidR="00275B41" w:rsidRPr="00BD2F7D" w:rsidRDefault="4FEE5CB2" w:rsidP="00E33901">
            <w:pPr>
              <w:jc w:val="both"/>
              <w:rPr>
                <w:sz w:val="18"/>
                <w:szCs w:val="18"/>
              </w:rPr>
            </w:pPr>
            <w:r w:rsidRPr="6059A950">
              <w:rPr>
                <w:sz w:val="18"/>
                <w:szCs w:val="18"/>
              </w:rPr>
              <w:t>Bude možné spustit proces pře</w:t>
            </w:r>
            <w:r w:rsidR="2658A168" w:rsidRPr="6059A950">
              <w:rPr>
                <w:sz w:val="18"/>
                <w:szCs w:val="18"/>
              </w:rPr>
              <w:t>d</w:t>
            </w:r>
            <w:r w:rsidRPr="6059A950">
              <w:rPr>
                <w:sz w:val="18"/>
                <w:szCs w:val="18"/>
              </w:rPr>
              <w:t>schválení přidělených přístupů pro vybrané role nebo vybrané uživatele</w:t>
            </w:r>
            <w:r w:rsidR="2F3E0480" w:rsidRPr="6059A950">
              <w:rPr>
                <w:sz w:val="18"/>
                <w:szCs w:val="18"/>
              </w:rPr>
              <w:t>.</w:t>
            </w:r>
          </w:p>
          <w:p w14:paraId="063DC8C1" w14:textId="546B6CCE" w:rsidR="00275B41" w:rsidRPr="00BD2F7D" w:rsidRDefault="3DF30E71" w:rsidP="00E33901">
            <w:pPr>
              <w:jc w:val="both"/>
              <w:rPr>
                <w:sz w:val="18"/>
                <w:szCs w:val="18"/>
              </w:rPr>
            </w:pPr>
            <w:r w:rsidRPr="00BD2F7D">
              <w:rPr>
                <w:sz w:val="18"/>
                <w:szCs w:val="18"/>
              </w:rPr>
              <w:t>Každá změna provedená pomocí hromadné akce je auditovaná.</w:t>
            </w:r>
          </w:p>
        </w:tc>
        <w:tc>
          <w:tcPr>
            <w:tcW w:w="1883" w:type="dxa"/>
            <w:vAlign w:val="center"/>
          </w:tcPr>
          <w:p w14:paraId="0B4B4246" w14:textId="4D28BDA0" w:rsidR="00275B41" w:rsidRPr="001701AB" w:rsidRDefault="3DF30E71" w:rsidP="00275B41">
            <w:pPr>
              <w:rPr>
                <w:highlight w:val="yellow"/>
              </w:rPr>
            </w:pPr>
            <w:r w:rsidRPr="5710683D">
              <w:rPr>
                <w:highlight w:val="yellow"/>
              </w:rPr>
              <w:t>(Doplní dodavatel)</w:t>
            </w:r>
          </w:p>
        </w:tc>
        <w:tc>
          <w:tcPr>
            <w:tcW w:w="2228" w:type="dxa"/>
            <w:vAlign w:val="center"/>
          </w:tcPr>
          <w:p w14:paraId="613A26B5" w14:textId="2EFF9159" w:rsidR="00275B41" w:rsidRPr="00A1764C" w:rsidRDefault="3DF30E71" w:rsidP="00275B41">
            <w:pPr>
              <w:rPr>
                <w:highlight w:val="yellow"/>
              </w:rPr>
            </w:pPr>
            <w:r w:rsidRPr="5710683D">
              <w:rPr>
                <w:highlight w:val="yellow"/>
              </w:rPr>
              <w:t>(Splňuje/Nesplňuje)</w:t>
            </w:r>
          </w:p>
        </w:tc>
      </w:tr>
    </w:tbl>
    <w:p w14:paraId="7F700722" w14:textId="0A15E063" w:rsidR="02A80122" w:rsidRDefault="02A80122"/>
    <w:p w14:paraId="2DD3057B" w14:textId="0CFC05E6" w:rsidR="000D4D89" w:rsidRDefault="4358D5BA" w:rsidP="00A47D0F">
      <w:pPr>
        <w:pStyle w:val="Text3"/>
        <w:jc w:val="both"/>
        <w:rPr>
          <w:szCs w:val="22"/>
        </w:rPr>
      </w:pPr>
      <w:r w:rsidRPr="00E61B15">
        <w:lastRenderedPageBreak/>
        <w:t xml:space="preserve">Cílem je vybudovat stabilní a dlouhodobě udržitelné řešení, které bude možné provozovat jak prostřednictvím </w:t>
      </w:r>
      <w:r w:rsidR="00D37377">
        <w:t>dodavatele</w:t>
      </w:r>
      <w:r w:rsidRPr="00E61B15">
        <w:t xml:space="preserve">, tak jiným externím subjektem nebo samotným </w:t>
      </w:r>
      <w:r w:rsidR="00D37377">
        <w:t>o</w:t>
      </w:r>
      <w:r w:rsidR="002F3AF4">
        <w:t>bjednatel</w:t>
      </w:r>
      <w:r w:rsidR="211C06E0">
        <w:t>em</w:t>
      </w:r>
      <w:r w:rsidRPr="00E61B15">
        <w:t>.</w:t>
      </w:r>
    </w:p>
    <w:p w14:paraId="268EE74E" w14:textId="41956DD8" w:rsidR="00921027" w:rsidRPr="00127F0E" w:rsidRDefault="6585833C" w:rsidP="00127F0E">
      <w:pPr>
        <w:pStyle w:val="Nadpis3"/>
      </w:pPr>
      <w:bookmarkStart w:id="325" w:name="_Toc208315654"/>
      <w:bookmarkStart w:id="326" w:name="_Toc212192547"/>
      <w:bookmarkStart w:id="327" w:name="_Toc1496120056"/>
      <w:bookmarkStart w:id="328" w:name="_Toc223428997"/>
      <w:r>
        <w:t>Konektory</w:t>
      </w:r>
      <w:bookmarkEnd w:id="325"/>
      <w:bookmarkEnd w:id="326"/>
      <w:bookmarkEnd w:id="327"/>
      <w:bookmarkEnd w:id="328"/>
    </w:p>
    <w:p w14:paraId="50118B4F" w14:textId="3BD1B47C" w:rsidR="00921027" w:rsidRDefault="5D4E415A" w:rsidP="005D7592">
      <w:pPr>
        <w:pStyle w:val="Text3"/>
        <w:rPr>
          <w:rFonts w:eastAsia="Arial"/>
        </w:rPr>
      </w:pPr>
      <w:r>
        <w:t xml:space="preserve">Požadavky v této kapitole se týkají základních požadavků </w:t>
      </w:r>
      <w:r w:rsidR="04CD76FF">
        <w:t>na konektor</w:t>
      </w:r>
      <w:r w:rsidR="01CA2E94">
        <w:t>ovou vybavenost</w:t>
      </w:r>
      <w:r>
        <w:t xml:space="preserve"> IdM řešení.</w:t>
      </w:r>
    </w:p>
    <w:tbl>
      <w:tblPr>
        <w:tblStyle w:val="Svtlmkatabulky"/>
        <w:tblW w:w="10627" w:type="dxa"/>
        <w:jc w:val="center"/>
        <w:tblLayout w:type="fixed"/>
        <w:tblLook w:val="04A0" w:firstRow="1" w:lastRow="0" w:firstColumn="1" w:lastColumn="0" w:noHBand="0" w:noVBand="1"/>
      </w:tblPr>
      <w:tblGrid>
        <w:gridCol w:w="704"/>
        <w:gridCol w:w="1843"/>
        <w:gridCol w:w="3969"/>
        <w:gridCol w:w="1883"/>
        <w:gridCol w:w="2228"/>
      </w:tblGrid>
      <w:tr w:rsidR="001A251C" w:rsidRPr="00520701" w14:paraId="0413987B" w14:textId="77777777" w:rsidTr="44B95240">
        <w:trPr>
          <w:jc w:val="center"/>
        </w:trPr>
        <w:tc>
          <w:tcPr>
            <w:tcW w:w="704" w:type="dxa"/>
            <w:shd w:val="clear" w:color="auto" w:fill="D0CECE" w:themeFill="background2" w:themeFillShade="E6"/>
            <w:vAlign w:val="center"/>
          </w:tcPr>
          <w:p w14:paraId="733B5B1F" w14:textId="77777777" w:rsidR="001A251C" w:rsidRPr="001316D0" w:rsidRDefault="001A251C" w:rsidP="00DB6D21">
            <w:pPr>
              <w:rPr>
                <w:b/>
                <w:bCs w:val="0"/>
              </w:rPr>
            </w:pPr>
            <w:r w:rsidRPr="001316D0">
              <w:rPr>
                <w:b/>
                <w:bCs w:val="0"/>
              </w:rPr>
              <w:t>ID</w:t>
            </w:r>
          </w:p>
        </w:tc>
        <w:tc>
          <w:tcPr>
            <w:tcW w:w="1843" w:type="dxa"/>
            <w:shd w:val="clear" w:color="auto" w:fill="D0CECE" w:themeFill="background2" w:themeFillShade="E6"/>
            <w:vAlign w:val="center"/>
          </w:tcPr>
          <w:p w14:paraId="4723BBA8" w14:textId="77777777" w:rsidR="001A251C" w:rsidRPr="001316D0" w:rsidRDefault="001A251C" w:rsidP="00DB6D21">
            <w:pPr>
              <w:rPr>
                <w:b/>
                <w:bCs w:val="0"/>
              </w:rPr>
            </w:pPr>
            <w:r w:rsidRPr="001316D0">
              <w:rPr>
                <w:b/>
                <w:bCs w:val="0"/>
              </w:rPr>
              <w:t>Název požadavku</w:t>
            </w:r>
          </w:p>
        </w:tc>
        <w:tc>
          <w:tcPr>
            <w:tcW w:w="3969" w:type="dxa"/>
            <w:shd w:val="clear" w:color="auto" w:fill="D0CECE" w:themeFill="background2" w:themeFillShade="E6"/>
            <w:vAlign w:val="center"/>
          </w:tcPr>
          <w:p w14:paraId="40E2FE90" w14:textId="77777777" w:rsidR="001A251C" w:rsidRPr="001316D0" w:rsidRDefault="001A251C" w:rsidP="00DB6D21">
            <w:pPr>
              <w:rPr>
                <w:b/>
                <w:bCs w:val="0"/>
              </w:rPr>
            </w:pPr>
            <w:r w:rsidRPr="001316D0">
              <w:rPr>
                <w:b/>
                <w:bCs w:val="0"/>
              </w:rPr>
              <w:t>Popis požadavku</w:t>
            </w:r>
          </w:p>
        </w:tc>
        <w:tc>
          <w:tcPr>
            <w:tcW w:w="1883" w:type="dxa"/>
            <w:shd w:val="clear" w:color="auto" w:fill="D0CECE" w:themeFill="background2" w:themeFillShade="E6"/>
            <w:vAlign w:val="center"/>
          </w:tcPr>
          <w:p w14:paraId="5F4CAEAE" w14:textId="6B7DF6F1" w:rsidR="001A251C" w:rsidRPr="001316D0" w:rsidRDefault="001A251C" w:rsidP="00DB6D21">
            <w:pPr>
              <w:rPr>
                <w:b/>
                <w:bCs w:val="0"/>
              </w:rPr>
            </w:pPr>
            <w:r w:rsidRPr="001316D0">
              <w:rPr>
                <w:b/>
                <w:bCs w:val="0"/>
              </w:rPr>
              <w:t xml:space="preserve">Hodnota (popis nabízeného plnění, </w:t>
            </w:r>
            <w:r w:rsidR="00DE19DF">
              <w:rPr>
                <w:b/>
                <w:bCs w:val="0"/>
              </w:rPr>
              <w:t xml:space="preserve">splnění </w:t>
            </w:r>
            <w:r w:rsidRPr="001316D0">
              <w:rPr>
                <w:b/>
                <w:bCs w:val="0"/>
              </w:rPr>
              <w:t>konkrétního požadavku)</w:t>
            </w:r>
          </w:p>
        </w:tc>
        <w:tc>
          <w:tcPr>
            <w:tcW w:w="2228" w:type="dxa"/>
            <w:shd w:val="clear" w:color="auto" w:fill="D0CECE" w:themeFill="background2" w:themeFillShade="E6"/>
            <w:vAlign w:val="center"/>
          </w:tcPr>
          <w:p w14:paraId="1BD63748" w14:textId="77777777" w:rsidR="001A251C" w:rsidRPr="001316D0" w:rsidRDefault="001A251C" w:rsidP="00DB6D21">
            <w:pPr>
              <w:rPr>
                <w:b/>
                <w:bCs w:val="0"/>
              </w:rPr>
            </w:pPr>
            <w:r w:rsidRPr="001316D0">
              <w:rPr>
                <w:b/>
                <w:bCs w:val="0"/>
              </w:rPr>
              <w:t>Splňuje/Nesplňuje</w:t>
            </w:r>
          </w:p>
        </w:tc>
      </w:tr>
      <w:tr w:rsidR="001A251C" w:rsidRPr="00424488" w14:paraId="7D5A71B5" w14:textId="77777777" w:rsidTr="44B95240">
        <w:trPr>
          <w:jc w:val="center"/>
        </w:trPr>
        <w:tc>
          <w:tcPr>
            <w:tcW w:w="704" w:type="dxa"/>
            <w:vAlign w:val="center"/>
          </w:tcPr>
          <w:p w14:paraId="7ECD598E" w14:textId="17E547BD" w:rsidR="001A251C" w:rsidRPr="00424488" w:rsidRDefault="27BA657D" w:rsidP="00DB6D21">
            <w:r>
              <w:t>A1</w:t>
            </w:r>
            <w:r w:rsidR="1AD1C611">
              <w:t>7</w:t>
            </w:r>
          </w:p>
        </w:tc>
        <w:tc>
          <w:tcPr>
            <w:tcW w:w="1843" w:type="dxa"/>
            <w:vAlign w:val="center"/>
          </w:tcPr>
          <w:p w14:paraId="26F1A99A" w14:textId="02B79A63" w:rsidR="001A251C" w:rsidRPr="00424488" w:rsidRDefault="00EF679C" w:rsidP="00DB6D21">
            <w:r>
              <w:t>Konektory</w:t>
            </w:r>
          </w:p>
        </w:tc>
        <w:tc>
          <w:tcPr>
            <w:tcW w:w="3969" w:type="dxa"/>
            <w:vAlign w:val="center"/>
          </w:tcPr>
          <w:p w14:paraId="20044CF1" w14:textId="462C45A8" w:rsidR="001A251C" w:rsidRPr="00BD2F7D" w:rsidRDefault="3AC46E72" w:rsidP="00E33901">
            <w:pPr>
              <w:jc w:val="both"/>
              <w:rPr>
                <w:sz w:val="18"/>
                <w:szCs w:val="18"/>
              </w:rPr>
            </w:pPr>
            <w:r w:rsidRPr="00BD2F7D">
              <w:rPr>
                <w:sz w:val="18"/>
                <w:szCs w:val="18"/>
              </w:rPr>
              <w:t>Součástí dodávky bude minimálně následující sada konektorů. Tyto konektory musí být použitelné pro připojení standardních systémů bez nutnosti úprav, s výjimkou REST/WS konektoru</w:t>
            </w:r>
            <w:r w:rsidR="5CA69A8C" w:rsidRPr="00BD2F7D">
              <w:rPr>
                <w:sz w:val="18"/>
                <w:szCs w:val="18"/>
              </w:rPr>
              <w:t xml:space="preserve"> a PowerShell</w:t>
            </w:r>
            <w:r w:rsidRPr="00BD2F7D">
              <w:rPr>
                <w:sz w:val="18"/>
                <w:szCs w:val="18"/>
              </w:rPr>
              <w:t xml:space="preserve">, kde je potřeba doplnit konkrétní volání dle technické specifikace cílového systému. Obecné skriptovatelné konektory (např. </w:t>
            </w:r>
            <w:r w:rsidR="5CA69A8C" w:rsidRPr="00BD2F7D">
              <w:rPr>
                <w:sz w:val="18"/>
                <w:szCs w:val="18"/>
              </w:rPr>
              <w:t>DB, SSH) budou obsahovat ukázkové skripty pro operace CRUD nad napojenými systémy.</w:t>
            </w:r>
          </w:p>
        </w:tc>
        <w:tc>
          <w:tcPr>
            <w:tcW w:w="1883" w:type="dxa"/>
            <w:vAlign w:val="center"/>
          </w:tcPr>
          <w:p w14:paraId="600884C7" w14:textId="77777777" w:rsidR="001A251C" w:rsidRPr="00424488" w:rsidRDefault="001A251C" w:rsidP="00DB6D21">
            <w:r w:rsidRPr="00520701">
              <w:rPr>
                <w:highlight w:val="yellow"/>
              </w:rPr>
              <w:t>(Doplní dodavatel)</w:t>
            </w:r>
          </w:p>
        </w:tc>
        <w:tc>
          <w:tcPr>
            <w:tcW w:w="2228" w:type="dxa"/>
            <w:vAlign w:val="center"/>
          </w:tcPr>
          <w:p w14:paraId="41DAAE38" w14:textId="77777777" w:rsidR="001A251C" w:rsidRPr="00424488" w:rsidRDefault="001A251C" w:rsidP="00DB6D21">
            <w:r w:rsidRPr="00A1764C">
              <w:rPr>
                <w:highlight w:val="yellow"/>
              </w:rPr>
              <w:t>(Splňuje/Nesplňuje)</w:t>
            </w:r>
          </w:p>
        </w:tc>
      </w:tr>
      <w:tr w:rsidR="001A3496" w:rsidRPr="00424488" w14:paraId="0E7B9C73" w14:textId="77777777" w:rsidTr="44B95240">
        <w:trPr>
          <w:jc w:val="center"/>
        </w:trPr>
        <w:tc>
          <w:tcPr>
            <w:tcW w:w="704" w:type="dxa"/>
            <w:vAlign w:val="center"/>
          </w:tcPr>
          <w:p w14:paraId="02BD8718" w14:textId="7338F834" w:rsidR="001A3496" w:rsidRPr="00424488" w:rsidRDefault="5BCFCB6A" w:rsidP="00DB6D21">
            <w:r>
              <w:t>A</w:t>
            </w:r>
            <w:r w:rsidR="1AD1C611">
              <w:t>18</w:t>
            </w:r>
          </w:p>
        </w:tc>
        <w:tc>
          <w:tcPr>
            <w:tcW w:w="1843" w:type="dxa"/>
            <w:vAlign w:val="center"/>
          </w:tcPr>
          <w:p w14:paraId="3BF44C55" w14:textId="2554243A" w:rsidR="001A3496" w:rsidRDefault="001A3496" w:rsidP="00DB6D21">
            <w:r w:rsidRPr="00D964D9">
              <w:t>Minimální sada konektorů</w:t>
            </w:r>
          </w:p>
        </w:tc>
        <w:tc>
          <w:tcPr>
            <w:tcW w:w="3969" w:type="dxa"/>
            <w:vAlign w:val="center"/>
          </w:tcPr>
          <w:p w14:paraId="45ADFDF8" w14:textId="77777777" w:rsidR="00FD32CA" w:rsidRPr="00BD2F7D" w:rsidRDefault="527CED0E" w:rsidP="00E33901">
            <w:pPr>
              <w:jc w:val="both"/>
              <w:rPr>
                <w:sz w:val="18"/>
                <w:szCs w:val="18"/>
              </w:rPr>
            </w:pPr>
            <w:r w:rsidRPr="00BD2F7D">
              <w:rPr>
                <w:sz w:val="18"/>
                <w:szCs w:val="18"/>
              </w:rPr>
              <w:t xml:space="preserve">Součástí dodávky bude minimálně následující sada konektorů. </w:t>
            </w:r>
            <w:r w:rsidR="2BE2000A" w:rsidRPr="00BD2F7D">
              <w:rPr>
                <w:sz w:val="18"/>
                <w:szCs w:val="18"/>
              </w:rPr>
              <w:t>Tyto konektory musí být použitelné pro připojení standardních systémů bez nutnosti úprav, s výjimkou REST/WS konektoru a PowerShell, kde je potřeba doplnit konkrétní volání dle technické specifikace cílového systému.</w:t>
            </w:r>
          </w:p>
          <w:p w14:paraId="3EF4E07F" w14:textId="7F07656F" w:rsidR="00FD32CA" w:rsidRPr="00BD2F7D" w:rsidRDefault="2BE2000A" w:rsidP="00E33901">
            <w:pPr>
              <w:pStyle w:val="Bulletvtab"/>
              <w:jc w:val="both"/>
            </w:pPr>
            <w:r w:rsidRPr="00BD2F7D">
              <w:t>Microsoft Active Directory</w:t>
            </w:r>
          </w:p>
          <w:p w14:paraId="535533F7" w14:textId="0300F561" w:rsidR="00FD32CA" w:rsidRPr="00BD2F7D" w:rsidRDefault="2BE2000A" w:rsidP="00E33901">
            <w:pPr>
              <w:pStyle w:val="Bulletvtab"/>
              <w:jc w:val="both"/>
            </w:pPr>
            <w:r w:rsidRPr="00BD2F7D">
              <w:t>Exchange (Powershell)</w:t>
            </w:r>
          </w:p>
          <w:p w14:paraId="06B75DAE" w14:textId="097DD724" w:rsidR="00FD32CA" w:rsidRPr="00BD2F7D" w:rsidRDefault="2BE2000A" w:rsidP="00E33901">
            <w:pPr>
              <w:pStyle w:val="Bulletvtab"/>
              <w:jc w:val="both"/>
            </w:pPr>
            <w:r w:rsidRPr="00BD2F7D">
              <w:t>Azure (GraphAPI)</w:t>
            </w:r>
          </w:p>
          <w:p w14:paraId="4391929C" w14:textId="3F2BE6A8" w:rsidR="00FD32CA" w:rsidRPr="00BD2F7D" w:rsidRDefault="2BE2000A" w:rsidP="00E33901">
            <w:pPr>
              <w:pStyle w:val="Bulletvtab"/>
              <w:jc w:val="both"/>
            </w:pPr>
            <w:r w:rsidRPr="00BD2F7D">
              <w:t>CSV konektor</w:t>
            </w:r>
          </w:p>
          <w:p w14:paraId="42B23F91" w14:textId="53260A6B" w:rsidR="00FD32CA" w:rsidRPr="00BD2F7D" w:rsidRDefault="2BE2000A" w:rsidP="00E33901">
            <w:pPr>
              <w:pStyle w:val="Bulletvtab"/>
              <w:jc w:val="both"/>
            </w:pPr>
            <w:r w:rsidRPr="00BD2F7D">
              <w:t>REST a Web Service konektor</w:t>
            </w:r>
          </w:p>
          <w:p w14:paraId="4B3D6FCC" w14:textId="00363158" w:rsidR="00FD32CA" w:rsidRPr="00BD2F7D" w:rsidRDefault="2BE2000A" w:rsidP="00E33901">
            <w:pPr>
              <w:pStyle w:val="Bulletvtab"/>
              <w:jc w:val="both"/>
            </w:pPr>
            <w:r w:rsidRPr="00BD2F7D">
              <w:t>PowerShell konektor</w:t>
            </w:r>
          </w:p>
          <w:p w14:paraId="0EF6C1F3" w14:textId="24F11EBF" w:rsidR="00FD32CA" w:rsidRPr="00BD2F7D" w:rsidRDefault="2BE2000A" w:rsidP="00E33901">
            <w:pPr>
              <w:pStyle w:val="Bulletvtab"/>
              <w:jc w:val="both"/>
            </w:pPr>
            <w:r w:rsidRPr="00BD2F7D">
              <w:t>LDAP konektor</w:t>
            </w:r>
          </w:p>
          <w:p w14:paraId="2B7B3CC7" w14:textId="56103BBA" w:rsidR="00FD32CA" w:rsidRPr="00BD2F7D" w:rsidRDefault="2BE2000A" w:rsidP="00E33901">
            <w:pPr>
              <w:pStyle w:val="Bulletvtab"/>
              <w:jc w:val="both"/>
            </w:pPr>
            <w:r w:rsidRPr="00BD2F7D">
              <w:t>Databázový konektor (obecný skriptovaný konektor)</w:t>
            </w:r>
          </w:p>
          <w:p w14:paraId="26211D98" w14:textId="68CF75F7" w:rsidR="001A3496" w:rsidRPr="00BD2F7D" w:rsidRDefault="2BE2000A" w:rsidP="00E33901">
            <w:pPr>
              <w:pStyle w:val="Bulletvtab"/>
              <w:jc w:val="both"/>
            </w:pPr>
            <w:r w:rsidRPr="00BD2F7D">
              <w:t>Konektor pro offline/virtuální napojení systémů (např. pro systémy bez přímého rozhraní)</w:t>
            </w:r>
          </w:p>
        </w:tc>
        <w:tc>
          <w:tcPr>
            <w:tcW w:w="1883" w:type="dxa"/>
            <w:vAlign w:val="center"/>
          </w:tcPr>
          <w:p w14:paraId="5F7909FD" w14:textId="11887800" w:rsidR="001A3496" w:rsidRPr="00520701" w:rsidRDefault="001A3496" w:rsidP="00DB6D21">
            <w:pPr>
              <w:rPr>
                <w:highlight w:val="yellow"/>
              </w:rPr>
            </w:pPr>
            <w:r w:rsidRPr="00520701">
              <w:rPr>
                <w:highlight w:val="yellow"/>
              </w:rPr>
              <w:t>(Doplní dodavatel)</w:t>
            </w:r>
          </w:p>
        </w:tc>
        <w:tc>
          <w:tcPr>
            <w:tcW w:w="2228" w:type="dxa"/>
            <w:vAlign w:val="center"/>
          </w:tcPr>
          <w:p w14:paraId="41810A79" w14:textId="3B706088" w:rsidR="001A3496" w:rsidRPr="00A1764C" w:rsidRDefault="001A3496" w:rsidP="00DB6D21">
            <w:pPr>
              <w:rPr>
                <w:highlight w:val="yellow"/>
              </w:rPr>
            </w:pPr>
            <w:r w:rsidRPr="00A1764C">
              <w:rPr>
                <w:highlight w:val="yellow"/>
              </w:rPr>
              <w:t>(Splňuje/Nesplňuje)</w:t>
            </w:r>
          </w:p>
        </w:tc>
      </w:tr>
      <w:tr w:rsidR="001A3496" w:rsidRPr="00424488" w14:paraId="09DB0EA3" w14:textId="77777777" w:rsidTr="44B95240">
        <w:trPr>
          <w:jc w:val="center"/>
        </w:trPr>
        <w:tc>
          <w:tcPr>
            <w:tcW w:w="704" w:type="dxa"/>
            <w:vAlign w:val="center"/>
          </w:tcPr>
          <w:p w14:paraId="5A50823F" w14:textId="42855B93" w:rsidR="001A3496" w:rsidRPr="00424488" w:rsidRDefault="5BCFCB6A" w:rsidP="00DB6D21">
            <w:r>
              <w:t>A</w:t>
            </w:r>
            <w:r w:rsidR="1AD1C611">
              <w:t>19</w:t>
            </w:r>
          </w:p>
        </w:tc>
        <w:tc>
          <w:tcPr>
            <w:tcW w:w="1843" w:type="dxa"/>
            <w:vAlign w:val="center"/>
          </w:tcPr>
          <w:p w14:paraId="5DA1821A" w14:textId="5AA33460" w:rsidR="001A3496" w:rsidRPr="00D964D9" w:rsidRDefault="001A3496" w:rsidP="00DB6D21">
            <w:r>
              <w:t>Vzorové skripty</w:t>
            </w:r>
          </w:p>
        </w:tc>
        <w:tc>
          <w:tcPr>
            <w:tcW w:w="3969" w:type="dxa"/>
            <w:vAlign w:val="center"/>
          </w:tcPr>
          <w:p w14:paraId="180909C5" w14:textId="3D14E11C" w:rsidR="001A3496" w:rsidRPr="00BD2F7D" w:rsidRDefault="001A3496" w:rsidP="00E33901">
            <w:pPr>
              <w:jc w:val="both"/>
              <w:rPr>
                <w:rFonts w:eastAsia="Arial"/>
                <w:sz w:val="18"/>
                <w:szCs w:val="18"/>
              </w:rPr>
            </w:pPr>
            <w:r w:rsidRPr="00BD2F7D">
              <w:rPr>
                <w:sz w:val="18"/>
                <w:szCs w:val="18"/>
              </w:rPr>
              <w:t>Obecné skriptovatelné konektory (např. DB, SSH, PowerShell) budou obsahovat ukázkové skripty pro operace CRUD nad napojenými systémy.</w:t>
            </w:r>
          </w:p>
        </w:tc>
        <w:tc>
          <w:tcPr>
            <w:tcW w:w="1883" w:type="dxa"/>
            <w:vAlign w:val="center"/>
          </w:tcPr>
          <w:p w14:paraId="2DC89ABE" w14:textId="3F66B005" w:rsidR="001A3496" w:rsidRPr="00520701" w:rsidRDefault="001A3496" w:rsidP="00DB6D21">
            <w:pPr>
              <w:rPr>
                <w:highlight w:val="yellow"/>
              </w:rPr>
            </w:pPr>
            <w:r w:rsidRPr="00520701">
              <w:rPr>
                <w:highlight w:val="yellow"/>
              </w:rPr>
              <w:t>(Doplní dodavatel)</w:t>
            </w:r>
          </w:p>
        </w:tc>
        <w:tc>
          <w:tcPr>
            <w:tcW w:w="2228" w:type="dxa"/>
            <w:vAlign w:val="center"/>
          </w:tcPr>
          <w:p w14:paraId="03E52C24" w14:textId="617B89A7" w:rsidR="001A3496" w:rsidRPr="00A1764C" w:rsidRDefault="001A3496" w:rsidP="00DB6D21">
            <w:pPr>
              <w:rPr>
                <w:highlight w:val="yellow"/>
              </w:rPr>
            </w:pPr>
            <w:r w:rsidRPr="00A1764C">
              <w:rPr>
                <w:highlight w:val="yellow"/>
              </w:rPr>
              <w:t>(Splňuje/Nesplňuje)</w:t>
            </w:r>
          </w:p>
        </w:tc>
      </w:tr>
      <w:tr w:rsidR="001A3496" w:rsidRPr="00424488" w14:paraId="29D834D7" w14:textId="77777777" w:rsidTr="44B95240">
        <w:trPr>
          <w:jc w:val="center"/>
        </w:trPr>
        <w:tc>
          <w:tcPr>
            <w:tcW w:w="704" w:type="dxa"/>
            <w:vAlign w:val="center"/>
          </w:tcPr>
          <w:p w14:paraId="7985EF35" w14:textId="6591212C" w:rsidR="001A3496" w:rsidRPr="00424488" w:rsidRDefault="5BCFCB6A" w:rsidP="00DB6D21">
            <w:r>
              <w:t>A</w:t>
            </w:r>
            <w:r w:rsidR="1AD1C611">
              <w:t>20</w:t>
            </w:r>
          </w:p>
        </w:tc>
        <w:tc>
          <w:tcPr>
            <w:tcW w:w="1843" w:type="dxa"/>
            <w:vAlign w:val="center"/>
          </w:tcPr>
          <w:p w14:paraId="2236AFA1" w14:textId="3DD35B13" w:rsidR="001A3496" w:rsidRDefault="001A3496" w:rsidP="00DB6D21">
            <w:r>
              <w:t>Konektorová rozšiřitelnost</w:t>
            </w:r>
          </w:p>
        </w:tc>
        <w:tc>
          <w:tcPr>
            <w:tcW w:w="3969" w:type="dxa"/>
            <w:vAlign w:val="center"/>
          </w:tcPr>
          <w:p w14:paraId="26FC7235" w14:textId="3E65E447" w:rsidR="001A3496" w:rsidRPr="00BD2F7D" w:rsidRDefault="001A3496" w:rsidP="00E33901">
            <w:pPr>
              <w:jc w:val="both"/>
              <w:rPr>
                <w:sz w:val="18"/>
                <w:szCs w:val="18"/>
              </w:rPr>
            </w:pPr>
            <w:r w:rsidRPr="44B95240">
              <w:rPr>
                <w:sz w:val="18"/>
                <w:szCs w:val="18"/>
              </w:rPr>
              <w:t xml:space="preserve">Systém </w:t>
            </w:r>
            <w:r w:rsidR="007D78AC" w:rsidRPr="44B95240">
              <w:rPr>
                <w:sz w:val="18"/>
                <w:szCs w:val="18"/>
              </w:rPr>
              <w:t>IdM</w:t>
            </w:r>
            <w:r w:rsidRPr="44B95240">
              <w:rPr>
                <w:sz w:val="18"/>
                <w:szCs w:val="18"/>
              </w:rPr>
              <w:t xml:space="preserve"> musí umožňovat snadné rozšíření o další konektory a podporovat jejich běh nejen v rámci samotného řešení, ale i na externích konektorových serverech.</w:t>
            </w:r>
          </w:p>
        </w:tc>
        <w:tc>
          <w:tcPr>
            <w:tcW w:w="1883" w:type="dxa"/>
            <w:vAlign w:val="center"/>
          </w:tcPr>
          <w:p w14:paraId="3DB61001" w14:textId="3C809D44" w:rsidR="001A3496" w:rsidRPr="00520701" w:rsidRDefault="001A3496" w:rsidP="00DB6D21">
            <w:pPr>
              <w:rPr>
                <w:highlight w:val="yellow"/>
              </w:rPr>
            </w:pPr>
            <w:r w:rsidRPr="00520701">
              <w:rPr>
                <w:highlight w:val="yellow"/>
              </w:rPr>
              <w:t>(Doplní dodavatel)</w:t>
            </w:r>
          </w:p>
        </w:tc>
        <w:tc>
          <w:tcPr>
            <w:tcW w:w="2228" w:type="dxa"/>
            <w:vAlign w:val="center"/>
          </w:tcPr>
          <w:p w14:paraId="0C90CB69" w14:textId="2D1E1425" w:rsidR="001A3496" w:rsidRPr="00A1764C" w:rsidRDefault="001A3496" w:rsidP="00DB6D21">
            <w:pPr>
              <w:rPr>
                <w:highlight w:val="yellow"/>
              </w:rPr>
            </w:pPr>
            <w:r w:rsidRPr="00A1764C">
              <w:rPr>
                <w:highlight w:val="yellow"/>
              </w:rPr>
              <w:t>(Splňuje/Nesplňuje)</w:t>
            </w:r>
          </w:p>
        </w:tc>
      </w:tr>
      <w:tr w:rsidR="0006578E" w:rsidRPr="00424488" w14:paraId="7557EC4E" w14:textId="77777777" w:rsidTr="44B95240">
        <w:trPr>
          <w:trHeight w:val="300"/>
          <w:jc w:val="center"/>
        </w:trPr>
        <w:tc>
          <w:tcPr>
            <w:tcW w:w="704" w:type="dxa"/>
            <w:vAlign w:val="center"/>
          </w:tcPr>
          <w:p w14:paraId="465DA28E" w14:textId="74F4C6A3" w:rsidR="0006578E" w:rsidRDefault="27BA657D" w:rsidP="0006578E">
            <w:r>
              <w:t>A2</w:t>
            </w:r>
            <w:r w:rsidR="1AD1C611">
              <w:t>1</w:t>
            </w:r>
          </w:p>
        </w:tc>
        <w:tc>
          <w:tcPr>
            <w:tcW w:w="1843" w:type="dxa"/>
            <w:vAlign w:val="center"/>
          </w:tcPr>
          <w:p w14:paraId="113207F1" w14:textId="1B52AF15" w:rsidR="0006578E" w:rsidRDefault="452E5CB6" w:rsidP="0006578E">
            <w:r>
              <w:t>Univerzální API</w:t>
            </w:r>
          </w:p>
        </w:tc>
        <w:tc>
          <w:tcPr>
            <w:tcW w:w="3969" w:type="dxa"/>
            <w:vAlign w:val="center"/>
          </w:tcPr>
          <w:p w14:paraId="12FA0020" w14:textId="72C134B2" w:rsidR="0006578E" w:rsidRPr="00BD2F7D" w:rsidRDefault="452E5CB6" w:rsidP="00E33901">
            <w:pPr>
              <w:jc w:val="both"/>
              <w:rPr>
                <w:sz w:val="18"/>
                <w:szCs w:val="18"/>
              </w:rPr>
            </w:pPr>
            <w:r w:rsidRPr="00BD2F7D">
              <w:rPr>
                <w:sz w:val="18"/>
                <w:szCs w:val="18"/>
              </w:rPr>
              <w:t>Řešení umožní kromě správy přes grafické webové rozhraní také kompletní správu přes univerzální API (např. REST)</w:t>
            </w:r>
            <w:r w:rsidR="00764F90" w:rsidRPr="00BD2F7D">
              <w:rPr>
                <w:sz w:val="18"/>
                <w:szCs w:val="18"/>
              </w:rPr>
              <w:t>:</w:t>
            </w:r>
            <w:r w:rsidRPr="00BD2F7D">
              <w:rPr>
                <w:sz w:val="18"/>
                <w:szCs w:val="18"/>
              </w:rPr>
              <w:t xml:space="preserve"> </w:t>
            </w:r>
          </w:p>
          <w:p w14:paraId="1BE375D0" w14:textId="7BB30657" w:rsidR="0006578E" w:rsidRPr="00BD2F7D" w:rsidRDefault="452E5CB6" w:rsidP="00E33901">
            <w:pPr>
              <w:pStyle w:val="Bulletvtab"/>
              <w:jc w:val="both"/>
            </w:pPr>
            <w:r w:rsidRPr="00BD2F7D">
              <w:t xml:space="preserve">například pro napojení provozních </w:t>
            </w:r>
            <w:r w:rsidR="47DDD7EC" w:rsidRPr="00BD2F7D">
              <w:t>systémů – monitoring</w:t>
            </w:r>
            <w:r w:rsidRPr="00BD2F7D">
              <w:t xml:space="preserve">, datawarehouse, SIEM atd. </w:t>
            </w:r>
          </w:p>
          <w:p w14:paraId="6D5D7BBE" w14:textId="21390174" w:rsidR="0006578E" w:rsidRPr="00BD2F7D" w:rsidRDefault="452E5CB6" w:rsidP="00E33901">
            <w:pPr>
              <w:pStyle w:val="Bulletvtab"/>
              <w:jc w:val="both"/>
            </w:pPr>
            <w:r w:rsidRPr="00BD2F7D">
              <w:lastRenderedPageBreak/>
              <w:t>nebo pro aktivní (push) správu dat v IdM – například dávkové založení uživatelů, stažení reportu, stažení certifikátů atd.</w:t>
            </w:r>
          </w:p>
          <w:p w14:paraId="1F24C83D" w14:textId="77777777" w:rsidR="0006578E" w:rsidRPr="00BD2F7D" w:rsidRDefault="452E5CB6" w:rsidP="00E33901">
            <w:pPr>
              <w:jc w:val="both"/>
              <w:rPr>
                <w:sz w:val="18"/>
                <w:szCs w:val="18"/>
              </w:rPr>
            </w:pPr>
            <w:r w:rsidRPr="00BD2F7D">
              <w:rPr>
                <w:sz w:val="18"/>
                <w:szCs w:val="18"/>
              </w:rPr>
              <w:t>Veškeré operace umožněné v grafickém rozhraní musí být dostupné i pro automatizovanou správu přes univerzální API.</w:t>
            </w:r>
          </w:p>
          <w:p w14:paraId="476760AC" w14:textId="1F081514" w:rsidR="0006578E" w:rsidRPr="00BD2F7D" w:rsidRDefault="452E5CB6" w:rsidP="00E33901">
            <w:pPr>
              <w:jc w:val="both"/>
              <w:rPr>
                <w:sz w:val="18"/>
                <w:szCs w:val="18"/>
              </w:rPr>
            </w:pPr>
            <w:r w:rsidRPr="00BD2F7D">
              <w:rPr>
                <w:sz w:val="18"/>
                <w:szCs w:val="18"/>
              </w:rPr>
              <w:t>Univerzální rozhraní komunikuje vždy šifrovaně.</w:t>
            </w:r>
          </w:p>
        </w:tc>
        <w:tc>
          <w:tcPr>
            <w:tcW w:w="1883" w:type="dxa"/>
            <w:vAlign w:val="center"/>
          </w:tcPr>
          <w:p w14:paraId="63F48232" w14:textId="609E13E4" w:rsidR="0006578E" w:rsidRPr="00520701" w:rsidRDefault="452E5CB6" w:rsidP="0006578E">
            <w:pPr>
              <w:rPr>
                <w:highlight w:val="yellow"/>
              </w:rPr>
            </w:pPr>
            <w:r w:rsidRPr="5710683D">
              <w:rPr>
                <w:highlight w:val="yellow"/>
              </w:rPr>
              <w:lastRenderedPageBreak/>
              <w:t>(Doplní dodavatel)</w:t>
            </w:r>
          </w:p>
        </w:tc>
        <w:tc>
          <w:tcPr>
            <w:tcW w:w="2228" w:type="dxa"/>
            <w:vAlign w:val="center"/>
          </w:tcPr>
          <w:p w14:paraId="36339E98" w14:textId="7C5F37E4" w:rsidR="0006578E" w:rsidRPr="00A1764C" w:rsidRDefault="452E5CB6" w:rsidP="0006578E">
            <w:pPr>
              <w:rPr>
                <w:highlight w:val="yellow"/>
              </w:rPr>
            </w:pPr>
            <w:r w:rsidRPr="5710683D">
              <w:rPr>
                <w:highlight w:val="yellow"/>
              </w:rPr>
              <w:t>(Splňuje/Nesplňuje)</w:t>
            </w:r>
          </w:p>
        </w:tc>
      </w:tr>
      <w:tr w:rsidR="0006578E" w:rsidRPr="00424488" w14:paraId="15F6CE1B" w14:textId="77777777" w:rsidTr="44B95240">
        <w:trPr>
          <w:trHeight w:val="300"/>
          <w:jc w:val="center"/>
        </w:trPr>
        <w:tc>
          <w:tcPr>
            <w:tcW w:w="704" w:type="dxa"/>
            <w:vAlign w:val="center"/>
          </w:tcPr>
          <w:p w14:paraId="51DB5AD9" w14:textId="1AC46C77" w:rsidR="0006578E" w:rsidRDefault="27BA657D" w:rsidP="0006578E">
            <w:r>
              <w:t>A2</w:t>
            </w:r>
            <w:r w:rsidR="1AD1C611">
              <w:t>2</w:t>
            </w:r>
          </w:p>
        </w:tc>
        <w:tc>
          <w:tcPr>
            <w:tcW w:w="1843" w:type="dxa"/>
            <w:vAlign w:val="center"/>
          </w:tcPr>
          <w:p w14:paraId="6739158A" w14:textId="4AA434E9" w:rsidR="0006578E" w:rsidRDefault="452E5CB6" w:rsidP="0006578E">
            <w:r>
              <w:t>API volání</w:t>
            </w:r>
          </w:p>
        </w:tc>
        <w:tc>
          <w:tcPr>
            <w:tcW w:w="3969" w:type="dxa"/>
            <w:vAlign w:val="center"/>
          </w:tcPr>
          <w:p w14:paraId="13FC3FC1" w14:textId="18C4BD11" w:rsidR="0006578E" w:rsidRPr="00BD2F7D" w:rsidRDefault="452E5CB6" w:rsidP="00E33901">
            <w:pPr>
              <w:jc w:val="both"/>
              <w:rPr>
                <w:sz w:val="18"/>
                <w:szCs w:val="18"/>
              </w:rPr>
            </w:pPr>
            <w:r w:rsidRPr="00BD2F7D">
              <w:rPr>
                <w:sz w:val="18"/>
                <w:szCs w:val="18"/>
              </w:rPr>
              <w:t>Univerzální API bude podporovat interaktivní volání přímo z grafického rozhraní pro testování a konfiguraci.</w:t>
            </w:r>
          </w:p>
        </w:tc>
        <w:tc>
          <w:tcPr>
            <w:tcW w:w="1883" w:type="dxa"/>
            <w:vAlign w:val="center"/>
          </w:tcPr>
          <w:p w14:paraId="4F2682D0" w14:textId="5B215B59" w:rsidR="0006578E" w:rsidRPr="00520701" w:rsidRDefault="452E5CB6" w:rsidP="0006578E">
            <w:pPr>
              <w:rPr>
                <w:highlight w:val="yellow"/>
              </w:rPr>
            </w:pPr>
            <w:r w:rsidRPr="5710683D">
              <w:rPr>
                <w:highlight w:val="yellow"/>
              </w:rPr>
              <w:t>(Doplní dodavatel)</w:t>
            </w:r>
          </w:p>
        </w:tc>
        <w:tc>
          <w:tcPr>
            <w:tcW w:w="2228" w:type="dxa"/>
            <w:vAlign w:val="center"/>
          </w:tcPr>
          <w:p w14:paraId="13754C24" w14:textId="0EE4B17C" w:rsidR="0006578E" w:rsidRPr="00A1764C" w:rsidRDefault="452E5CB6" w:rsidP="0006578E">
            <w:pPr>
              <w:rPr>
                <w:highlight w:val="yellow"/>
              </w:rPr>
            </w:pPr>
            <w:r w:rsidRPr="5710683D">
              <w:rPr>
                <w:highlight w:val="yellow"/>
              </w:rPr>
              <w:t>(Splňuje/Nesplňuje)</w:t>
            </w:r>
          </w:p>
        </w:tc>
      </w:tr>
    </w:tbl>
    <w:p w14:paraId="52BF20C1" w14:textId="18588F95" w:rsidR="00921027" w:rsidRDefault="211C8B94" w:rsidP="00127F0E">
      <w:pPr>
        <w:pStyle w:val="Nadpis3"/>
      </w:pPr>
      <w:bookmarkStart w:id="329" w:name="_Toc208315655"/>
      <w:bookmarkStart w:id="330" w:name="_Toc212192548"/>
      <w:bookmarkStart w:id="331" w:name="_Toc2120435848"/>
      <w:bookmarkStart w:id="332" w:name="_Toc223428998"/>
      <w:r>
        <w:t>Základní požadavky na synchronizaci dat</w:t>
      </w:r>
      <w:bookmarkEnd w:id="329"/>
      <w:bookmarkEnd w:id="330"/>
      <w:bookmarkEnd w:id="331"/>
      <w:bookmarkEnd w:id="332"/>
    </w:p>
    <w:p w14:paraId="1B88DB33" w14:textId="47079655" w:rsidR="00634618" w:rsidRDefault="4AB051C5" w:rsidP="00BD2F7D">
      <w:pPr>
        <w:ind w:left="635"/>
        <w:rPr>
          <w:rFonts w:eastAsia="Arial"/>
        </w:rPr>
      </w:pPr>
      <w:r>
        <w:t>Požadavky v této kapitole se týkají základních požadavků</w:t>
      </w:r>
      <w:r w:rsidRPr="5710683D">
        <w:rPr>
          <w:rFonts w:eastAsia="Arial"/>
        </w:rPr>
        <w:t xml:space="preserve"> </w:t>
      </w:r>
      <w:r w:rsidR="2AAF1CF3" w:rsidRPr="5710683D">
        <w:rPr>
          <w:rFonts w:eastAsia="Arial"/>
        </w:rPr>
        <w:t xml:space="preserve">na </w:t>
      </w:r>
      <w:r w:rsidR="50D4749B" w:rsidRPr="5710683D">
        <w:rPr>
          <w:rFonts w:eastAsia="Arial"/>
        </w:rPr>
        <w:t>funkcionality v oblasti synchronizace a správy dat</w:t>
      </w:r>
      <w:r w:rsidR="6802656C" w:rsidRPr="5710683D">
        <w:rPr>
          <w:rFonts w:eastAsia="Arial"/>
        </w:rPr>
        <w:t>.</w:t>
      </w:r>
    </w:p>
    <w:tbl>
      <w:tblPr>
        <w:tblStyle w:val="Svtlmkatabulky"/>
        <w:tblW w:w="10627" w:type="dxa"/>
        <w:jc w:val="center"/>
        <w:tblLayout w:type="fixed"/>
        <w:tblLook w:val="04A0" w:firstRow="1" w:lastRow="0" w:firstColumn="1" w:lastColumn="0" w:noHBand="0" w:noVBand="1"/>
      </w:tblPr>
      <w:tblGrid>
        <w:gridCol w:w="704"/>
        <w:gridCol w:w="1843"/>
        <w:gridCol w:w="3969"/>
        <w:gridCol w:w="1883"/>
        <w:gridCol w:w="2228"/>
      </w:tblGrid>
      <w:tr w:rsidR="00A70CE5" w:rsidRPr="00520701" w14:paraId="445A018E" w14:textId="77777777" w:rsidTr="6059A950">
        <w:trPr>
          <w:jc w:val="center"/>
        </w:trPr>
        <w:tc>
          <w:tcPr>
            <w:tcW w:w="704" w:type="dxa"/>
            <w:shd w:val="clear" w:color="auto" w:fill="D0CECE" w:themeFill="background2" w:themeFillShade="E6"/>
            <w:vAlign w:val="center"/>
          </w:tcPr>
          <w:p w14:paraId="205BB2B5" w14:textId="77777777" w:rsidR="00A70CE5" w:rsidRPr="00A83D64" w:rsidRDefault="00A70CE5" w:rsidP="00DB6D21">
            <w:pPr>
              <w:rPr>
                <w:b/>
                <w:bCs w:val="0"/>
              </w:rPr>
            </w:pPr>
            <w:r w:rsidRPr="00A83D64">
              <w:rPr>
                <w:b/>
                <w:bCs w:val="0"/>
              </w:rPr>
              <w:t>ID</w:t>
            </w:r>
          </w:p>
        </w:tc>
        <w:tc>
          <w:tcPr>
            <w:tcW w:w="1843" w:type="dxa"/>
            <w:shd w:val="clear" w:color="auto" w:fill="D0CECE" w:themeFill="background2" w:themeFillShade="E6"/>
            <w:vAlign w:val="center"/>
          </w:tcPr>
          <w:p w14:paraId="78E3A04B" w14:textId="77777777" w:rsidR="00A70CE5" w:rsidRPr="00A83D64" w:rsidRDefault="00A70CE5" w:rsidP="00DB6D21">
            <w:pPr>
              <w:rPr>
                <w:b/>
                <w:bCs w:val="0"/>
              </w:rPr>
            </w:pPr>
            <w:r w:rsidRPr="00A83D64">
              <w:rPr>
                <w:b/>
                <w:bCs w:val="0"/>
              </w:rPr>
              <w:t>Název požadavku</w:t>
            </w:r>
          </w:p>
        </w:tc>
        <w:tc>
          <w:tcPr>
            <w:tcW w:w="3969" w:type="dxa"/>
            <w:shd w:val="clear" w:color="auto" w:fill="D0CECE" w:themeFill="background2" w:themeFillShade="E6"/>
            <w:vAlign w:val="center"/>
          </w:tcPr>
          <w:p w14:paraId="4F895595" w14:textId="77777777" w:rsidR="00A70CE5" w:rsidRPr="00A83D64" w:rsidRDefault="00A70CE5" w:rsidP="00DB6D21">
            <w:pPr>
              <w:rPr>
                <w:b/>
                <w:bCs w:val="0"/>
              </w:rPr>
            </w:pPr>
            <w:r w:rsidRPr="00A83D64">
              <w:rPr>
                <w:b/>
                <w:bCs w:val="0"/>
              </w:rPr>
              <w:t>Popis požadavku</w:t>
            </w:r>
          </w:p>
        </w:tc>
        <w:tc>
          <w:tcPr>
            <w:tcW w:w="1883" w:type="dxa"/>
            <w:shd w:val="clear" w:color="auto" w:fill="D0CECE" w:themeFill="background2" w:themeFillShade="E6"/>
            <w:vAlign w:val="center"/>
          </w:tcPr>
          <w:p w14:paraId="62A50407" w14:textId="73FD0CCD" w:rsidR="00A70CE5" w:rsidRPr="00A83D64" w:rsidRDefault="00A70CE5" w:rsidP="00DB6D21">
            <w:pPr>
              <w:rPr>
                <w:b/>
                <w:bCs w:val="0"/>
              </w:rPr>
            </w:pPr>
            <w:r w:rsidRPr="00A83D64">
              <w:rPr>
                <w:b/>
                <w:bCs w:val="0"/>
              </w:rPr>
              <w:t xml:space="preserve">Hodnota (popis nabízeného plnění, </w:t>
            </w:r>
            <w:r w:rsidR="00DE19DF">
              <w:rPr>
                <w:b/>
                <w:bCs w:val="0"/>
              </w:rPr>
              <w:t xml:space="preserve">splnění </w:t>
            </w:r>
            <w:r w:rsidRPr="00A83D64">
              <w:rPr>
                <w:b/>
                <w:bCs w:val="0"/>
              </w:rPr>
              <w:t>konkrétního požadavku)</w:t>
            </w:r>
          </w:p>
        </w:tc>
        <w:tc>
          <w:tcPr>
            <w:tcW w:w="2228" w:type="dxa"/>
            <w:shd w:val="clear" w:color="auto" w:fill="D0CECE" w:themeFill="background2" w:themeFillShade="E6"/>
            <w:vAlign w:val="center"/>
          </w:tcPr>
          <w:p w14:paraId="6F9864A5" w14:textId="77777777" w:rsidR="00A70CE5" w:rsidRPr="00A83D64" w:rsidRDefault="00A70CE5" w:rsidP="00DB6D21">
            <w:pPr>
              <w:rPr>
                <w:b/>
                <w:bCs w:val="0"/>
              </w:rPr>
            </w:pPr>
            <w:r w:rsidRPr="00A83D64">
              <w:rPr>
                <w:b/>
                <w:bCs w:val="0"/>
              </w:rPr>
              <w:t>Splňuje/Nesplňuje</w:t>
            </w:r>
          </w:p>
        </w:tc>
      </w:tr>
      <w:tr w:rsidR="00A70CE5" w:rsidRPr="00424488" w14:paraId="5C1DA2D1" w14:textId="77777777" w:rsidTr="6059A950">
        <w:trPr>
          <w:jc w:val="center"/>
        </w:trPr>
        <w:tc>
          <w:tcPr>
            <w:tcW w:w="704" w:type="dxa"/>
            <w:vAlign w:val="center"/>
          </w:tcPr>
          <w:p w14:paraId="4BFA88EA" w14:textId="01E5FCDC" w:rsidR="00A70CE5" w:rsidRPr="00424488" w:rsidRDefault="1613406F" w:rsidP="00DB6D21">
            <w:r>
              <w:t>A</w:t>
            </w:r>
            <w:r w:rsidR="5BCFCB6A">
              <w:t>2</w:t>
            </w:r>
            <w:r w:rsidR="1AD1C611">
              <w:t>3</w:t>
            </w:r>
          </w:p>
        </w:tc>
        <w:tc>
          <w:tcPr>
            <w:tcW w:w="1843" w:type="dxa"/>
            <w:vAlign w:val="center"/>
          </w:tcPr>
          <w:p w14:paraId="65635B29" w14:textId="6ED1EC28" w:rsidR="00A70CE5" w:rsidRPr="00424488" w:rsidRDefault="00A70CE5" w:rsidP="00DB6D21">
            <w:r>
              <w:t>Provisioning</w:t>
            </w:r>
          </w:p>
        </w:tc>
        <w:tc>
          <w:tcPr>
            <w:tcW w:w="3969" w:type="dxa"/>
            <w:vAlign w:val="center"/>
          </w:tcPr>
          <w:p w14:paraId="2FAD3226" w14:textId="146F6436" w:rsidR="00A70CE5" w:rsidRPr="00BD2F7D" w:rsidRDefault="35CC2296" w:rsidP="00E33901">
            <w:pPr>
              <w:jc w:val="both"/>
              <w:rPr>
                <w:sz w:val="18"/>
                <w:szCs w:val="18"/>
              </w:rPr>
            </w:pPr>
            <w:r w:rsidRPr="00BD2F7D">
              <w:rPr>
                <w:sz w:val="18"/>
                <w:szCs w:val="18"/>
              </w:rPr>
              <w:t xml:space="preserve">IdM musí podporovat synchronizaci změn (provisioning) směrem do řízených systémů v reálném čase. </w:t>
            </w:r>
            <w:r w:rsidR="3E5991A0" w:rsidRPr="00BD2F7D">
              <w:rPr>
                <w:sz w:val="18"/>
                <w:szCs w:val="18"/>
              </w:rPr>
              <w:t>V případě dočasného výpadku cílového systému musí být k dispozici mechanismus pro automatické opakování neúspěšných operací, aby bylo zajištěno spolehlivé doručení změn.</w:t>
            </w:r>
          </w:p>
        </w:tc>
        <w:tc>
          <w:tcPr>
            <w:tcW w:w="1883" w:type="dxa"/>
            <w:vAlign w:val="center"/>
          </w:tcPr>
          <w:p w14:paraId="2269B81E" w14:textId="77777777" w:rsidR="00A70CE5" w:rsidRPr="00424488" w:rsidRDefault="00A70CE5" w:rsidP="00DB6D21">
            <w:r w:rsidRPr="00520701">
              <w:rPr>
                <w:highlight w:val="yellow"/>
              </w:rPr>
              <w:t>(Doplní dodavatel)</w:t>
            </w:r>
          </w:p>
        </w:tc>
        <w:tc>
          <w:tcPr>
            <w:tcW w:w="2228" w:type="dxa"/>
            <w:vAlign w:val="center"/>
          </w:tcPr>
          <w:p w14:paraId="4CC92858" w14:textId="77777777" w:rsidR="00A70CE5" w:rsidRPr="00424488" w:rsidRDefault="00A70CE5" w:rsidP="00DB6D21">
            <w:r w:rsidRPr="00A1764C">
              <w:rPr>
                <w:highlight w:val="yellow"/>
              </w:rPr>
              <w:t>(Splňuje/Nesplňuje)</w:t>
            </w:r>
          </w:p>
        </w:tc>
      </w:tr>
      <w:tr w:rsidR="006763E3" w:rsidRPr="00424488" w14:paraId="463B39E1" w14:textId="77777777" w:rsidTr="6059A950">
        <w:trPr>
          <w:jc w:val="center"/>
        </w:trPr>
        <w:tc>
          <w:tcPr>
            <w:tcW w:w="704" w:type="dxa"/>
            <w:vAlign w:val="center"/>
          </w:tcPr>
          <w:p w14:paraId="1C0F601C" w14:textId="46A9E906" w:rsidR="006763E3" w:rsidRPr="00424488" w:rsidRDefault="5BCFCB6A" w:rsidP="00DB6D21">
            <w:r>
              <w:t>A2</w:t>
            </w:r>
            <w:r w:rsidR="1AD1C611">
              <w:t>4</w:t>
            </w:r>
          </w:p>
        </w:tc>
        <w:tc>
          <w:tcPr>
            <w:tcW w:w="1843" w:type="dxa"/>
            <w:vAlign w:val="center"/>
          </w:tcPr>
          <w:p w14:paraId="14E6E472" w14:textId="1F04F94D" w:rsidR="006763E3" w:rsidRDefault="006763E3" w:rsidP="00DB6D21">
            <w:r>
              <w:t>Synchronizace</w:t>
            </w:r>
          </w:p>
        </w:tc>
        <w:tc>
          <w:tcPr>
            <w:tcW w:w="3969" w:type="dxa"/>
            <w:vAlign w:val="center"/>
          </w:tcPr>
          <w:p w14:paraId="78D6ADD2" w14:textId="55EE357C" w:rsidR="006763E3" w:rsidRPr="00BD2F7D" w:rsidRDefault="157A6714" w:rsidP="00E33901">
            <w:pPr>
              <w:jc w:val="both"/>
              <w:rPr>
                <w:sz w:val="18"/>
                <w:szCs w:val="18"/>
              </w:rPr>
            </w:pPr>
            <w:r w:rsidRPr="00BD2F7D">
              <w:rPr>
                <w:sz w:val="18"/>
                <w:szCs w:val="18"/>
              </w:rPr>
              <w:t xml:space="preserve">V případě obousměrného napojení musí řešení umožňovat jak přenos dat z IdM do koncového systému (např. vytvoření nebo úprava uživatele a jeho atributů), tak i zpětnou synchronizaci dat z cílového systému do IdM (např. </w:t>
            </w:r>
            <w:r w:rsidR="60ADAF81" w:rsidRPr="00BD2F7D">
              <w:rPr>
                <w:sz w:val="18"/>
                <w:szCs w:val="18"/>
              </w:rPr>
              <w:t>získání informací o přidělených rolích).</w:t>
            </w:r>
          </w:p>
        </w:tc>
        <w:tc>
          <w:tcPr>
            <w:tcW w:w="1883" w:type="dxa"/>
            <w:vAlign w:val="center"/>
          </w:tcPr>
          <w:p w14:paraId="5ED74B45" w14:textId="63E07C3C" w:rsidR="006763E3" w:rsidRPr="00520701" w:rsidRDefault="006763E3" w:rsidP="00DB6D21">
            <w:pPr>
              <w:rPr>
                <w:highlight w:val="yellow"/>
              </w:rPr>
            </w:pPr>
            <w:r w:rsidRPr="00520701">
              <w:rPr>
                <w:highlight w:val="yellow"/>
              </w:rPr>
              <w:t>(Doplní dodavatel)</w:t>
            </w:r>
          </w:p>
        </w:tc>
        <w:tc>
          <w:tcPr>
            <w:tcW w:w="2228" w:type="dxa"/>
            <w:vAlign w:val="center"/>
          </w:tcPr>
          <w:p w14:paraId="046F8B2F" w14:textId="360B050E" w:rsidR="006763E3" w:rsidRPr="00A1764C" w:rsidRDefault="006763E3" w:rsidP="00DB6D21">
            <w:pPr>
              <w:rPr>
                <w:highlight w:val="yellow"/>
              </w:rPr>
            </w:pPr>
            <w:r w:rsidRPr="00A1764C">
              <w:rPr>
                <w:highlight w:val="yellow"/>
              </w:rPr>
              <w:t>(Splňuje/Nesplňuje)</w:t>
            </w:r>
          </w:p>
        </w:tc>
      </w:tr>
      <w:tr w:rsidR="00BA5A5E" w:rsidRPr="00424488" w14:paraId="7618B006" w14:textId="77777777" w:rsidTr="6059A950">
        <w:trPr>
          <w:trHeight w:val="300"/>
          <w:jc w:val="center"/>
        </w:trPr>
        <w:tc>
          <w:tcPr>
            <w:tcW w:w="704" w:type="dxa"/>
            <w:vAlign w:val="center"/>
          </w:tcPr>
          <w:p w14:paraId="31EB7C87" w14:textId="57FA8B29" w:rsidR="00BA5A5E" w:rsidRDefault="27BA657D" w:rsidP="00BA5A5E">
            <w:r>
              <w:t>A2</w:t>
            </w:r>
            <w:r w:rsidR="1AD1C611">
              <w:t>5</w:t>
            </w:r>
          </w:p>
        </w:tc>
        <w:tc>
          <w:tcPr>
            <w:tcW w:w="1843" w:type="dxa"/>
            <w:vAlign w:val="center"/>
          </w:tcPr>
          <w:p w14:paraId="3215217C" w14:textId="70E82608" w:rsidR="00BA5A5E" w:rsidRPr="007C0F67" w:rsidRDefault="6983D113" w:rsidP="00BA5A5E">
            <w:r>
              <w:t>Synchronizace dat</w:t>
            </w:r>
          </w:p>
        </w:tc>
        <w:tc>
          <w:tcPr>
            <w:tcW w:w="3969" w:type="dxa"/>
            <w:vAlign w:val="center"/>
          </w:tcPr>
          <w:p w14:paraId="0708029F" w14:textId="2F9292CC" w:rsidR="00BA5A5E" w:rsidRPr="00BD2F7D" w:rsidRDefault="6983D113" w:rsidP="00E33901">
            <w:pPr>
              <w:jc w:val="both"/>
              <w:rPr>
                <w:sz w:val="18"/>
                <w:szCs w:val="18"/>
              </w:rPr>
            </w:pPr>
            <w:r w:rsidRPr="00BD2F7D">
              <w:rPr>
                <w:sz w:val="18"/>
                <w:szCs w:val="18"/>
              </w:rPr>
              <w:t>IdM umožní synchronizovat data o identitách, organizačních strukturách, kontraktech, rolích ze zdroje dat (HR, AD, csv, import) v</w:t>
            </w:r>
            <w:r w:rsidR="009A18E4" w:rsidRPr="00BD2F7D">
              <w:rPr>
                <w:sz w:val="18"/>
                <w:szCs w:val="18"/>
              </w:rPr>
              <w:t> </w:t>
            </w:r>
            <w:r w:rsidRPr="00BD2F7D">
              <w:rPr>
                <w:sz w:val="18"/>
                <w:szCs w:val="18"/>
              </w:rPr>
              <w:t>režim</w:t>
            </w:r>
            <w:r w:rsidR="00415B2C" w:rsidRPr="00BD2F7D">
              <w:rPr>
                <w:sz w:val="18"/>
                <w:szCs w:val="18"/>
              </w:rPr>
              <w:t>e</w:t>
            </w:r>
            <w:r w:rsidR="009A18E4" w:rsidRPr="00BD2F7D">
              <w:rPr>
                <w:sz w:val="18"/>
                <w:szCs w:val="18"/>
              </w:rPr>
              <w:t>ch:</w:t>
            </w:r>
          </w:p>
          <w:p w14:paraId="59594F06" w14:textId="2BADA96E" w:rsidR="00BA5A5E" w:rsidRPr="00BD2F7D" w:rsidRDefault="6983D113" w:rsidP="00E33901">
            <w:pPr>
              <w:pStyle w:val="Bulletvtab"/>
              <w:jc w:val="both"/>
            </w:pPr>
            <w:r w:rsidRPr="00BD2F7D">
              <w:t>plné synchronizace – tzn. veškerá data budou autoritativně načtena do IdM</w:t>
            </w:r>
            <w:r w:rsidR="00850723" w:rsidRPr="00BD2F7D">
              <w:t>.</w:t>
            </w:r>
          </w:p>
          <w:p w14:paraId="52397B09" w14:textId="53D96383" w:rsidR="00BA5A5E" w:rsidRPr="00BD2F7D" w:rsidRDefault="6983D113" w:rsidP="00E33901">
            <w:pPr>
              <w:pStyle w:val="Bulletvtab"/>
              <w:jc w:val="both"/>
            </w:pPr>
            <w:r w:rsidRPr="00BD2F7D">
              <w:t>rozdílové synchronizace – s využitím příznaku časové značky záznamu. Tzn. IdM zpracovává pouze ty záznamy, které mají časovou značku změny ve zdroji dat novější než běh poslední synchronizace IdM.</w:t>
            </w:r>
          </w:p>
          <w:p w14:paraId="0231EAA8" w14:textId="3FD8D079" w:rsidR="00BA5A5E" w:rsidRPr="00BD2F7D" w:rsidRDefault="6983D113" w:rsidP="00E33901">
            <w:pPr>
              <w:pStyle w:val="Bulletvtab"/>
              <w:jc w:val="both"/>
            </w:pPr>
            <w:r w:rsidRPr="00BD2F7D">
              <w:t>Synchronizace všech objektů nebo definice filtru omezení synchronizovaných dat. Např. při zavádění IdM bude možné nejdříve vyzkoušet synchronizaci pro jednoho uživatele (vyfiltrovaného například podle příjmení) nebo skupinu uživatelů.</w:t>
            </w:r>
          </w:p>
          <w:p w14:paraId="6FB24EBC" w14:textId="5003CF1A" w:rsidR="00BA5A5E" w:rsidRPr="00BD2F7D" w:rsidRDefault="6983D113" w:rsidP="00E33901">
            <w:pPr>
              <w:jc w:val="both"/>
              <w:rPr>
                <w:sz w:val="18"/>
                <w:szCs w:val="18"/>
              </w:rPr>
            </w:pPr>
            <w:r w:rsidRPr="00BD2F7D">
              <w:rPr>
                <w:sz w:val="18"/>
                <w:szCs w:val="18"/>
              </w:rPr>
              <w:t>Synchronizace dat lze spouštět manuálně z grafického rozhraní nebo plánovaně pomocí grafického plánovače úloh.</w:t>
            </w:r>
          </w:p>
        </w:tc>
        <w:tc>
          <w:tcPr>
            <w:tcW w:w="1883" w:type="dxa"/>
            <w:vAlign w:val="center"/>
          </w:tcPr>
          <w:p w14:paraId="26838772" w14:textId="700F61E9" w:rsidR="00BA5A5E" w:rsidRPr="00520701" w:rsidRDefault="6983D113" w:rsidP="00BA5A5E">
            <w:pPr>
              <w:rPr>
                <w:highlight w:val="yellow"/>
              </w:rPr>
            </w:pPr>
            <w:r w:rsidRPr="5710683D">
              <w:rPr>
                <w:highlight w:val="yellow"/>
              </w:rPr>
              <w:t>(Doplní dodavatel)</w:t>
            </w:r>
          </w:p>
        </w:tc>
        <w:tc>
          <w:tcPr>
            <w:tcW w:w="2228" w:type="dxa"/>
            <w:vAlign w:val="center"/>
          </w:tcPr>
          <w:p w14:paraId="1EEFF1B7" w14:textId="192C2A52" w:rsidR="00BA5A5E" w:rsidRPr="00A1764C" w:rsidRDefault="6983D113" w:rsidP="00BA5A5E">
            <w:pPr>
              <w:rPr>
                <w:highlight w:val="yellow"/>
              </w:rPr>
            </w:pPr>
            <w:r w:rsidRPr="5710683D">
              <w:rPr>
                <w:highlight w:val="yellow"/>
              </w:rPr>
              <w:t>(Splňuje/Nesplňuje)</w:t>
            </w:r>
          </w:p>
        </w:tc>
      </w:tr>
      <w:tr w:rsidR="00BA5A5E" w:rsidRPr="00424488" w14:paraId="150279BF" w14:textId="77777777" w:rsidTr="6059A950">
        <w:trPr>
          <w:trHeight w:val="300"/>
          <w:jc w:val="center"/>
        </w:trPr>
        <w:tc>
          <w:tcPr>
            <w:tcW w:w="704" w:type="dxa"/>
            <w:vAlign w:val="center"/>
          </w:tcPr>
          <w:p w14:paraId="2C25DF60" w14:textId="39B73CC2" w:rsidR="00BA5A5E" w:rsidRDefault="27BA657D" w:rsidP="00BA5A5E">
            <w:r>
              <w:lastRenderedPageBreak/>
              <w:t>A2</w:t>
            </w:r>
            <w:r w:rsidR="1AD1C611">
              <w:t>6</w:t>
            </w:r>
          </w:p>
        </w:tc>
        <w:tc>
          <w:tcPr>
            <w:tcW w:w="1843" w:type="dxa"/>
            <w:vAlign w:val="center"/>
          </w:tcPr>
          <w:p w14:paraId="43F72FD4" w14:textId="5474C2A5" w:rsidR="00BA5A5E" w:rsidRPr="003D15D5" w:rsidRDefault="6983D113" w:rsidP="5710683D">
            <w:pPr>
              <w:spacing w:after="0"/>
              <w:rPr>
                <w:rFonts w:ascii="Helvetica" w:hAnsi="Helvetica" w:cs="Times New Roman"/>
                <w:color w:val="000000"/>
              </w:rPr>
            </w:pPr>
            <w:r w:rsidRPr="5710683D">
              <w:rPr>
                <w:rFonts w:ascii="Helvetica" w:hAnsi="Helvetica"/>
                <w:color w:val="000000" w:themeColor="text1"/>
              </w:rPr>
              <w:t>Testovací synchronizace</w:t>
            </w:r>
          </w:p>
        </w:tc>
        <w:tc>
          <w:tcPr>
            <w:tcW w:w="3969" w:type="dxa"/>
            <w:vAlign w:val="center"/>
          </w:tcPr>
          <w:p w14:paraId="7CF2BC91" w14:textId="41D3D220" w:rsidR="00BA5A5E" w:rsidRPr="00BD2F7D" w:rsidRDefault="6983D113" w:rsidP="00E33901">
            <w:pPr>
              <w:spacing w:after="0"/>
              <w:jc w:val="both"/>
              <w:rPr>
                <w:rFonts w:ascii="Helvetica" w:hAnsi="Helvetica" w:cs="Times New Roman"/>
                <w:color w:val="000000"/>
                <w:sz w:val="18"/>
                <w:szCs w:val="18"/>
              </w:rPr>
            </w:pPr>
            <w:r w:rsidRPr="00BD2F7D">
              <w:rPr>
                <w:rFonts w:ascii="Helvetica" w:hAnsi="Helvetica"/>
                <w:color w:val="000000" w:themeColor="text1"/>
                <w:sz w:val="18"/>
                <w:szCs w:val="18"/>
              </w:rPr>
              <w:t>Synchronizace dat umožní běh v režimu, který nemění data v IdM. Výstupem takového běhu je seznam objektů, které by se při běžném běhu synchronizace změnily. Tento režim lze použít jak při iniciální synchronizaci pro kontrolu procesu, tak i opakovaně v provozu při očekávání velkých dávek změn.</w:t>
            </w:r>
          </w:p>
        </w:tc>
        <w:tc>
          <w:tcPr>
            <w:tcW w:w="1883" w:type="dxa"/>
            <w:vAlign w:val="center"/>
          </w:tcPr>
          <w:p w14:paraId="0738FDBE" w14:textId="0E3BF12D" w:rsidR="00BA5A5E" w:rsidRPr="00520701" w:rsidRDefault="6983D113" w:rsidP="00BA5A5E">
            <w:pPr>
              <w:rPr>
                <w:highlight w:val="yellow"/>
              </w:rPr>
            </w:pPr>
            <w:r w:rsidRPr="5710683D">
              <w:rPr>
                <w:highlight w:val="yellow"/>
              </w:rPr>
              <w:t>(Doplní dodavatel)</w:t>
            </w:r>
          </w:p>
        </w:tc>
        <w:tc>
          <w:tcPr>
            <w:tcW w:w="2228" w:type="dxa"/>
            <w:vAlign w:val="center"/>
          </w:tcPr>
          <w:p w14:paraId="306B0744" w14:textId="2CA011C8" w:rsidR="00BA5A5E" w:rsidRPr="00A1764C" w:rsidRDefault="6983D113" w:rsidP="00BA5A5E">
            <w:pPr>
              <w:rPr>
                <w:highlight w:val="yellow"/>
              </w:rPr>
            </w:pPr>
            <w:r w:rsidRPr="5710683D">
              <w:rPr>
                <w:highlight w:val="yellow"/>
              </w:rPr>
              <w:t>(Splňuje/Nesplňuje)</w:t>
            </w:r>
          </w:p>
        </w:tc>
      </w:tr>
      <w:tr w:rsidR="00A40102" w:rsidRPr="00424488" w14:paraId="68B91984" w14:textId="77777777" w:rsidTr="6059A950">
        <w:trPr>
          <w:trHeight w:val="300"/>
          <w:jc w:val="center"/>
        </w:trPr>
        <w:tc>
          <w:tcPr>
            <w:tcW w:w="704" w:type="dxa"/>
            <w:vAlign w:val="center"/>
          </w:tcPr>
          <w:p w14:paraId="1B055727" w14:textId="16DCC7AA" w:rsidR="00F64C42" w:rsidRDefault="27BA657D" w:rsidP="00A40102">
            <w:r>
              <w:t>A2</w:t>
            </w:r>
            <w:r w:rsidR="1AD1C611">
              <w:t>7</w:t>
            </w:r>
          </w:p>
        </w:tc>
        <w:tc>
          <w:tcPr>
            <w:tcW w:w="1843" w:type="dxa"/>
            <w:vAlign w:val="center"/>
          </w:tcPr>
          <w:p w14:paraId="36ED2093" w14:textId="1C5A96B1" w:rsidR="00A40102" w:rsidRPr="003D15D5" w:rsidRDefault="2CDCFBB8" w:rsidP="5710683D">
            <w:pPr>
              <w:spacing w:after="0"/>
              <w:rPr>
                <w:rFonts w:ascii="Helvetica" w:hAnsi="Helvetica" w:cs="Times New Roman"/>
                <w:color w:val="000000"/>
              </w:rPr>
            </w:pPr>
            <w:r w:rsidRPr="5710683D">
              <w:rPr>
                <w:rFonts w:ascii="Helvetica" w:hAnsi="Helvetica"/>
                <w:color w:val="000000" w:themeColor="text1"/>
              </w:rPr>
              <w:t>Synchronizace pro párování dat</w:t>
            </w:r>
          </w:p>
        </w:tc>
        <w:tc>
          <w:tcPr>
            <w:tcW w:w="3969" w:type="dxa"/>
            <w:vAlign w:val="center"/>
          </w:tcPr>
          <w:p w14:paraId="59BDD176" w14:textId="4C619EB3" w:rsidR="00A40102" w:rsidRPr="00BD2F7D" w:rsidRDefault="2CDCFBB8" w:rsidP="00E33901">
            <w:pPr>
              <w:jc w:val="both"/>
              <w:rPr>
                <w:sz w:val="18"/>
                <w:szCs w:val="18"/>
              </w:rPr>
            </w:pPr>
            <w:r w:rsidRPr="00BD2F7D">
              <w:rPr>
                <w:sz w:val="18"/>
                <w:szCs w:val="18"/>
              </w:rPr>
              <w:t xml:space="preserve">V rámci synchronizace dat bude možné nejen importovat data do IdM, ale také spárovat identity k jejich existujícím účtům (např. pro AD). </w:t>
            </w:r>
          </w:p>
          <w:p w14:paraId="62199134" w14:textId="33FB6FCC" w:rsidR="00A40102" w:rsidRPr="00BD2F7D" w:rsidRDefault="2CDCFBB8" w:rsidP="00E33901">
            <w:pPr>
              <w:jc w:val="both"/>
              <w:rPr>
                <w:sz w:val="18"/>
                <w:szCs w:val="18"/>
              </w:rPr>
            </w:pPr>
            <w:r w:rsidRPr="00BD2F7D">
              <w:rPr>
                <w:sz w:val="18"/>
                <w:szCs w:val="18"/>
              </w:rPr>
              <w:t>Párování IdM umožní na základě konfigurace:</w:t>
            </w:r>
          </w:p>
          <w:p w14:paraId="09E462F7" w14:textId="3F8F3287" w:rsidR="00A40102" w:rsidRPr="00BD2F7D" w:rsidRDefault="2CDCFBB8" w:rsidP="00E33901">
            <w:pPr>
              <w:pStyle w:val="Bulletvtab"/>
              <w:jc w:val="both"/>
            </w:pPr>
            <w:r w:rsidRPr="00BD2F7D">
              <w:t>vybraný atribut – např. osobní číslo</w:t>
            </w:r>
          </w:p>
          <w:p w14:paraId="42078417" w14:textId="15B69ED4" w:rsidR="00A40102" w:rsidRPr="00BD2F7D" w:rsidRDefault="2CDCFBB8" w:rsidP="00E33901">
            <w:pPr>
              <w:pStyle w:val="Bulletvtab"/>
              <w:jc w:val="both"/>
            </w:pPr>
            <w:r w:rsidRPr="00BD2F7D">
              <w:t>korelace více atributů – např. jméno + příjmení</w:t>
            </w:r>
          </w:p>
        </w:tc>
        <w:tc>
          <w:tcPr>
            <w:tcW w:w="1883" w:type="dxa"/>
            <w:vAlign w:val="center"/>
          </w:tcPr>
          <w:p w14:paraId="35633448" w14:textId="1A4DE3D9" w:rsidR="00A40102" w:rsidRPr="00520701" w:rsidRDefault="2CDCFBB8" w:rsidP="00A40102">
            <w:pPr>
              <w:rPr>
                <w:highlight w:val="yellow"/>
              </w:rPr>
            </w:pPr>
            <w:r w:rsidRPr="5710683D">
              <w:rPr>
                <w:highlight w:val="yellow"/>
              </w:rPr>
              <w:t>(Doplní dodavatel)</w:t>
            </w:r>
          </w:p>
        </w:tc>
        <w:tc>
          <w:tcPr>
            <w:tcW w:w="2228" w:type="dxa"/>
            <w:vAlign w:val="center"/>
          </w:tcPr>
          <w:p w14:paraId="39D98466" w14:textId="392ABFCB" w:rsidR="00A40102" w:rsidRPr="00A1764C" w:rsidRDefault="2CDCFBB8" w:rsidP="00A40102">
            <w:pPr>
              <w:rPr>
                <w:highlight w:val="yellow"/>
              </w:rPr>
            </w:pPr>
            <w:r w:rsidRPr="5710683D">
              <w:rPr>
                <w:highlight w:val="yellow"/>
              </w:rPr>
              <w:t>(Splňuje/Nesplňuje)</w:t>
            </w:r>
          </w:p>
        </w:tc>
      </w:tr>
      <w:tr w:rsidR="00A40102" w:rsidRPr="00424488" w14:paraId="7D4F9A03" w14:textId="77777777" w:rsidTr="6059A950">
        <w:trPr>
          <w:trHeight w:val="300"/>
          <w:jc w:val="center"/>
        </w:trPr>
        <w:tc>
          <w:tcPr>
            <w:tcW w:w="704" w:type="dxa"/>
            <w:vAlign w:val="center"/>
          </w:tcPr>
          <w:p w14:paraId="2014BC57" w14:textId="1E10E0F5" w:rsidR="00A40102" w:rsidRDefault="27BA657D" w:rsidP="00A40102">
            <w:r>
              <w:t>A</w:t>
            </w:r>
            <w:r w:rsidR="1AD1C611">
              <w:t>28</w:t>
            </w:r>
          </w:p>
        </w:tc>
        <w:tc>
          <w:tcPr>
            <w:tcW w:w="1843" w:type="dxa"/>
            <w:vAlign w:val="center"/>
          </w:tcPr>
          <w:p w14:paraId="568A11D9" w14:textId="28EA67C6" w:rsidR="00A40102" w:rsidRPr="003D15D5" w:rsidRDefault="2CDCFBB8" w:rsidP="5710683D">
            <w:pPr>
              <w:spacing w:after="0"/>
              <w:rPr>
                <w:rFonts w:ascii="Helvetica" w:hAnsi="Helvetica" w:cs="Times New Roman"/>
                <w:color w:val="000000"/>
              </w:rPr>
            </w:pPr>
            <w:r w:rsidRPr="5710683D">
              <w:rPr>
                <w:rFonts w:ascii="Helvetica" w:hAnsi="Helvetica"/>
                <w:color w:val="000000" w:themeColor="text1"/>
              </w:rPr>
              <w:t>Iniciální synchronizace rolí uživatelů</w:t>
            </w:r>
          </w:p>
        </w:tc>
        <w:tc>
          <w:tcPr>
            <w:tcW w:w="3969" w:type="dxa"/>
            <w:vAlign w:val="center"/>
          </w:tcPr>
          <w:p w14:paraId="09DB8D2C" w14:textId="19C5A346" w:rsidR="00A40102" w:rsidRPr="00BD2F7D" w:rsidRDefault="2CDCFBB8" w:rsidP="00E33901">
            <w:pPr>
              <w:jc w:val="both"/>
              <w:rPr>
                <w:sz w:val="18"/>
                <w:szCs w:val="18"/>
              </w:rPr>
            </w:pPr>
            <w:r w:rsidRPr="00BD2F7D">
              <w:rPr>
                <w:sz w:val="18"/>
                <w:szCs w:val="18"/>
              </w:rPr>
              <w:t>IdM automatickou synchronizací zajistí iniciální načtení stavu přiřazených rolí účtu z napojeného systému do IdM (např. stav přiřazených skupin u účtu v AD). IdM umožní iniciální nalití stavu systému i pro nepřímo (off-line) řízené systémy – např</w:t>
            </w:r>
            <w:r w:rsidR="008A71D9" w:rsidRPr="00BD2F7D">
              <w:rPr>
                <w:sz w:val="18"/>
                <w:szCs w:val="18"/>
              </w:rPr>
              <w:t>.</w:t>
            </w:r>
            <w:r w:rsidRPr="00BD2F7D">
              <w:rPr>
                <w:sz w:val="18"/>
                <w:szCs w:val="18"/>
              </w:rPr>
              <w:t xml:space="preserve"> pomocí importu ze souboru (účty, role, přiřazení rolí k účtům, organizační struktura, katalogizace rolí)</w:t>
            </w:r>
            <w:r w:rsidR="008A71D9" w:rsidRPr="00BD2F7D">
              <w:rPr>
                <w:sz w:val="18"/>
                <w:szCs w:val="18"/>
              </w:rPr>
              <w:t>.</w:t>
            </w:r>
          </w:p>
        </w:tc>
        <w:tc>
          <w:tcPr>
            <w:tcW w:w="1883" w:type="dxa"/>
            <w:vAlign w:val="center"/>
          </w:tcPr>
          <w:p w14:paraId="46C39492" w14:textId="135F03FE" w:rsidR="00A40102" w:rsidRPr="00520701" w:rsidRDefault="2CDCFBB8" w:rsidP="00A40102">
            <w:pPr>
              <w:rPr>
                <w:highlight w:val="yellow"/>
              </w:rPr>
            </w:pPr>
            <w:r w:rsidRPr="5710683D">
              <w:rPr>
                <w:highlight w:val="yellow"/>
              </w:rPr>
              <w:t>(Doplní dodavatel)</w:t>
            </w:r>
          </w:p>
        </w:tc>
        <w:tc>
          <w:tcPr>
            <w:tcW w:w="2228" w:type="dxa"/>
            <w:vAlign w:val="center"/>
          </w:tcPr>
          <w:p w14:paraId="582778BC" w14:textId="3F28DD86" w:rsidR="00A40102" w:rsidRPr="00A1764C" w:rsidRDefault="2CDCFBB8" w:rsidP="00A40102">
            <w:pPr>
              <w:rPr>
                <w:highlight w:val="yellow"/>
              </w:rPr>
            </w:pPr>
            <w:r w:rsidRPr="5710683D">
              <w:rPr>
                <w:highlight w:val="yellow"/>
              </w:rPr>
              <w:t>(Splňuje/Nesplňuje)</w:t>
            </w:r>
          </w:p>
        </w:tc>
      </w:tr>
      <w:tr w:rsidR="00A40102" w:rsidRPr="00424488" w14:paraId="07ADD59B" w14:textId="77777777" w:rsidTr="6059A950">
        <w:trPr>
          <w:trHeight w:val="300"/>
          <w:jc w:val="center"/>
        </w:trPr>
        <w:tc>
          <w:tcPr>
            <w:tcW w:w="704" w:type="dxa"/>
            <w:vAlign w:val="center"/>
          </w:tcPr>
          <w:p w14:paraId="7E7F01D2" w14:textId="35E4843F" w:rsidR="00A40102" w:rsidRDefault="6C8F6109" w:rsidP="00A40102">
            <w:r>
              <w:t>A</w:t>
            </w:r>
            <w:r w:rsidR="1AD1C611">
              <w:t>29</w:t>
            </w:r>
          </w:p>
        </w:tc>
        <w:tc>
          <w:tcPr>
            <w:tcW w:w="1843" w:type="dxa"/>
            <w:vAlign w:val="center"/>
          </w:tcPr>
          <w:p w14:paraId="6975D471" w14:textId="1DB96071" w:rsidR="00A40102" w:rsidRPr="003D15D5" w:rsidRDefault="2CDCFBB8" w:rsidP="5710683D">
            <w:pPr>
              <w:spacing w:after="0"/>
              <w:rPr>
                <w:rFonts w:ascii="Helvetica" w:hAnsi="Helvetica" w:cs="Times New Roman"/>
                <w:color w:val="000000"/>
              </w:rPr>
            </w:pPr>
            <w:r w:rsidRPr="5710683D">
              <w:rPr>
                <w:rFonts w:ascii="Helvetica" w:hAnsi="Helvetica"/>
                <w:color w:val="000000" w:themeColor="text1"/>
              </w:rPr>
              <w:t>Zobrazení stavu synchronizace</w:t>
            </w:r>
          </w:p>
        </w:tc>
        <w:tc>
          <w:tcPr>
            <w:tcW w:w="3969" w:type="dxa"/>
            <w:vAlign w:val="center"/>
          </w:tcPr>
          <w:p w14:paraId="6863D654" w14:textId="6162972D" w:rsidR="00A40102" w:rsidRPr="00BD2F7D" w:rsidRDefault="2CDCFBB8" w:rsidP="00E33901">
            <w:pPr>
              <w:jc w:val="both"/>
              <w:rPr>
                <w:sz w:val="18"/>
                <w:szCs w:val="18"/>
              </w:rPr>
            </w:pPr>
            <w:r w:rsidRPr="00BD2F7D">
              <w:rPr>
                <w:sz w:val="18"/>
                <w:szCs w:val="18"/>
              </w:rPr>
              <w:t>V grafickém rozhraní je zobrazen stav probíhající synchronizace – zpracované objekty, log chyb, rychlost synchronizace nebo odhad zbývající doby trvání. Výsledek synchronizace je uchováván v auditu a lze zpětně dohledat v grafickém rozhraní veškeré běhy, výsledky a obsah předcházejících synchronizací.</w:t>
            </w:r>
          </w:p>
        </w:tc>
        <w:tc>
          <w:tcPr>
            <w:tcW w:w="1883" w:type="dxa"/>
            <w:vAlign w:val="center"/>
          </w:tcPr>
          <w:p w14:paraId="59224834" w14:textId="2FADCDF9" w:rsidR="00A40102" w:rsidRPr="00520701" w:rsidRDefault="2CDCFBB8" w:rsidP="00A40102">
            <w:pPr>
              <w:rPr>
                <w:highlight w:val="yellow"/>
              </w:rPr>
            </w:pPr>
            <w:r w:rsidRPr="5710683D">
              <w:rPr>
                <w:highlight w:val="yellow"/>
              </w:rPr>
              <w:t>(Doplní dodavatel)</w:t>
            </w:r>
          </w:p>
        </w:tc>
        <w:tc>
          <w:tcPr>
            <w:tcW w:w="2228" w:type="dxa"/>
            <w:vAlign w:val="center"/>
          </w:tcPr>
          <w:p w14:paraId="1338DE1E" w14:textId="39C38720" w:rsidR="00A40102" w:rsidRPr="00A1764C" w:rsidRDefault="2CDCFBB8" w:rsidP="00A40102">
            <w:pPr>
              <w:rPr>
                <w:highlight w:val="yellow"/>
              </w:rPr>
            </w:pPr>
            <w:r w:rsidRPr="5710683D">
              <w:rPr>
                <w:highlight w:val="yellow"/>
              </w:rPr>
              <w:t>(Splňuje/Nesplňuje)</w:t>
            </w:r>
          </w:p>
        </w:tc>
      </w:tr>
      <w:tr w:rsidR="00A40102" w:rsidRPr="00424488" w14:paraId="2C0332A2" w14:textId="77777777" w:rsidTr="6059A950">
        <w:trPr>
          <w:trHeight w:val="300"/>
          <w:jc w:val="center"/>
        </w:trPr>
        <w:tc>
          <w:tcPr>
            <w:tcW w:w="704" w:type="dxa"/>
            <w:vAlign w:val="center"/>
          </w:tcPr>
          <w:p w14:paraId="71D45D7F" w14:textId="086B88A9" w:rsidR="00A40102" w:rsidRDefault="6C8F6109" w:rsidP="00A40102">
            <w:r>
              <w:t>A3</w:t>
            </w:r>
            <w:r w:rsidR="1AD1C611">
              <w:t>0</w:t>
            </w:r>
          </w:p>
        </w:tc>
        <w:tc>
          <w:tcPr>
            <w:tcW w:w="1843" w:type="dxa"/>
            <w:vAlign w:val="center"/>
          </w:tcPr>
          <w:p w14:paraId="7B13CD71" w14:textId="77117B4C" w:rsidR="00A40102" w:rsidRPr="007C0F67" w:rsidRDefault="2CDCFBB8" w:rsidP="00A40102">
            <w:r>
              <w:t>Plánování běhu synchronizace</w:t>
            </w:r>
          </w:p>
        </w:tc>
        <w:tc>
          <w:tcPr>
            <w:tcW w:w="3969" w:type="dxa"/>
            <w:vAlign w:val="center"/>
          </w:tcPr>
          <w:p w14:paraId="4D4F9B4D" w14:textId="6EAE41E9" w:rsidR="00A40102" w:rsidRPr="00BD2F7D" w:rsidRDefault="2CDCFBB8" w:rsidP="00E33901">
            <w:pPr>
              <w:jc w:val="both"/>
              <w:rPr>
                <w:sz w:val="18"/>
                <w:szCs w:val="18"/>
              </w:rPr>
            </w:pPr>
            <w:r w:rsidRPr="00BD2F7D">
              <w:rPr>
                <w:sz w:val="18"/>
                <w:szCs w:val="18"/>
              </w:rPr>
              <w:t xml:space="preserve">Synchronizace dat lze plánovat v grafickém rozhraní IdM. </w:t>
            </w:r>
          </w:p>
          <w:p w14:paraId="5BA18F3F" w14:textId="6C1DC65C" w:rsidR="00A40102" w:rsidRPr="00BD2F7D" w:rsidRDefault="2CDCFBB8" w:rsidP="00E33901">
            <w:pPr>
              <w:jc w:val="both"/>
              <w:rPr>
                <w:sz w:val="18"/>
                <w:szCs w:val="18"/>
              </w:rPr>
            </w:pPr>
            <w:r w:rsidRPr="00BD2F7D">
              <w:rPr>
                <w:sz w:val="18"/>
                <w:szCs w:val="18"/>
              </w:rPr>
              <w:t>Synchronizace lze naplánovat na konkrétní čas.</w:t>
            </w:r>
          </w:p>
          <w:p w14:paraId="41BD4F14" w14:textId="4BDA11B0" w:rsidR="00A40102" w:rsidRPr="00BD2F7D" w:rsidRDefault="2CDCFBB8" w:rsidP="00E33901">
            <w:pPr>
              <w:jc w:val="both"/>
              <w:rPr>
                <w:sz w:val="18"/>
                <w:szCs w:val="18"/>
              </w:rPr>
            </w:pPr>
            <w:r w:rsidRPr="00BD2F7D">
              <w:rPr>
                <w:sz w:val="18"/>
                <w:szCs w:val="18"/>
              </w:rPr>
              <w:t>Synchronizace i jiné úlohy lze v plánovači v grafickém rozhraní zřetězit. Např</w:t>
            </w:r>
            <w:r w:rsidR="005F68B6" w:rsidRPr="00BD2F7D">
              <w:rPr>
                <w:sz w:val="18"/>
                <w:szCs w:val="18"/>
              </w:rPr>
              <w:t xml:space="preserve">. </w:t>
            </w:r>
            <w:r w:rsidRPr="00BD2F7D">
              <w:rPr>
                <w:sz w:val="18"/>
                <w:szCs w:val="18"/>
              </w:rPr>
              <w:t>lze definovat, že synchronizace identit zaměstnanců začne v návaznosti na úspěšné dokončení synchronizace organizační struktury.</w:t>
            </w:r>
          </w:p>
        </w:tc>
        <w:tc>
          <w:tcPr>
            <w:tcW w:w="1883" w:type="dxa"/>
            <w:vAlign w:val="center"/>
          </w:tcPr>
          <w:p w14:paraId="168F82D1" w14:textId="00B2B7BE" w:rsidR="00A40102" w:rsidRPr="00520701" w:rsidRDefault="2CDCFBB8" w:rsidP="00A40102">
            <w:pPr>
              <w:rPr>
                <w:highlight w:val="yellow"/>
              </w:rPr>
            </w:pPr>
            <w:r w:rsidRPr="5710683D">
              <w:rPr>
                <w:highlight w:val="yellow"/>
              </w:rPr>
              <w:t>(Doplní dodavatel)</w:t>
            </w:r>
          </w:p>
        </w:tc>
        <w:tc>
          <w:tcPr>
            <w:tcW w:w="2228" w:type="dxa"/>
            <w:vAlign w:val="center"/>
          </w:tcPr>
          <w:p w14:paraId="1A9A4985" w14:textId="633FB117" w:rsidR="00A40102" w:rsidRPr="00A1764C" w:rsidRDefault="2CDCFBB8" w:rsidP="00A40102">
            <w:pPr>
              <w:rPr>
                <w:highlight w:val="yellow"/>
              </w:rPr>
            </w:pPr>
            <w:r w:rsidRPr="5710683D">
              <w:rPr>
                <w:highlight w:val="yellow"/>
              </w:rPr>
              <w:t>(Splňuje/Nesplňuje)</w:t>
            </w:r>
          </w:p>
        </w:tc>
      </w:tr>
      <w:tr w:rsidR="00A13B02" w:rsidRPr="00424488" w14:paraId="29C51009" w14:textId="77777777" w:rsidTr="6059A950">
        <w:trPr>
          <w:jc w:val="center"/>
        </w:trPr>
        <w:tc>
          <w:tcPr>
            <w:tcW w:w="704" w:type="dxa"/>
            <w:vAlign w:val="center"/>
          </w:tcPr>
          <w:p w14:paraId="3EDC1FE6" w14:textId="69E8654E" w:rsidR="00A13B02" w:rsidRPr="00424488" w:rsidRDefault="2C2BE3E0" w:rsidP="00A40102">
            <w:r>
              <w:t>A</w:t>
            </w:r>
            <w:r w:rsidR="6C8F6109">
              <w:t>3</w:t>
            </w:r>
            <w:r w:rsidR="1AD1C611">
              <w:t>1</w:t>
            </w:r>
          </w:p>
        </w:tc>
        <w:tc>
          <w:tcPr>
            <w:tcW w:w="1843" w:type="dxa"/>
            <w:vAlign w:val="center"/>
          </w:tcPr>
          <w:p w14:paraId="1DC08BDB" w14:textId="4C0A69E8" w:rsidR="00A13B02" w:rsidRDefault="00A13B02" w:rsidP="00127F0E">
            <w:r w:rsidRPr="007C0F67">
              <w:t>Transformace a mapování atributů</w:t>
            </w:r>
          </w:p>
        </w:tc>
        <w:tc>
          <w:tcPr>
            <w:tcW w:w="3969" w:type="dxa"/>
            <w:vAlign w:val="center"/>
          </w:tcPr>
          <w:p w14:paraId="7EC2071A" w14:textId="0F385E36" w:rsidR="00A13B02" w:rsidRPr="00BD2F7D" w:rsidRDefault="311454B3" w:rsidP="00E33901">
            <w:pPr>
              <w:jc w:val="both"/>
              <w:rPr>
                <w:sz w:val="18"/>
                <w:szCs w:val="18"/>
              </w:rPr>
            </w:pPr>
            <w:r w:rsidRPr="6059A950">
              <w:rPr>
                <w:sz w:val="18"/>
                <w:szCs w:val="18"/>
              </w:rPr>
              <w:t>IdM musí umožňovat definici pravidel pro mapování atributů mezi systémy pomocí transformačních výrazů nebo pravidel. Systém bude obsahovat předdefinovanou knihovnu běžných transformačních pravidel (např. pro display</w:t>
            </w:r>
            <w:r w:rsidR="5F50EC49" w:rsidRPr="6059A950">
              <w:rPr>
                <w:sz w:val="18"/>
                <w:szCs w:val="18"/>
              </w:rPr>
              <w:t xml:space="preserve"> </w:t>
            </w:r>
            <w:r w:rsidRPr="6059A950">
              <w:rPr>
                <w:sz w:val="18"/>
                <w:szCs w:val="18"/>
              </w:rPr>
              <w:t>Name v prostředí MS Active Directory). Dále musí být k dispozici integrované vývojové prostředí (IDE) v rámci webového rozhraní IdM pro tvorbu a úpravu transformačních skriptů.</w:t>
            </w:r>
          </w:p>
        </w:tc>
        <w:tc>
          <w:tcPr>
            <w:tcW w:w="1883" w:type="dxa"/>
            <w:vAlign w:val="center"/>
          </w:tcPr>
          <w:p w14:paraId="749779A3" w14:textId="6DE9F898" w:rsidR="00A13B02" w:rsidRPr="00520701" w:rsidRDefault="00A13B02" w:rsidP="00A40102">
            <w:pPr>
              <w:rPr>
                <w:highlight w:val="yellow"/>
              </w:rPr>
            </w:pPr>
            <w:r w:rsidRPr="00520701">
              <w:rPr>
                <w:highlight w:val="yellow"/>
              </w:rPr>
              <w:t>(Doplní dodavatel)</w:t>
            </w:r>
          </w:p>
        </w:tc>
        <w:tc>
          <w:tcPr>
            <w:tcW w:w="2228" w:type="dxa"/>
            <w:vAlign w:val="center"/>
          </w:tcPr>
          <w:p w14:paraId="72225288" w14:textId="43F2D9F4" w:rsidR="00A13B02" w:rsidRPr="00A1764C" w:rsidRDefault="00A13B02" w:rsidP="00A40102">
            <w:pPr>
              <w:rPr>
                <w:highlight w:val="yellow"/>
              </w:rPr>
            </w:pPr>
            <w:r w:rsidRPr="00A1764C">
              <w:rPr>
                <w:highlight w:val="yellow"/>
              </w:rPr>
              <w:t>(Splňuje/Nesplňuje)</w:t>
            </w:r>
          </w:p>
        </w:tc>
      </w:tr>
      <w:tr w:rsidR="00A13B02" w:rsidRPr="00424488" w14:paraId="06EE6977" w14:textId="77777777" w:rsidTr="6059A950">
        <w:trPr>
          <w:jc w:val="center"/>
        </w:trPr>
        <w:tc>
          <w:tcPr>
            <w:tcW w:w="704" w:type="dxa"/>
            <w:vAlign w:val="center"/>
          </w:tcPr>
          <w:p w14:paraId="08DBA246" w14:textId="27129FDB" w:rsidR="00A13B02" w:rsidRPr="00424488" w:rsidRDefault="2C2BE3E0" w:rsidP="00A40102">
            <w:r>
              <w:t>A3</w:t>
            </w:r>
            <w:r w:rsidR="1AD1C611">
              <w:t>2</w:t>
            </w:r>
          </w:p>
        </w:tc>
        <w:tc>
          <w:tcPr>
            <w:tcW w:w="1843" w:type="dxa"/>
            <w:vAlign w:val="center"/>
          </w:tcPr>
          <w:p w14:paraId="6CED098E" w14:textId="6878DCEA" w:rsidR="00A13B02" w:rsidRPr="007C0F67" w:rsidRDefault="00A13B02" w:rsidP="00A13B02">
            <w:r w:rsidRPr="00EE0629">
              <w:t>Podpora pokročilých atributů</w:t>
            </w:r>
          </w:p>
        </w:tc>
        <w:tc>
          <w:tcPr>
            <w:tcW w:w="3969" w:type="dxa"/>
            <w:vAlign w:val="center"/>
          </w:tcPr>
          <w:p w14:paraId="5C947A48" w14:textId="5F0DF99D" w:rsidR="00A13B02" w:rsidRPr="00BD2F7D" w:rsidRDefault="00A13B02" w:rsidP="00E33901">
            <w:pPr>
              <w:jc w:val="both"/>
              <w:rPr>
                <w:sz w:val="18"/>
                <w:szCs w:val="18"/>
              </w:rPr>
            </w:pPr>
            <w:r w:rsidRPr="00BD2F7D">
              <w:rPr>
                <w:sz w:val="18"/>
                <w:szCs w:val="18"/>
              </w:rPr>
              <w:t>IdM musí být schopno pracovat i s komplexními a binárními atributy – jako jsou například certifikáty, fotografie uživatelů nebo autentizační tokeny – a zajistit jejich správnou synchronizaci.</w:t>
            </w:r>
          </w:p>
        </w:tc>
        <w:tc>
          <w:tcPr>
            <w:tcW w:w="1883" w:type="dxa"/>
            <w:vAlign w:val="center"/>
          </w:tcPr>
          <w:p w14:paraId="4723F2FF" w14:textId="54CAB703" w:rsidR="00A13B02" w:rsidRPr="00520701" w:rsidRDefault="00A13B02" w:rsidP="00A40102">
            <w:pPr>
              <w:rPr>
                <w:highlight w:val="yellow"/>
              </w:rPr>
            </w:pPr>
            <w:r w:rsidRPr="00520701">
              <w:rPr>
                <w:highlight w:val="yellow"/>
              </w:rPr>
              <w:t>(Doplní dodavatel)</w:t>
            </w:r>
          </w:p>
        </w:tc>
        <w:tc>
          <w:tcPr>
            <w:tcW w:w="2228" w:type="dxa"/>
            <w:vAlign w:val="center"/>
          </w:tcPr>
          <w:p w14:paraId="492E0E7B" w14:textId="7FDBE419" w:rsidR="00A13B02" w:rsidRPr="00A1764C" w:rsidRDefault="00A13B02" w:rsidP="00A40102">
            <w:pPr>
              <w:rPr>
                <w:highlight w:val="yellow"/>
              </w:rPr>
            </w:pPr>
            <w:r w:rsidRPr="00A1764C">
              <w:rPr>
                <w:highlight w:val="yellow"/>
              </w:rPr>
              <w:t>(Splňuje/Nesplňuje)</w:t>
            </w:r>
          </w:p>
        </w:tc>
      </w:tr>
      <w:tr w:rsidR="00A13B02" w:rsidRPr="00424488" w14:paraId="37733293" w14:textId="77777777" w:rsidTr="6059A950">
        <w:trPr>
          <w:jc w:val="center"/>
        </w:trPr>
        <w:tc>
          <w:tcPr>
            <w:tcW w:w="704" w:type="dxa"/>
            <w:vAlign w:val="center"/>
          </w:tcPr>
          <w:p w14:paraId="59B1980D" w14:textId="646D119D" w:rsidR="00A13B02" w:rsidRPr="00424488" w:rsidRDefault="2C2BE3E0" w:rsidP="00A40102">
            <w:r>
              <w:lastRenderedPageBreak/>
              <w:t>A</w:t>
            </w:r>
            <w:r w:rsidR="6C8F6109">
              <w:t>3</w:t>
            </w:r>
            <w:r w:rsidR="1AD1C611">
              <w:t>3</w:t>
            </w:r>
          </w:p>
        </w:tc>
        <w:tc>
          <w:tcPr>
            <w:tcW w:w="1843" w:type="dxa"/>
            <w:vAlign w:val="center"/>
          </w:tcPr>
          <w:p w14:paraId="0D231FD7" w14:textId="39E8F12F" w:rsidR="00A13B02" w:rsidRPr="00EE0629" w:rsidRDefault="00A13B02" w:rsidP="00A13B02">
            <w:r w:rsidRPr="00741E0A">
              <w:t>Párování účtů a identit</w:t>
            </w:r>
          </w:p>
        </w:tc>
        <w:tc>
          <w:tcPr>
            <w:tcW w:w="3969" w:type="dxa"/>
            <w:vAlign w:val="center"/>
          </w:tcPr>
          <w:p w14:paraId="17892AEA" w14:textId="77A023DB" w:rsidR="00A13B02" w:rsidRPr="00BD2F7D" w:rsidRDefault="00A13B02" w:rsidP="00E33901">
            <w:pPr>
              <w:jc w:val="both"/>
              <w:rPr>
                <w:sz w:val="18"/>
                <w:szCs w:val="18"/>
              </w:rPr>
            </w:pPr>
            <w:r w:rsidRPr="00BD2F7D">
              <w:rPr>
                <w:sz w:val="18"/>
                <w:szCs w:val="18"/>
              </w:rPr>
              <w:t>Systém musí umožňovat nastavení pravidel pro spárování identity s účtem napříč napojenými systémy (např. propojení pomocí e-mailové adresy jako loginu).</w:t>
            </w:r>
          </w:p>
        </w:tc>
        <w:tc>
          <w:tcPr>
            <w:tcW w:w="1883" w:type="dxa"/>
            <w:vAlign w:val="center"/>
          </w:tcPr>
          <w:p w14:paraId="04400224" w14:textId="17E02BD1" w:rsidR="00A13B02" w:rsidRPr="00520701" w:rsidRDefault="00A13B02" w:rsidP="00A40102">
            <w:pPr>
              <w:rPr>
                <w:highlight w:val="yellow"/>
              </w:rPr>
            </w:pPr>
            <w:r w:rsidRPr="00520701">
              <w:rPr>
                <w:highlight w:val="yellow"/>
              </w:rPr>
              <w:t>(Doplní dodavatel)</w:t>
            </w:r>
          </w:p>
        </w:tc>
        <w:tc>
          <w:tcPr>
            <w:tcW w:w="2228" w:type="dxa"/>
            <w:vAlign w:val="center"/>
          </w:tcPr>
          <w:p w14:paraId="269EDC39" w14:textId="0DFD9FD6" w:rsidR="00A13B02" w:rsidRPr="00A1764C" w:rsidRDefault="00A13B02" w:rsidP="00A40102">
            <w:pPr>
              <w:rPr>
                <w:highlight w:val="yellow"/>
              </w:rPr>
            </w:pPr>
            <w:r w:rsidRPr="00A1764C">
              <w:rPr>
                <w:highlight w:val="yellow"/>
              </w:rPr>
              <w:t>(Splňuje/Nesplňuje)</w:t>
            </w:r>
          </w:p>
        </w:tc>
      </w:tr>
      <w:tr w:rsidR="00A13B02" w:rsidRPr="00424488" w14:paraId="0A8F668E" w14:textId="77777777" w:rsidTr="6059A950">
        <w:trPr>
          <w:jc w:val="center"/>
        </w:trPr>
        <w:tc>
          <w:tcPr>
            <w:tcW w:w="704" w:type="dxa"/>
            <w:vAlign w:val="center"/>
          </w:tcPr>
          <w:p w14:paraId="78989A26" w14:textId="5B0DCDE4" w:rsidR="00A13B02" w:rsidRPr="00424488" w:rsidRDefault="2C2BE3E0" w:rsidP="00A40102">
            <w:r>
              <w:t>A</w:t>
            </w:r>
            <w:r w:rsidR="6C8F6109">
              <w:t>3</w:t>
            </w:r>
            <w:r w:rsidR="1AD1C611">
              <w:t>4</w:t>
            </w:r>
          </w:p>
        </w:tc>
        <w:tc>
          <w:tcPr>
            <w:tcW w:w="1843" w:type="dxa"/>
            <w:vAlign w:val="center"/>
          </w:tcPr>
          <w:p w14:paraId="115E89DC" w14:textId="5C74B222" w:rsidR="00A13B02" w:rsidRPr="00741E0A" w:rsidRDefault="00A13B02" w:rsidP="00A13B02">
            <w:r w:rsidRPr="003E7FAB">
              <w:t>White-list účtů</w:t>
            </w:r>
          </w:p>
        </w:tc>
        <w:tc>
          <w:tcPr>
            <w:tcW w:w="3969" w:type="dxa"/>
            <w:vAlign w:val="center"/>
          </w:tcPr>
          <w:p w14:paraId="72DB7F88" w14:textId="749DF933" w:rsidR="00A13B02" w:rsidRPr="00BD2F7D" w:rsidRDefault="00A13B02" w:rsidP="00E33901">
            <w:pPr>
              <w:jc w:val="both"/>
              <w:rPr>
                <w:sz w:val="18"/>
                <w:szCs w:val="18"/>
              </w:rPr>
            </w:pPr>
            <w:r w:rsidRPr="00BD2F7D">
              <w:rPr>
                <w:sz w:val="18"/>
                <w:szCs w:val="18"/>
              </w:rPr>
              <w:t>IdM musí podporovat možnost definice výjimek – tzv. white-list účtů, které nebudou nikdy automaticky upravovány (např. technické nebo servisní účty).</w:t>
            </w:r>
          </w:p>
        </w:tc>
        <w:tc>
          <w:tcPr>
            <w:tcW w:w="1883" w:type="dxa"/>
            <w:vAlign w:val="center"/>
          </w:tcPr>
          <w:p w14:paraId="69B8709A" w14:textId="35681364" w:rsidR="00A13B02" w:rsidRPr="00520701" w:rsidRDefault="00A13B02" w:rsidP="00A40102">
            <w:pPr>
              <w:rPr>
                <w:highlight w:val="yellow"/>
              </w:rPr>
            </w:pPr>
            <w:r w:rsidRPr="00520701">
              <w:rPr>
                <w:highlight w:val="yellow"/>
              </w:rPr>
              <w:t>(Doplní dodavatel)</w:t>
            </w:r>
          </w:p>
        </w:tc>
        <w:tc>
          <w:tcPr>
            <w:tcW w:w="2228" w:type="dxa"/>
            <w:vAlign w:val="center"/>
          </w:tcPr>
          <w:p w14:paraId="63C4A8DF" w14:textId="74BCAC88" w:rsidR="00A13B02" w:rsidRPr="00A1764C" w:rsidRDefault="00A13B02" w:rsidP="00A40102">
            <w:pPr>
              <w:rPr>
                <w:highlight w:val="yellow"/>
              </w:rPr>
            </w:pPr>
            <w:r w:rsidRPr="00A1764C">
              <w:rPr>
                <w:highlight w:val="yellow"/>
              </w:rPr>
              <w:t>(Splňuje/Nesplňuje)</w:t>
            </w:r>
          </w:p>
        </w:tc>
      </w:tr>
      <w:tr w:rsidR="00A13B02" w:rsidRPr="00424488" w14:paraId="2EBD7C2F" w14:textId="77777777" w:rsidTr="6059A950">
        <w:trPr>
          <w:jc w:val="center"/>
        </w:trPr>
        <w:tc>
          <w:tcPr>
            <w:tcW w:w="704" w:type="dxa"/>
            <w:vAlign w:val="center"/>
          </w:tcPr>
          <w:p w14:paraId="014493C5" w14:textId="77034663" w:rsidR="00A13B02" w:rsidRPr="00424488" w:rsidRDefault="2C2BE3E0" w:rsidP="00A40102">
            <w:r>
              <w:t>A</w:t>
            </w:r>
            <w:r w:rsidR="6C8F6109">
              <w:t>3</w:t>
            </w:r>
            <w:r w:rsidR="1AD1C611">
              <w:t>5</w:t>
            </w:r>
          </w:p>
        </w:tc>
        <w:tc>
          <w:tcPr>
            <w:tcW w:w="1843" w:type="dxa"/>
            <w:vAlign w:val="center"/>
          </w:tcPr>
          <w:p w14:paraId="3EE58B5D" w14:textId="70C09F56" w:rsidR="00A13B02" w:rsidRPr="003E7FAB" w:rsidRDefault="00A13B02" w:rsidP="00A13B02">
            <w:r w:rsidRPr="00196F17">
              <w:t>Auditní záznamy</w:t>
            </w:r>
          </w:p>
        </w:tc>
        <w:tc>
          <w:tcPr>
            <w:tcW w:w="3969" w:type="dxa"/>
            <w:vAlign w:val="center"/>
          </w:tcPr>
          <w:p w14:paraId="07203B5E" w14:textId="26E6267F" w:rsidR="00A13B02" w:rsidRPr="00BD2F7D" w:rsidRDefault="00A13B02" w:rsidP="00E33901">
            <w:pPr>
              <w:jc w:val="both"/>
              <w:rPr>
                <w:sz w:val="18"/>
                <w:szCs w:val="18"/>
              </w:rPr>
            </w:pPr>
            <w:r w:rsidRPr="00BD2F7D">
              <w:rPr>
                <w:sz w:val="18"/>
                <w:szCs w:val="18"/>
              </w:rPr>
              <w:t>Veškeré operace spojené se synchronizací a provisioningem musí být detailně zaznamenávány do auditního logu pro účely zpětné kontroly a bezpečnosti.</w:t>
            </w:r>
          </w:p>
        </w:tc>
        <w:tc>
          <w:tcPr>
            <w:tcW w:w="1883" w:type="dxa"/>
            <w:vAlign w:val="center"/>
          </w:tcPr>
          <w:p w14:paraId="7A923626" w14:textId="418985AD" w:rsidR="00A13B02" w:rsidRPr="00520701" w:rsidRDefault="00A13B02" w:rsidP="00A40102">
            <w:pPr>
              <w:rPr>
                <w:highlight w:val="yellow"/>
              </w:rPr>
            </w:pPr>
            <w:r w:rsidRPr="00520701">
              <w:rPr>
                <w:highlight w:val="yellow"/>
              </w:rPr>
              <w:t>(Doplní dodavatel)</w:t>
            </w:r>
          </w:p>
        </w:tc>
        <w:tc>
          <w:tcPr>
            <w:tcW w:w="2228" w:type="dxa"/>
            <w:vAlign w:val="center"/>
          </w:tcPr>
          <w:p w14:paraId="56344810" w14:textId="53DA2313" w:rsidR="00A13B02" w:rsidRPr="00A1764C" w:rsidRDefault="00A13B02" w:rsidP="00A40102">
            <w:pPr>
              <w:rPr>
                <w:highlight w:val="yellow"/>
              </w:rPr>
            </w:pPr>
            <w:r w:rsidRPr="00A1764C">
              <w:rPr>
                <w:highlight w:val="yellow"/>
              </w:rPr>
              <w:t>(Splňuje/Nesplňuje)</w:t>
            </w:r>
          </w:p>
        </w:tc>
      </w:tr>
    </w:tbl>
    <w:p w14:paraId="6D2CE3F4" w14:textId="4E9DB8B0" w:rsidR="00921027" w:rsidRDefault="3F6070D7" w:rsidP="00127F0E">
      <w:pPr>
        <w:pStyle w:val="Nadpis3"/>
      </w:pPr>
      <w:bookmarkStart w:id="333" w:name="_Toc208315656"/>
      <w:bookmarkStart w:id="334" w:name="_Toc212192549"/>
      <w:bookmarkStart w:id="335" w:name="_Toc587608356"/>
      <w:bookmarkStart w:id="336" w:name="_Toc223428999"/>
      <w:r>
        <w:t xml:space="preserve">Přihlašování </w:t>
      </w:r>
      <w:r w:rsidR="00752FB0">
        <w:t>a p</w:t>
      </w:r>
      <w:r w:rsidR="00B21D4D">
        <w:t>řístupov</w:t>
      </w:r>
      <w:r w:rsidR="00F05F49">
        <w:t>á</w:t>
      </w:r>
      <w:r w:rsidR="00B21D4D">
        <w:t xml:space="preserve"> oprávnění</w:t>
      </w:r>
      <w:bookmarkEnd w:id="333"/>
      <w:bookmarkEnd w:id="334"/>
      <w:bookmarkEnd w:id="335"/>
      <w:bookmarkEnd w:id="336"/>
    </w:p>
    <w:p w14:paraId="0F0BCC53" w14:textId="0AF16B18" w:rsidR="00634618" w:rsidRPr="005D7592" w:rsidRDefault="747F0440" w:rsidP="005D7592">
      <w:pPr>
        <w:pStyle w:val="Text3"/>
      </w:pPr>
      <w:r>
        <w:t>Požadavky v této kapitole se týkají základních požadavků</w:t>
      </w:r>
      <w:r w:rsidRPr="5710683D">
        <w:t xml:space="preserve"> na </w:t>
      </w:r>
      <w:r w:rsidR="6EDCE0FE" w:rsidRPr="5710683D">
        <w:t>přih</w:t>
      </w:r>
      <w:r w:rsidR="0B0C6792" w:rsidRPr="5710683D">
        <w:t>l</w:t>
      </w:r>
      <w:r w:rsidR="7C4D763A" w:rsidRPr="5710683D">
        <w:t>a</w:t>
      </w:r>
      <w:r w:rsidR="6EDCE0FE" w:rsidRPr="5710683D">
        <w:t>š</w:t>
      </w:r>
      <w:r w:rsidR="7C4D763A" w:rsidRPr="5710683D">
        <w:t>ování</w:t>
      </w:r>
      <w:r w:rsidR="0B0C6792" w:rsidRPr="5710683D">
        <w:t xml:space="preserve"> a při</w:t>
      </w:r>
      <w:r w:rsidR="7C4D763A" w:rsidRPr="5710683D">
        <w:t xml:space="preserve">dělování </w:t>
      </w:r>
      <w:r w:rsidR="393B7F1D" w:rsidRPr="5710683D">
        <w:t>přístupových oprávnění do systému IdM.</w:t>
      </w:r>
    </w:p>
    <w:tbl>
      <w:tblPr>
        <w:tblStyle w:val="Svtlmkatabulky"/>
        <w:tblW w:w="10627" w:type="dxa"/>
        <w:jc w:val="center"/>
        <w:tblLayout w:type="fixed"/>
        <w:tblLook w:val="04A0" w:firstRow="1" w:lastRow="0" w:firstColumn="1" w:lastColumn="0" w:noHBand="0" w:noVBand="1"/>
      </w:tblPr>
      <w:tblGrid>
        <w:gridCol w:w="704"/>
        <w:gridCol w:w="1843"/>
        <w:gridCol w:w="3969"/>
        <w:gridCol w:w="1883"/>
        <w:gridCol w:w="2228"/>
      </w:tblGrid>
      <w:tr w:rsidR="002420F6" w:rsidRPr="00520701" w14:paraId="395EF049" w14:textId="77777777" w:rsidTr="6059A950">
        <w:trPr>
          <w:jc w:val="center"/>
        </w:trPr>
        <w:tc>
          <w:tcPr>
            <w:tcW w:w="704" w:type="dxa"/>
            <w:shd w:val="clear" w:color="auto" w:fill="D0CECE" w:themeFill="background2" w:themeFillShade="E6"/>
            <w:vAlign w:val="center"/>
          </w:tcPr>
          <w:p w14:paraId="2D1853C7" w14:textId="77777777" w:rsidR="002420F6" w:rsidRPr="00977D95" w:rsidRDefault="002420F6" w:rsidP="00DB6D21">
            <w:pPr>
              <w:rPr>
                <w:b/>
                <w:bCs w:val="0"/>
              </w:rPr>
            </w:pPr>
            <w:r w:rsidRPr="00977D95">
              <w:rPr>
                <w:b/>
                <w:bCs w:val="0"/>
              </w:rPr>
              <w:t>ID</w:t>
            </w:r>
          </w:p>
        </w:tc>
        <w:tc>
          <w:tcPr>
            <w:tcW w:w="1843" w:type="dxa"/>
            <w:shd w:val="clear" w:color="auto" w:fill="D0CECE" w:themeFill="background2" w:themeFillShade="E6"/>
            <w:vAlign w:val="center"/>
          </w:tcPr>
          <w:p w14:paraId="1952B610" w14:textId="77777777" w:rsidR="002420F6" w:rsidRPr="00977D95" w:rsidRDefault="002420F6" w:rsidP="00DB6D21">
            <w:pPr>
              <w:rPr>
                <w:b/>
                <w:bCs w:val="0"/>
              </w:rPr>
            </w:pPr>
            <w:r w:rsidRPr="00977D95">
              <w:rPr>
                <w:b/>
                <w:bCs w:val="0"/>
              </w:rPr>
              <w:t>Název požadavku</w:t>
            </w:r>
          </w:p>
        </w:tc>
        <w:tc>
          <w:tcPr>
            <w:tcW w:w="3969" w:type="dxa"/>
            <w:shd w:val="clear" w:color="auto" w:fill="D0CECE" w:themeFill="background2" w:themeFillShade="E6"/>
            <w:vAlign w:val="center"/>
          </w:tcPr>
          <w:p w14:paraId="151F4334" w14:textId="77777777" w:rsidR="002420F6" w:rsidRPr="00977D95" w:rsidRDefault="002420F6" w:rsidP="00DB6D21">
            <w:pPr>
              <w:rPr>
                <w:b/>
                <w:bCs w:val="0"/>
              </w:rPr>
            </w:pPr>
            <w:r w:rsidRPr="00977D95">
              <w:rPr>
                <w:b/>
                <w:bCs w:val="0"/>
              </w:rPr>
              <w:t>Popis požadavku</w:t>
            </w:r>
          </w:p>
        </w:tc>
        <w:tc>
          <w:tcPr>
            <w:tcW w:w="1883" w:type="dxa"/>
            <w:shd w:val="clear" w:color="auto" w:fill="D0CECE" w:themeFill="background2" w:themeFillShade="E6"/>
            <w:vAlign w:val="center"/>
          </w:tcPr>
          <w:p w14:paraId="6B61EEFD" w14:textId="5057E91C" w:rsidR="002420F6" w:rsidRPr="00977D95" w:rsidRDefault="002420F6" w:rsidP="00DB6D21">
            <w:pPr>
              <w:rPr>
                <w:b/>
                <w:bCs w:val="0"/>
              </w:rPr>
            </w:pPr>
            <w:r w:rsidRPr="00977D95">
              <w:rPr>
                <w:b/>
                <w:bCs w:val="0"/>
              </w:rPr>
              <w:t xml:space="preserve">Hodnota (popis nabízeného plnění, </w:t>
            </w:r>
            <w:r w:rsidR="00DE19DF">
              <w:rPr>
                <w:b/>
                <w:bCs w:val="0"/>
              </w:rPr>
              <w:t xml:space="preserve">splnění </w:t>
            </w:r>
            <w:r w:rsidRPr="00977D95">
              <w:rPr>
                <w:b/>
                <w:bCs w:val="0"/>
              </w:rPr>
              <w:t>konkrétního požadavku)</w:t>
            </w:r>
          </w:p>
        </w:tc>
        <w:tc>
          <w:tcPr>
            <w:tcW w:w="2228" w:type="dxa"/>
            <w:shd w:val="clear" w:color="auto" w:fill="D0CECE" w:themeFill="background2" w:themeFillShade="E6"/>
            <w:vAlign w:val="center"/>
          </w:tcPr>
          <w:p w14:paraId="271A5C98" w14:textId="77777777" w:rsidR="002420F6" w:rsidRPr="00977D95" w:rsidRDefault="002420F6" w:rsidP="00DB6D21">
            <w:pPr>
              <w:rPr>
                <w:b/>
                <w:bCs w:val="0"/>
              </w:rPr>
            </w:pPr>
            <w:r w:rsidRPr="00977D95">
              <w:rPr>
                <w:b/>
                <w:bCs w:val="0"/>
              </w:rPr>
              <w:t>Splňuje/Nesplňuje</w:t>
            </w:r>
          </w:p>
        </w:tc>
      </w:tr>
      <w:tr w:rsidR="002420F6" w:rsidRPr="00424488" w14:paraId="1E624367" w14:textId="77777777" w:rsidTr="6059A950">
        <w:trPr>
          <w:jc w:val="center"/>
        </w:trPr>
        <w:tc>
          <w:tcPr>
            <w:tcW w:w="704" w:type="dxa"/>
            <w:vAlign w:val="center"/>
          </w:tcPr>
          <w:p w14:paraId="0A34FBC9" w14:textId="1EC9BD54" w:rsidR="002420F6" w:rsidRPr="00424488" w:rsidRDefault="5BCFCB6A" w:rsidP="00DB6D21">
            <w:r>
              <w:t>A</w:t>
            </w:r>
            <w:r w:rsidR="6C8F6109">
              <w:t>3</w:t>
            </w:r>
            <w:r w:rsidR="1AD1C611">
              <w:t>6</w:t>
            </w:r>
          </w:p>
        </w:tc>
        <w:tc>
          <w:tcPr>
            <w:tcW w:w="1843" w:type="dxa"/>
            <w:vAlign w:val="center"/>
          </w:tcPr>
          <w:p w14:paraId="2DAC0AA3" w14:textId="58F413D0" w:rsidR="002420F6" w:rsidRPr="00424488" w:rsidRDefault="00701C46" w:rsidP="00DB6D21">
            <w:r>
              <w:t xml:space="preserve">Jednotné </w:t>
            </w:r>
            <w:r w:rsidR="00412F60">
              <w:t>přihlášení</w:t>
            </w:r>
            <w:r>
              <w:t xml:space="preserve"> (SSO)</w:t>
            </w:r>
            <w:r w:rsidR="00F301C9">
              <w:t xml:space="preserve"> do IdM</w:t>
            </w:r>
          </w:p>
        </w:tc>
        <w:tc>
          <w:tcPr>
            <w:tcW w:w="3969" w:type="dxa"/>
            <w:vAlign w:val="center"/>
          </w:tcPr>
          <w:p w14:paraId="3C20E708" w14:textId="7FDA96EA" w:rsidR="002420F6" w:rsidRPr="00424488" w:rsidRDefault="0B092505" w:rsidP="00E33901">
            <w:pPr>
              <w:pStyle w:val="Bulletvtab"/>
              <w:jc w:val="both"/>
            </w:pPr>
            <w:r w:rsidRPr="5710683D">
              <w:t>Systém IdM musí podporovat jednotné přihlášení (SSO) prostřednictvím integrace s Microsoft Active Directory. Uživatel, který je již ověřen v doméně MS AD, bude do IdM automaticky přihlášen bez nutnosti opětovného zadávání přihlašovacích údajů.</w:t>
            </w:r>
          </w:p>
        </w:tc>
        <w:tc>
          <w:tcPr>
            <w:tcW w:w="1883" w:type="dxa"/>
            <w:vAlign w:val="center"/>
          </w:tcPr>
          <w:p w14:paraId="554BF340" w14:textId="77777777" w:rsidR="002420F6" w:rsidRPr="00424488" w:rsidRDefault="002420F6" w:rsidP="00DB6D21">
            <w:r w:rsidRPr="00520701">
              <w:rPr>
                <w:highlight w:val="yellow"/>
              </w:rPr>
              <w:t>(Doplní dodavatel)</w:t>
            </w:r>
          </w:p>
        </w:tc>
        <w:tc>
          <w:tcPr>
            <w:tcW w:w="2228" w:type="dxa"/>
            <w:vAlign w:val="center"/>
          </w:tcPr>
          <w:p w14:paraId="5DBFB3D1" w14:textId="77777777" w:rsidR="002420F6" w:rsidRPr="00424488" w:rsidRDefault="002420F6" w:rsidP="00DB6D21">
            <w:r w:rsidRPr="00A1764C">
              <w:rPr>
                <w:highlight w:val="yellow"/>
              </w:rPr>
              <w:t>(Splňuje/Nesplňuje)</w:t>
            </w:r>
          </w:p>
        </w:tc>
      </w:tr>
      <w:tr w:rsidR="00E65B1D" w:rsidRPr="00424488" w14:paraId="22A08A0D" w14:textId="77777777" w:rsidTr="6059A950">
        <w:trPr>
          <w:trHeight w:val="300"/>
          <w:jc w:val="center"/>
        </w:trPr>
        <w:tc>
          <w:tcPr>
            <w:tcW w:w="704" w:type="dxa"/>
            <w:vAlign w:val="center"/>
          </w:tcPr>
          <w:p w14:paraId="10B03BDA" w14:textId="57A7460E" w:rsidR="00E65B1D" w:rsidRDefault="32538BEE" w:rsidP="00E65B1D">
            <w:r>
              <w:t>A3</w:t>
            </w:r>
            <w:r w:rsidR="1AD1C611">
              <w:t>7</w:t>
            </w:r>
          </w:p>
        </w:tc>
        <w:tc>
          <w:tcPr>
            <w:tcW w:w="1843" w:type="dxa"/>
            <w:vAlign w:val="center"/>
          </w:tcPr>
          <w:p w14:paraId="53F4E2CD" w14:textId="351D3026" w:rsidR="00E65B1D" w:rsidRDefault="7891912D" w:rsidP="00E65B1D">
            <w:r>
              <w:t>Centrální reset hesla</w:t>
            </w:r>
          </w:p>
        </w:tc>
        <w:tc>
          <w:tcPr>
            <w:tcW w:w="3969" w:type="dxa"/>
            <w:vAlign w:val="center"/>
          </w:tcPr>
          <w:p w14:paraId="29FDD31D" w14:textId="66F9A07F" w:rsidR="00E65B1D" w:rsidRDefault="7891912D" w:rsidP="00E33901">
            <w:pPr>
              <w:pStyle w:val="Bulletvtab"/>
              <w:jc w:val="both"/>
            </w:pPr>
            <w:r>
              <w:t>IdM umožní centrální správu hesla (změna, reset) pro MS AD i další napojované systémy. Změnu může provést uživatel, nadřízený, helpdesk nebo správce IdM. Oprávnění provést reset nebo změnu hesla lze konfigurovat v IdM dle potřeby.</w:t>
            </w:r>
          </w:p>
          <w:p w14:paraId="74ADACAF" w14:textId="4EC6A8B7" w:rsidR="00E65B1D" w:rsidRPr="00127F0E" w:rsidRDefault="7891912D" w:rsidP="00E33901">
            <w:pPr>
              <w:pStyle w:val="Bulletvtab"/>
              <w:jc w:val="both"/>
            </w:pPr>
            <w:r>
              <w:t>Při propisu hesla do řízených systémů umožní IdM propagovat i metadata o hesle, jako je platnost hesla, příznak povinné změny hesla (must change password) atd.</w:t>
            </w:r>
          </w:p>
        </w:tc>
        <w:tc>
          <w:tcPr>
            <w:tcW w:w="1883" w:type="dxa"/>
            <w:vAlign w:val="center"/>
          </w:tcPr>
          <w:p w14:paraId="45C6AA16" w14:textId="1930856F" w:rsidR="00E65B1D" w:rsidRPr="00520701" w:rsidRDefault="7891912D" w:rsidP="00E65B1D">
            <w:pPr>
              <w:rPr>
                <w:highlight w:val="yellow"/>
              </w:rPr>
            </w:pPr>
            <w:r w:rsidRPr="5710683D">
              <w:rPr>
                <w:highlight w:val="yellow"/>
              </w:rPr>
              <w:t>(Doplní dodavatel)</w:t>
            </w:r>
          </w:p>
        </w:tc>
        <w:tc>
          <w:tcPr>
            <w:tcW w:w="2228" w:type="dxa"/>
            <w:vAlign w:val="center"/>
          </w:tcPr>
          <w:p w14:paraId="7177F936" w14:textId="757BB688" w:rsidR="00E65B1D" w:rsidRPr="00A1764C" w:rsidRDefault="7891912D" w:rsidP="00E65B1D">
            <w:pPr>
              <w:rPr>
                <w:highlight w:val="yellow"/>
              </w:rPr>
            </w:pPr>
            <w:r w:rsidRPr="5710683D">
              <w:rPr>
                <w:highlight w:val="yellow"/>
              </w:rPr>
              <w:t>(Splňuje/Nesplňuje)</w:t>
            </w:r>
          </w:p>
        </w:tc>
      </w:tr>
      <w:tr w:rsidR="00794992" w:rsidRPr="00424488" w14:paraId="3973FBF1" w14:textId="77777777" w:rsidTr="6059A950">
        <w:trPr>
          <w:jc w:val="center"/>
        </w:trPr>
        <w:tc>
          <w:tcPr>
            <w:tcW w:w="704" w:type="dxa"/>
            <w:vAlign w:val="center"/>
          </w:tcPr>
          <w:p w14:paraId="087A9481" w14:textId="7D33C8A8" w:rsidR="00794992" w:rsidRPr="00424488" w:rsidRDefault="1C07D7CC" w:rsidP="00E65B1D">
            <w:r>
              <w:t>A</w:t>
            </w:r>
            <w:r w:rsidR="1AD1C611">
              <w:t>38</w:t>
            </w:r>
          </w:p>
        </w:tc>
        <w:tc>
          <w:tcPr>
            <w:tcW w:w="1843" w:type="dxa"/>
            <w:vAlign w:val="center"/>
          </w:tcPr>
          <w:p w14:paraId="619FC69B" w14:textId="55372E79" w:rsidR="00794992" w:rsidRDefault="7891912D" w:rsidP="00E65B1D">
            <w:r>
              <w:t>Jednotné heslo</w:t>
            </w:r>
          </w:p>
        </w:tc>
        <w:tc>
          <w:tcPr>
            <w:tcW w:w="3969" w:type="dxa"/>
            <w:vAlign w:val="center"/>
          </w:tcPr>
          <w:p w14:paraId="24D00D77" w14:textId="7B6106AD" w:rsidR="00E65B1D" w:rsidRDefault="7891912D" w:rsidP="00E33901">
            <w:pPr>
              <w:pStyle w:val="Bulletvtab"/>
              <w:jc w:val="both"/>
            </w:pPr>
            <w:r>
              <w:t>IdM musí podporovat centrální správu jednotného hesla:</w:t>
            </w:r>
          </w:p>
          <w:p w14:paraId="5CA16093" w14:textId="2AF85BAD" w:rsidR="00E65B1D" w:rsidRPr="000D6A80" w:rsidRDefault="7891912D" w:rsidP="00E33901">
            <w:pPr>
              <w:pStyle w:val="Bulletvtab"/>
              <w:jc w:val="both"/>
            </w:pPr>
            <w:r>
              <w:t>pro všechny napojené systémy i</w:t>
            </w:r>
          </w:p>
          <w:p w14:paraId="4993112C" w14:textId="1A44780D" w:rsidR="00794992" w:rsidRPr="00412F60" w:rsidRDefault="7891912D" w:rsidP="00E33901">
            <w:pPr>
              <w:pStyle w:val="Bulletvtab"/>
              <w:jc w:val="both"/>
            </w:pPr>
            <w:r>
              <w:t>pro několik skupin systémů – musí umožnit definici skupin systémů s vlastním jednotným heslem a specifickou politikou hesla</w:t>
            </w:r>
            <w:r w:rsidR="00F05F49">
              <w:t>.</w:t>
            </w:r>
          </w:p>
        </w:tc>
        <w:tc>
          <w:tcPr>
            <w:tcW w:w="1883" w:type="dxa"/>
            <w:vAlign w:val="center"/>
          </w:tcPr>
          <w:p w14:paraId="2A069396" w14:textId="43118A59" w:rsidR="00794992" w:rsidRPr="00520701" w:rsidRDefault="00794992" w:rsidP="00E65B1D">
            <w:pPr>
              <w:rPr>
                <w:highlight w:val="yellow"/>
              </w:rPr>
            </w:pPr>
            <w:r w:rsidRPr="00520701">
              <w:rPr>
                <w:highlight w:val="yellow"/>
              </w:rPr>
              <w:t>(Doplní dodavatel)</w:t>
            </w:r>
          </w:p>
        </w:tc>
        <w:tc>
          <w:tcPr>
            <w:tcW w:w="2228" w:type="dxa"/>
            <w:vAlign w:val="center"/>
          </w:tcPr>
          <w:p w14:paraId="5958A9B9" w14:textId="12F553AC" w:rsidR="00794992" w:rsidRPr="00A1764C" w:rsidRDefault="00794992" w:rsidP="00E65B1D">
            <w:pPr>
              <w:rPr>
                <w:highlight w:val="yellow"/>
              </w:rPr>
            </w:pPr>
            <w:r w:rsidRPr="00A1764C">
              <w:rPr>
                <w:highlight w:val="yellow"/>
              </w:rPr>
              <w:t>(Splňuje/Nesplňuje)</w:t>
            </w:r>
          </w:p>
        </w:tc>
      </w:tr>
      <w:tr w:rsidR="00E65B1D" w:rsidRPr="00424488" w14:paraId="0B381E20" w14:textId="77777777" w:rsidTr="6059A950">
        <w:trPr>
          <w:trHeight w:val="300"/>
          <w:jc w:val="center"/>
        </w:trPr>
        <w:tc>
          <w:tcPr>
            <w:tcW w:w="704" w:type="dxa"/>
            <w:vAlign w:val="center"/>
          </w:tcPr>
          <w:p w14:paraId="7D42A9F8" w14:textId="327745CB" w:rsidR="00E65B1D" w:rsidRDefault="222103BC" w:rsidP="00E65B1D">
            <w:r>
              <w:t>A</w:t>
            </w:r>
            <w:r w:rsidR="1AD1C611">
              <w:t>39</w:t>
            </w:r>
          </w:p>
        </w:tc>
        <w:tc>
          <w:tcPr>
            <w:tcW w:w="1843" w:type="dxa"/>
            <w:vAlign w:val="center"/>
          </w:tcPr>
          <w:p w14:paraId="017F7FDD" w14:textId="651240EA" w:rsidR="00E65B1D" w:rsidRPr="003D15D5" w:rsidRDefault="7891912D" w:rsidP="5710683D">
            <w:pPr>
              <w:spacing w:after="0"/>
              <w:rPr>
                <w:rFonts w:ascii="Helvetica" w:hAnsi="Helvetica" w:cs="Times New Roman"/>
                <w:color w:val="000000"/>
              </w:rPr>
            </w:pPr>
            <w:r w:rsidRPr="5710683D">
              <w:rPr>
                <w:rFonts w:ascii="Helvetica" w:hAnsi="Helvetica"/>
                <w:color w:val="000000" w:themeColor="text1"/>
              </w:rPr>
              <w:t>Komplexní politika pro hesla</w:t>
            </w:r>
          </w:p>
        </w:tc>
        <w:tc>
          <w:tcPr>
            <w:tcW w:w="3969" w:type="dxa"/>
            <w:vAlign w:val="center"/>
          </w:tcPr>
          <w:p w14:paraId="2943041D" w14:textId="717AB53D" w:rsidR="00E65B1D" w:rsidRDefault="7891912D" w:rsidP="00E33901">
            <w:pPr>
              <w:pStyle w:val="Bulletvtab"/>
              <w:jc w:val="both"/>
            </w:pPr>
            <w:r>
              <w:t>IdM musí umožnit definovat politiky hesel pro generování nových hesel a validování změn hesla. Politika musí splňovat komplexnost politik domény MS AD, zákonu o kybernetické bezpečnosti a příslušných vyhlášek a nařízení.</w:t>
            </w:r>
          </w:p>
          <w:p w14:paraId="2D376E77" w14:textId="5AD40D37" w:rsidR="00F05F49" w:rsidRDefault="7891912D" w:rsidP="00E33901">
            <w:pPr>
              <w:pStyle w:val="Bulletvtab"/>
              <w:jc w:val="both"/>
            </w:pPr>
            <w:r>
              <w:t xml:space="preserve">IdM z bezpečnostních důvodů neumožní zobrazit heslo identit v ní spravované, a to </w:t>
            </w:r>
            <w:r>
              <w:lastRenderedPageBreak/>
              <w:t>ani administrátorovi s nejvyššími právy (ani při využití funkce generátoru hesel).</w:t>
            </w:r>
          </w:p>
          <w:p w14:paraId="13590300" w14:textId="38472A54" w:rsidR="00E65B1D" w:rsidRDefault="7891912D" w:rsidP="00E33901">
            <w:pPr>
              <w:pStyle w:val="Bulletvtab"/>
              <w:jc w:val="both"/>
            </w:pPr>
            <w:r>
              <w:t>Navíc musí umožnit definovat skupiny povolených a zakázaných znaků (whitelist, blacklist) kvůli možné distribuci hesel pomocí kanálů jako SMS, aby se znaky vzájemně nepletly. Např. malé el „l“ vs. velké i „I“. Produkt musí podporovat historii hesel uživatelů, v případě změny hesla přes IdM. Nová hesla zadaná v IdM jsou kontrolována proti historii. Hesla v historii jsou uložena tak, že není možné získat jejich čitelnou podobu.</w:t>
            </w:r>
          </w:p>
        </w:tc>
        <w:tc>
          <w:tcPr>
            <w:tcW w:w="1883" w:type="dxa"/>
            <w:vAlign w:val="center"/>
          </w:tcPr>
          <w:p w14:paraId="58D4D5F1" w14:textId="62E880FA" w:rsidR="00E65B1D" w:rsidRPr="00520701" w:rsidRDefault="7891912D" w:rsidP="00E65B1D">
            <w:pPr>
              <w:rPr>
                <w:highlight w:val="yellow"/>
              </w:rPr>
            </w:pPr>
            <w:r w:rsidRPr="5710683D">
              <w:rPr>
                <w:highlight w:val="yellow"/>
              </w:rPr>
              <w:lastRenderedPageBreak/>
              <w:t>(Doplní dodavatel)</w:t>
            </w:r>
          </w:p>
        </w:tc>
        <w:tc>
          <w:tcPr>
            <w:tcW w:w="2228" w:type="dxa"/>
            <w:vAlign w:val="center"/>
          </w:tcPr>
          <w:p w14:paraId="782053B4" w14:textId="0CA8D216" w:rsidR="00E65B1D" w:rsidRPr="00A1764C" w:rsidRDefault="7891912D" w:rsidP="00E65B1D">
            <w:pPr>
              <w:rPr>
                <w:highlight w:val="yellow"/>
              </w:rPr>
            </w:pPr>
            <w:r w:rsidRPr="5710683D">
              <w:rPr>
                <w:highlight w:val="yellow"/>
              </w:rPr>
              <w:t>(Splňuje/Nesplňuje)</w:t>
            </w:r>
          </w:p>
        </w:tc>
      </w:tr>
      <w:tr w:rsidR="00E65B1D" w:rsidRPr="00424488" w14:paraId="4E88CE4C" w14:textId="77777777" w:rsidTr="6059A950">
        <w:trPr>
          <w:trHeight w:val="300"/>
          <w:jc w:val="center"/>
        </w:trPr>
        <w:tc>
          <w:tcPr>
            <w:tcW w:w="704" w:type="dxa"/>
            <w:vAlign w:val="center"/>
          </w:tcPr>
          <w:p w14:paraId="02E85D2A" w14:textId="7A8A8402" w:rsidR="00E65B1D" w:rsidRDefault="222103BC" w:rsidP="00E65B1D">
            <w:r>
              <w:t>A4</w:t>
            </w:r>
            <w:r w:rsidR="1AD1C611">
              <w:t>0</w:t>
            </w:r>
          </w:p>
        </w:tc>
        <w:tc>
          <w:tcPr>
            <w:tcW w:w="1843" w:type="dxa"/>
            <w:vAlign w:val="center"/>
          </w:tcPr>
          <w:p w14:paraId="274AB5D4" w14:textId="166AE9C7" w:rsidR="00E65B1D" w:rsidRPr="003D15D5" w:rsidRDefault="7891912D" w:rsidP="5710683D">
            <w:pPr>
              <w:spacing w:after="0"/>
              <w:rPr>
                <w:rFonts w:ascii="Helvetica" w:hAnsi="Helvetica" w:cs="Times New Roman"/>
                <w:color w:val="000000"/>
              </w:rPr>
            </w:pPr>
            <w:r w:rsidRPr="5710683D">
              <w:rPr>
                <w:rFonts w:ascii="Helvetica" w:hAnsi="Helvetica"/>
                <w:color w:val="000000" w:themeColor="text1"/>
              </w:rPr>
              <w:t>Bezpečnost práce s hesly</w:t>
            </w:r>
          </w:p>
        </w:tc>
        <w:tc>
          <w:tcPr>
            <w:tcW w:w="3969" w:type="dxa"/>
            <w:vAlign w:val="center"/>
          </w:tcPr>
          <w:p w14:paraId="52068738" w14:textId="5216EC50" w:rsidR="00E65B1D" w:rsidRDefault="7891912D" w:rsidP="00E33901">
            <w:pPr>
              <w:pStyle w:val="Bulletvtab"/>
              <w:jc w:val="both"/>
            </w:pPr>
            <w:r>
              <w:t>Hesla nesmí být ukládána v čitelné podobě a musí být použity bezpečné hashovací algoritmy odolné vůči útokům.</w:t>
            </w:r>
          </w:p>
          <w:p w14:paraId="782E47E0" w14:textId="27A7D33B" w:rsidR="00E65B1D" w:rsidRDefault="7891912D" w:rsidP="00E33901">
            <w:pPr>
              <w:pStyle w:val="Bulletvtab"/>
              <w:jc w:val="both"/>
            </w:pPr>
            <w:r>
              <w:t>Hesla, která je nutné ukládat do IdM v podobě umožňující jejich použití (např. hesla technických účtů napojovaných systémů nutná pro navazování spojení) musí být uložena v šifrovaném úložišti odděleně od zbytku dat.</w:t>
            </w:r>
          </w:p>
        </w:tc>
        <w:tc>
          <w:tcPr>
            <w:tcW w:w="1883" w:type="dxa"/>
            <w:vAlign w:val="center"/>
          </w:tcPr>
          <w:p w14:paraId="2288669F" w14:textId="3D6EDA34" w:rsidR="00E65B1D" w:rsidRPr="00520701" w:rsidRDefault="7891912D" w:rsidP="00E65B1D">
            <w:pPr>
              <w:rPr>
                <w:highlight w:val="yellow"/>
              </w:rPr>
            </w:pPr>
            <w:r w:rsidRPr="5710683D">
              <w:rPr>
                <w:highlight w:val="yellow"/>
              </w:rPr>
              <w:t>(Doplní dodavatel)</w:t>
            </w:r>
          </w:p>
        </w:tc>
        <w:tc>
          <w:tcPr>
            <w:tcW w:w="2228" w:type="dxa"/>
            <w:vAlign w:val="center"/>
          </w:tcPr>
          <w:p w14:paraId="65D59A2E" w14:textId="60B5DD52" w:rsidR="00E65B1D" w:rsidRPr="00A1764C" w:rsidRDefault="7891912D" w:rsidP="00E65B1D">
            <w:pPr>
              <w:rPr>
                <w:highlight w:val="yellow"/>
              </w:rPr>
            </w:pPr>
            <w:r w:rsidRPr="5710683D">
              <w:rPr>
                <w:highlight w:val="yellow"/>
              </w:rPr>
              <w:t>(Splňuje/Nesplňuje)</w:t>
            </w:r>
          </w:p>
        </w:tc>
      </w:tr>
      <w:tr w:rsidR="00E65B1D" w:rsidRPr="00424488" w14:paraId="5B0DD355" w14:textId="77777777" w:rsidTr="6059A950">
        <w:trPr>
          <w:trHeight w:val="300"/>
          <w:jc w:val="center"/>
        </w:trPr>
        <w:tc>
          <w:tcPr>
            <w:tcW w:w="704" w:type="dxa"/>
            <w:vAlign w:val="center"/>
          </w:tcPr>
          <w:p w14:paraId="715F0F8D" w14:textId="37CDBAB5" w:rsidR="00E65B1D" w:rsidRDefault="222103BC" w:rsidP="00E65B1D">
            <w:r>
              <w:t>A4</w:t>
            </w:r>
            <w:r w:rsidR="1AD1C611">
              <w:t>1</w:t>
            </w:r>
          </w:p>
        </w:tc>
        <w:tc>
          <w:tcPr>
            <w:tcW w:w="1843" w:type="dxa"/>
            <w:vAlign w:val="center"/>
          </w:tcPr>
          <w:p w14:paraId="4435905B" w14:textId="77777777" w:rsidR="00E65B1D" w:rsidRDefault="7891912D" w:rsidP="00E65B1D">
            <w:pPr>
              <w:spacing w:after="0"/>
              <w:rPr>
                <w:rFonts w:ascii="Helvetica" w:hAnsi="Helvetica" w:cs="Times New Roman"/>
              </w:rPr>
            </w:pPr>
            <w:r w:rsidRPr="5710683D">
              <w:rPr>
                <w:rFonts w:ascii="Helvetica" w:hAnsi="Helvetica"/>
              </w:rPr>
              <w:t>Generátor a validátor hesel dle komplexních politik</w:t>
            </w:r>
          </w:p>
          <w:p w14:paraId="66E47B2C" w14:textId="77777777" w:rsidR="00E65B1D" w:rsidRPr="007A4237" w:rsidRDefault="00E65B1D" w:rsidP="00E65B1D"/>
        </w:tc>
        <w:tc>
          <w:tcPr>
            <w:tcW w:w="3969" w:type="dxa"/>
            <w:vAlign w:val="center"/>
          </w:tcPr>
          <w:p w14:paraId="665636DA" w14:textId="7768EB45" w:rsidR="00E65B1D" w:rsidRDefault="7891912D" w:rsidP="00E33901">
            <w:pPr>
              <w:pStyle w:val="Bulletvtab"/>
              <w:jc w:val="both"/>
            </w:pPr>
            <w:r w:rsidRPr="5710683D">
              <w:t>IdM umožní definování rozdílných politik pro generování nového hesla a pro validaci změny hesla. Pro generování hesla může být například využita politika, dle které se nepoužívají zaměnitelné znaky `I` a `l` - velké i a malé el, protože se můžou automaticky posílat v psané podobě a vyvolaly by zmatení uživatelů. Naopak ve validačních politikách se toto pravidlo neuplatní, protože uživatel/administrátor sám heslo zadává dle svého uvážení.</w:t>
            </w:r>
          </w:p>
        </w:tc>
        <w:tc>
          <w:tcPr>
            <w:tcW w:w="1883" w:type="dxa"/>
            <w:vAlign w:val="center"/>
          </w:tcPr>
          <w:p w14:paraId="14832A4E" w14:textId="774311EF" w:rsidR="00E65B1D" w:rsidRPr="00520701" w:rsidRDefault="7891912D" w:rsidP="00E65B1D">
            <w:pPr>
              <w:rPr>
                <w:highlight w:val="yellow"/>
              </w:rPr>
            </w:pPr>
            <w:r w:rsidRPr="5710683D">
              <w:rPr>
                <w:highlight w:val="yellow"/>
              </w:rPr>
              <w:t>(Doplní dodavatel)</w:t>
            </w:r>
          </w:p>
        </w:tc>
        <w:tc>
          <w:tcPr>
            <w:tcW w:w="2228" w:type="dxa"/>
            <w:vAlign w:val="center"/>
          </w:tcPr>
          <w:p w14:paraId="06FAB567" w14:textId="6313ED51" w:rsidR="00E65B1D" w:rsidRPr="00A1764C" w:rsidRDefault="7891912D" w:rsidP="00E65B1D">
            <w:pPr>
              <w:rPr>
                <w:highlight w:val="yellow"/>
              </w:rPr>
            </w:pPr>
            <w:r w:rsidRPr="5710683D">
              <w:rPr>
                <w:highlight w:val="yellow"/>
              </w:rPr>
              <w:t>(Splňuje/Nesplňuje)</w:t>
            </w:r>
          </w:p>
        </w:tc>
      </w:tr>
      <w:tr w:rsidR="00E65B1D" w:rsidRPr="00424488" w14:paraId="4085FB13" w14:textId="77777777" w:rsidTr="6059A950">
        <w:trPr>
          <w:trHeight w:val="300"/>
          <w:jc w:val="center"/>
        </w:trPr>
        <w:tc>
          <w:tcPr>
            <w:tcW w:w="704" w:type="dxa"/>
            <w:vAlign w:val="center"/>
          </w:tcPr>
          <w:p w14:paraId="44BC5B20" w14:textId="4E67A0F7" w:rsidR="00E65B1D" w:rsidRDefault="5C763083" w:rsidP="00E65B1D">
            <w:r>
              <w:t>A4</w:t>
            </w:r>
            <w:r w:rsidR="1AD1C611">
              <w:t>2</w:t>
            </w:r>
          </w:p>
        </w:tc>
        <w:tc>
          <w:tcPr>
            <w:tcW w:w="1843" w:type="dxa"/>
            <w:vAlign w:val="center"/>
          </w:tcPr>
          <w:p w14:paraId="0900BA63" w14:textId="507CB68F" w:rsidR="00E65B1D" w:rsidRPr="007A4237" w:rsidRDefault="7891912D" w:rsidP="00E65B1D">
            <w:r w:rsidRPr="5710683D">
              <w:rPr>
                <w:rFonts w:ascii="Helvetica" w:hAnsi="Helvetica"/>
              </w:rPr>
              <w:t>Auditní záznamy</w:t>
            </w:r>
          </w:p>
        </w:tc>
        <w:tc>
          <w:tcPr>
            <w:tcW w:w="3969" w:type="dxa"/>
            <w:vAlign w:val="center"/>
          </w:tcPr>
          <w:p w14:paraId="7BFB20AF" w14:textId="0297C683" w:rsidR="00E65B1D" w:rsidRDefault="7891912D" w:rsidP="00E33901">
            <w:pPr>
              <w:pStyle w:val="Bulletvtab"/>
              <w:jc w:val="both"/>
            </w:pPr>
            <w:r w:rsidRPr="5710683D">
              <w:t>Ve všech případech jsou informace o přihlášení zaznamenávány do auditního logu pro účely zpětné kontroly a bezpečnosti.</w:t>
            </w:r>
          </w:p>
        </w:tc>
        <w:tc>
          <w:tcPr>
            <w:tcW w:w="1883" w:type="dxa"/>
            <w:vAlign w:val="center"/>
          </w:tcPr>
          <w:p w14:paraId="6C21C6AB" w14:textId="2A5C11C4" w:rsidR="00E65B1D" w:rsidRPr="00520701" w:rsidRDefault="7891912D" w:rsidP="00E65B1D">
            <w:pPr>
              <w:rPr>
                <w:highlight w:val="yellow"/>
              </w:rPr>
            </w:pPr>
            <w:r w:rsidRPr="5710683D">
              <w:rPr>
                <w:highlight w:val="yellow"/>
              </w:rPr>
              <w:t>(Doplní dodavatel)</w:t>
            </w:r>
          </w:p>
        </w:tc>
        <w:tc>
          <w:tcPr>
            <w:tcW w:w="2228" w:type="dxa"/>
            <w:vAlign w:val="center"/>
          </w:tcPr>
          <w:p w14:paraId="66CF79F1" w14:textId="2922570F" w:rsidR="00E65B1D" w:rsidRPr="00A1764C" w:rsidRDefault="7891912D" w:rsidP="00E65B1D">
            <w:pPr>
              <w:rPr>
                <w:highlight w:val="yellow"/>
              </w:rPr>
            </w:pPr>
            <w:r w:rsidRPr="5710683D">
              <w:rPr>
                <w:highlight w:val="yellow"/>
              </w:rPr>
              <w:t>(Splňuje/Nesplňuje)</w:t>
            </w:r>
          </w:p>
        </w:tc>
      </w:tr>
      <w:tr w:rsidR="00E65B1D" w:rsidRPr="00424488" w14:paraId="081BCC7E" w14:textId="77777777" w:rsidTr="6059A950">
        <w:trPr>
          <w:trHeight w:val="300"/>
          <w:jc w:val="center"/>
        </w:trPr>
        <w:tc>
          <w:tcPr>
            <w:tcW w:w="704" w:type="dxa"/>
            <w:vAlign w:val="center"/>
          </w:tcPr>
          <w:p w14:paraId="6EFDF0A6" w14:textId="52B98804" w:rsidR="00E65B1D" w:rsidRDefault="5C763083" w:rsidP="00E65B1D">
            <w:r>
              <w:t>A4</w:t>
            </w:r>
            <w:r w:rsidR="1AD1C611">
              <w:t>3</w:t>
            </w:r>
          </w:p>
        </w:tc>
        <w:tc>
          <w:tcPr>
            <w:tcW w:w="1843" w:type="dxa"/>
            <w:vAlign w:val="center"/>
          </w:tcPr>
          <w:p w14:paraId="1F060DF6" w14:textId="5B746E54" w:rsidR="00E65B1D" w:rsidRPr="007A4237" w:rsidRDefault="7891912D" w:rsidP="00E65B1D">
            <w:r w:rsidRPr="5710683D">
              <w:rPr>
                <w:rFonts w:ascii="Helvetica" w:hAnsi="Helvetica"/>
              </w:rPr>
              <w:t>Řízení přístupu</w:t>
            </w:r>
          </w:p>
        </w:tc>
        <w:tc>
          <w:tcPr>
            <w:tcW w:w="3969" w:type="dxa"/>
            <w:vAlign w:val="center"/>
          </w:tcPr>
          <w:p w14:paraId="4652615F" w14:textId="7D550B0E" w:rsidR="00E65B1D" w:rsidRDefault="7891912D" w:rsidP="00E33901">
            <w:pPr>
              <w:pStyle w:val="Bulletvtab"/>
              <w:jc w:val="both"/>
            </w:pPr>
            <w:r w:rsidRPr="5710683D">
              <w:t xml:space="preserve">Systém musí využívat pro řízení přístupu ke svým funkcím a datům stejný princip jako řízené cílové systémy – RBAC </w:t>
            </w:r>
            <w:r w:rsidR="1C07D7CC">
              <w:t>()</w:t>
            </w:r>
            <w:r w:rsidRPr="5710683D">
              <w:t>. Přístupová práva jsou přiřazována prostřednictvím rolí, které definují oprávnění k jednotlivým oblastem systému a konkrétním datovým objektům.</w:t>
            </w:r>
          </w:p>
        </w:tc>
        <w:tc>
          <w:tcPr>
            <w:tcW w:w="1883" w:type="dxa"/>
            <w:vAlign w:val="center"/>
          </w:tcPr>
          <w:p w14:paraId="616E4C88" w14:textId="32BF6313" w:rsidR="00E65B1D" w:rsidRPr="00520701" w:rsidRDefault="7891912D" w:rsidP="00E65B1D">
            <w:pPr>
              <w:rPr>
                <w:highlight w:val="yellow"/>
              </w:rPr>
            </w:pPr>
            <w:r w:rsidRPr="5710683D">
              <w:rPr>
                <w:highlight w:val="yellow"/>
              </w:rPr>
              <w:t>(Doplní dodavatel)</w:t>
            </w:r>
          </w:p>
        </w:tc>
        <w:tc>
          <w:tcPr>
            <w:tcW w:w="2228" w:type="dxa"/>
            <w:vAlign w:val="center"/>
          </w:tcPr>
          <w:p w14:paraId="5F7AE122" w14:textId="73488F24" w:rsidR="00E65B1D" w:rsidRPr="00A1764C" w:rsidRDefault="7891912D" w:rsidP="00E65B1D">
            <w:pPr>
              <w:rPr>
                <w:highlight w:val="yellow"/>
              </w:rPr>
            </w:pPr>
            <w:r w:rsidRPr="5710683D">
              <w:rPr>
                <w:highlight w:val="yellow"/>
              </w:rPr>
              <w:t>(Splňuje/Nesplňuje)</w:t>
            </w:r>
          </w:p>
        </w:tc>
      </w:tr>
      <w:tr w:rsidR="00E65B1D" w:rsidRPr="00424488" w14:paraId="0205706D" w14:textId="77777777" w:rsidTr="6059A950">
        <w:trPr>
          <w:trHeight w:val="300"/>
          <w:jc w:val="center"/>
        </w:trPr>
        <w:tc>
          <w:tcPr>
            <w:tcW w:w="704" w:type="dxa"/>
            <w:vAlign w:val="center"/>
          </w:tcPr>
          <w:p w14:paraId="2D80A9E8" w14:textId="4E4C25F7" w:rsidR="00E65B1D" w:rsidRDefault="5C763083" w:rsidP="00E65B1D">
            <w:r>
              <w:t>A4</w:t>
            </w:r>
            <w:r w:rsidR="1AD1C611">
              <w:t>4</w:t>
            </w:r>
          </w:p>
        </w:tc>
        <w:tc>
          <w:tcPr>
            <w:tcW w:w="1843" w:type="dxa"/>
            <w:vAlign w:val="center"/>
          </w:tcPr>
          <w:p w14:paraId="3C030299" w14:textId="1CB97950" w:rsidR="00E65B1D" w:rsidRPr="007A4237" w:rsidRDefault="7891912D" w:rsidP="00E65B1D">
            <w:r w:rsidRPr="5710683D">
              <w:rPr>
                <w:rFonts w:ascii="Helvetica" w:hAnsi="Helvetica"/>
              </w:rPr>
              <w:t>Oprávnění k agendám</w:t>
            </w:r>
          </w:p>
        </w:tc>
        <w:tc>
          <w:tcPr>
            <w:tcW w:w="3969" w:type="dxa"/>
            <w:vAlign w:val="center"/>
          </w:tcPr>
          <w:p w14:paraId="33954F48" w14:textId="2269C25C" w:rsidR="00E65B1D" w:rsidRDefault="7891912D" w:rsidP="00E33901">
            <w:pPr>
              <w:pStyle w:val="Bulletvtab"/>
              <w:jc w:val="both"/>
              <w:rPr>
                <w:color w:val="000000"/>
              </w:rPr>
            </w:pPr>
            <w:r w:rsidRPr="5710683D">
              <w:t>IdM umožňuje přesně nastavit oprávnění k jednotlivým agendám, jako je např</w:t>
            </w:r>
            <w:r w:rsidR="00381210">
              <w:t>.</w:t>
            </w:r>
            <w:r w:rsidRPr="5710683D">
              <w:t xml:space="preserve"> správa uživatelů, konfigurace systému, správa napojených systémů apod. </w:t>
            </w:r>
            <w:r w:rsidR="00381210">
              <w:br/>
            </w:r>
            <w:r w:rsidRPr="5710683D">
              <w:t>Pro každou agendu lze zároveň určit, nad jakými daty může konkrétní role operovat.</w:t>
            </w:r>
          </w:p>
          <w:p w14:paraId="6355BD30" w14:textId="5474A5B5" w:rsidR="00E65B1D" w:rsidRDefault="7891912D" w:rsidP="00E33901">
            <w:pPr>
              <w:pStyle w:val="Bulletvtab"/>
              <w:jc w:val="both"/>
              <w:rPr>
                <w:color w:val="000000"/>
              </w:rPr>
            </w:pPr>
            <w:r w:rsidRPr="5710683D">
              <w:t>Např.:</w:t>
            </w:r>
          </w:p>
          <w:p w14:paraId="27C66578" w14:textId="77777777" w:rsidR="00E65B1D" w:rsidRDefault="7891912D" w:rsidP="00E33901">
            <w:pPr>
              <w:pStyle w:val="Bulletvtab"/>
              <w:jc w:val="both"/>
            </w:pPr>
            <w:r>
              <w:t>Garant externistů má přístup pouze ke správě „svých“ externistů.</w:t>
            </w:r>
          </w:p>
          <w:p w14:paraId="012F6C23" w14:textId="77777777" w:rsidR="00E65B1D" w:rsidRDefault="7891912D" w:rsidP="00E33901">
            <w:pPr>
              <w:pStyle w:val="Bulletvtab"/>
              <w:jc w:val="both"/>
            </w:pPr>
            <w:r>
              <w:t>Běžný uživatel může upravovat jen vybrané atributy své vlastní identity, ale zároveň má právo zobrazit seznam identit v rámci organizace.</w:t>
            </w:r>
          </w:p>
          <w:p w14:paraId="5A876ED6" w14:textId="13542F64" w:rsidR="00E65B1D" w:rsidRDefault="7891912D" w:rsidP="00E33901">
            <w:pPr>
              <w:pStyle w:val="Bulletvtab"/>
              <w:jc w:val="both"/>
            </w:pPr>
            <w:r>
              <w:t xml:space="preserve">Administrátor může mít oprávnění k realizaci konkrétních operací – spouštění workflow, vyplňování a schvalování </w:t>
            </w:r>
            <w:r>
              <w:lastRenderedPageBreak/>
              <w:t>formulářů, prohlížení reportů, přidělování/odebírání rolí apod.</w:t>
            </w:r>
          </w:p>
        </w:tc>
        <w:tc>
          <w:tcPr>
            <w:tcW w:w="1883" w:type="dxa"/>
            <w:vAlign w:val="center"/>
          </w:tcPr>
          <w:p w14:paraId="18B3FDFB" w14:textId="03952F25" w:rsidR="00E65B1D" w:rsidRPr="00520701" w:rsidRDefault="7891912D" w:rsidP="00E65B1D">
            <w:pPr>
              <w:rPr>
                <w:highlight w:val="yellow"/>
              </w:rPr>
            </w:pPr>
            <w:r w:rsidRPr="5710683D">
              <w:rPr>
                <w:highlight w:val="yellow"/>
              </w:rPr>
              <w:lastRenderedPageBreak/>
              <w:t>(Doplní dodavatel)</w:t>
            </w:r>
          </w:p>
        </w:tc>
        <w:tc>
          <w:tcPr>
            <w:tcW w:w="2228" w:type="dxa"/>
            <w:vAlign w:val="center"/>
          </w:tcPr>
          <w:p w14:paraId="4C2351C9" w14:textId="0D3E6361" w:rsidR="00E65B1D" w:rsidRPr="00A1764C" w:rsidRDefault="7891912D" w:rsidP="00E65B1D">
            <w:pPr>
              <w:rPr>
                <w:highlight w:val="yellow"/>
              </w:rPr>
            </w:pPr>
            <w:r w:rsidRPr="5710683D">
              <w:rPr>
                <w:highlight w:val="yellow"/>
              </w:rPr>
              <w:t>(Splňuje/Nesplňuje)</w:t>
            </w:r>
          </w:p>
        </w:tc>
      </w:tr>
      <w:tr w:rsidR="00E65B1D" w:rsidRPr="00424488" w14:paraId="25974DAA" w14:textId="77777777" w:rsidTr="6059A950">
        <w:trPr>
          <w:trHeight w:val="300"/>
          <w:jc w:val="center"/>
        </w:trPr>
        <w:tc>
          <w:tcPr>
            <w:tcW w:w="704" w:type="dxa"/>
            <w:vAlign w:val="center"/>
          </w:tcPr>
          <w:p w14:paraId="2A4CBDF4" w14:textId="6A171884" w:rsidR="00E65B1D" w:rsidRDefault="5C763083" w:rsidP="00E65B1D">
            <w:r>
              <w:t>A4</w:t>
            </w:r>
            <w:r w:rsidR="1AD1C611">
              <w:t>5</w:t>
            </w:r>
          </w:p>
        </w:tc>
        <w:tc>
          <w:tcPr>
            <w:tcW w:w="1843" w:type="dxa"/>
            <w:vAlign w:val="center"/>
          </w:tcPr>
          <w:p w14:paraId="5D201607" w14:textId="126FC204" w:rsidR="00E65B1D" w:rsidRPr="007A4237" w:rsidRDefault="7891912D" w:rsidP="00E65B1D">
            <w:r w:rsidRPr="5710683D">
              <w:rPr>
                <w:rFonts w:ascii="Helvetica" w:hAnsi="Helvetica"/>
              </w:rPr>
              <w:t>Aplikační (business) role</w:t>
            </w:r>
          </w:p>
        </w:tc>
        <w:tc>
          <w:tcPr>
            <w:tcW w:w="3969" w:type="dxa"/>
            <w:vAlign w:val="center"/>
          </w:tcPr>
          <w:p w14:paraId="32F9E2F6" w14:textId="10BE5A9C" w:rsidR="00E65B1D" w:rsidRDefault="7891912D" w:rsidP="00E33901">
            <w:pPr>
              <w:pStyle w:val="Bulletvtab"/>
              <w:jc w:val="both"/>
            </w:pPr>
            <w:r w:rsidRPr="5710683D">
              <w:t>Autorizace je nastavována prostřednictvím aplikačních (business) rolí a její princip je konzistentní s ostatními systémy zapojenými do IdM.</w:t>
            </w:r>
          </w:p>
        </w:tc>
        <w:tc>
          <w:tcPr>
            <w:tcW w:w="1883" w:type="dxa"/>
            <w:vAlign w:val="center"/>
          </w:tcPr>
          <w:p w14:paraId="3784B7BB" w14:textId="5E4BB078" w:rsidR="00E65B1D" w:rsidRPr="00520701" w:rsidRDefault="7891912D" w:rsidP="00E65B1D">
            <w:pPr>
              <w:rPr>
                <w:highlight w:val="yellow"/>
              </w:rPr>
            </w:pPr>
            <w:r w:rsidRPr="5710683D">
              <w:rPr>
                <w:highlight w:val="yellow"/>
              </w:rPr>
              <w:t>(Doplní dodavatel)</w:t>
            </w:r>
          </w:p>
        </w:tc>
        <w:tc>
          <w:tcPr>
            <w:tcW w:w="2228" w:type="dxa"/>
            <w:vAlign w:val="center"/>
          </w:tcPr>
          <w:p w14:paraId="79895BE5" w14:textId="18BDDE63" w:rsidR="00E65B1D" w:rsidRPr="00A1764C" w:rsidRDefault="7891912D" w:rsidP="00E65B1D">
            <w:pPr>
              <w:rPr>
                <w:highlight w:val="yellow"/>
              </w:rPr>
            </w:pPr>
            <w:r w:rsidRPr="5710683D">
              <w:rPr>
                <w:highlight w:val="yellow"/>
              </w:rPr>
              <w:t>(Splňuje/Nesplňuje)</w:t>
            </w:r>
          </w:p>
        </w:tc>
      </w:tr>
      <w:tr w:rsidR="00E65B1D" w:rsidRPr="00424488" w14:paraId="7C891E79" w14:textId="77777777" w:rsidTr="6059A950">
        <w:trPr>
          <w:trHeight w:val="300"/>
          <w:jc w:val="center"/>
        </w:trPr>
        <w:tc>
          <w:tcPr>
            <w:tcW w:w="704" w:type="dxa"/>
            <w:vAlign w:val="center"/>
          </w:tcPr>
          <w:p w14:paraId="388B34C5" w14:textId="02608CA0" w:rsidR="00E65B1D" w:rsidRDefault="5C763083" w:rsidP="00E65B1D">
            <w:r>
              <w:t>A4</w:t>
            </w:r>
            <w:r w:rsidR="1AD1C611">
              <w:t>6</w:t>
            </w:r>
          </w:p>
        </w:tc>
        <w:tc>
          <w:tcPr>
            <w:tcW w:w="1843" w:type="dxa"/>
            <w:vAlign w:val="center"/>
          </w:tcPr>
          <w:p w14:paraId="4F744461" w14:textId="6472BFA9" w:rsidR="00E65B1D" w:rsidRPr="007A4237" w:rsidRDefault="7891912D" w:rsidP="00E65B1D">
            <w:r w:rsidRPr="5710683D">
              <w:rPr>
                <w:rFonts w:ascii="Helvetica" w:hAnsi="Helvetica"/>
              </w:rPr>
              <w:t>Multitenantní přístup</w:t>
            </w:r>
          </w:p>
        </w:tc>
        <w:tc>
          <w:tcPr>
            <w:tcW w:w="3969" w:type="dxa"/>
            <w:vAlign w:val="center"/>
          </w:tcPr>
          <w:p w14:paraId="3A701CC6" w14:textId="1E2200C8" w:rsidR="00E65B1D" w:rsidRDefault="1634BFB6" w:rsidP="00E33901">
            <w:pPr>
              <w:pStyle w:val="Bulletvtab"/>
              <w:jc w:val="both"/>
            </w:pPr>
            <w:r>
              <w:t>Systém musí rovněž umožňovat multitenantní řízení přístupu, což znamená možnost vymezit administrátorská oprávnění pouze na konkrétní části organizační struktury, vybrané skupiny uživatelů či specifické objekty. Tím je umožněno delegování správy na nižší organizační úrovně – každý delegovaný administrátor má práva pouze na "svůj" vymezený okruh uživatelů a dat.</w:t>
            </w:r>
          </w:p>
        </w:tc>
        <w:tc>
          <w:tcPr>
            <w:tcW w:w="1883" w:type="dxa"/>
            <w:vAlign w:val="center"/>
          </w:tcPr>
          <w:p w14:paraId="7A0CA21B" w14:textId="06484654" w:rsidR="00E65B1D" w:rsidRPr="00520701" w:rsidRDefault="7891912D" w:rsidP="00E65B1D">
            <w:pPr>
              <w:rPr>
                <w:highlight w:val="yellow"/>
              </w:rPr>
            </w:pPr>
            <w:r w:rsidRPr="5710683D">
              <w:rPr>
                <w:highlight w:val="yellow"/>
              </w:rPr>
              <w:t>(Doplní dodavatel)</w:t>
            </w:r>
          </w:p>
        </w:tc>
        <w:tc>
          <w:tcPr>
            <w:tcW w:w="2228" w:type="dxa"/>
            <w:vAlign w:val="center"/>
          </w:tcPr>
          <w:p w14:paraId="51B3DF44" w14:textId="1DBEBB84" w:rsidR="00E65B1D" w:rsidRPr="00A1764C" w:rsidRDefault="7891912D" w:rsidP="00E65B1D">
            <w:pPr>
              <w:rPr>
                <w:highlight w:val="yellow"/>
              </w:rPr>
            </w:pPr>
            <w:r w:rsidRPr="5710683D">
              <w:rPr>
                <w:highlight w:val="yellow"/>
              </w:rPr>
              <w:t>(Splňuje/Nesplňuje)</w:t>
            </w:r>
          </w:p>
        </w:tc>
      </w:tr>
      <w:tr w:rsidR="00E65B1D" w:rsidRPr="00424488" w14:paraId="25C1CD9A" w14:textId="77777777" w:rsidTr="6059A950">
        <w:trPr>
          <w:trHeight w:val="300"/>
          <w:jc w:val="center"/>
        </w:trPr>
        <w:tc>
          <w:tcPr>
            <w:tcW w:w="704" w:type="dxa"/>
            <w:vAlign w:val="center"/>
          </w:tcPr>
          <w:p w14:paraId="336301F1" w14:textId="1362493F" w:rsidR="00E65B1D" w:rsidRDefault="5C763083" w:rsidP="00E65B1D">
            <w:r>
              <w:t>A4</w:t>
            </w:r>
            <w:r w:rsidR="1AD1C611">
              <w:t>7</w:t>
            </w:r>
          </w:p>
        </w:tc>
        <w:tc>
          <w:tcPr>
            <w:tcW w:w="1843" w:type="dxa"/>
            <w:vAlign w:val="center"/>
          </w:tcPr>
          <w:p w14:paraId="784E494C" w14:textId="5B736E38" w:rsidR="00E65B1D" w:rsidRPr="007A4237" w:rsidRDefault="7891912D" w:rsidP="00E65B1D">
            <w:r w:rsidRPr="5710683D">
              <w:rPr>
                <w:rFonts w:ascii="Helvetica" w:hAnsi="Helvetica"/>
              </w:rPr>
              <w:t xml:space="preserve">Oprávnění pro </w:t>
            </w:r>
            <w:r w:rsidR="000D783D">
              <w:rPr>
                <w:rFonts w:ascii="Helvetica" w:hAnsi="Helvetica"/>
              </w:rPr>
              <w:t>běžného</w:t>
            </w:r>
            <w:r w:rsidRPr="5710683D">
              <w:rPr>
                <w:rFonts w:ascii="Helvetica" w:hAnsi="Helvetica"/>
              </w:rPr>
              <w:t xml:space="preserve"> uživatele</w:t>
            </w:r>
          </w:p>
        </w:tc>
        <w:tc>
          <w:tcPr>
            <w:tcW w:w="3969" w:type="dxa"/>
            <w:vAlign w:val="center"/>
          </w:tcPr>
          <w:p w14:paraId="266F49F5" w14:textId="02F2E468" w:rsidR="00E65B1D" w:rsidRDefault="7891912D" w:rsidP="00E33901">
            <w:pPr>
              <w:pStyle w:val="Textvtab"/>
              <w:jc w:val="both"/>
            </w:pPr>
            <w:r>
              <w:t>IdM dále musí umožnit:</w:t>
            </w:r>
          </w:p>
          <w:p w14:paraId="16750D14" w14:textId="7C308D79" w:rsidR="00E65B1D" w:rsidRDefault="7891912D" w:rsidP="00E33901">
            <w:pPr>
              <w:pStyle w:val="Bulletvtab"/>
              <w:jc w:val="both"/>
            </w:pPr>
            <w:r>
              <w:t xml:space="preserve">Nastavit oprávnění i pro </w:t>
            </w:r>
            <w:r w:rsidR="000D783D">
              <w:t xml:space="preserve">běžného </w:t>
            </w:r>
            <w:r>
              <w:t>uživatele, včetně možnosti:</w:t>
            </w:r>
          </w:p>
          <w:p w14:paraId="23838046" w14:textId="50B86C1E" w:rsidR="00E65B1D" w:rsidRPr="000524EF" w:rsidRDefault="7891912D" w:rsidP="00E33901">
            <w:pPr>
              <w:pStyle w:val="Bullets2"/>
              <w:numPr>
                <w:ilvl w:val="0"/>
                <w:numId w:val="38"/>
              </w:numPr>
              <w:jc w:val="both"/>
              <w:rPr>
                <w:sz w:val="18"/>
                <w:szCs w:val="18"/>
              </w:rPr>
            </w:pPr>
            <w:r w:rsidRPr="000524EF">
              <w:rPr>
                <w:sz w:val="18"/>
                <w:szCs w:val="18"/>
              </w:rPr>
              <w:t>zobrazit vlastní oprávnění a zařazení v organizační struktuře,</w:t>
            </w:r>
          </w:p>
          <w:p w14:paraId="06DCC644" w14:textId="0D8C0149" w:rsidR="00E65B1D" w:rsidRPr="000524EF" w:rsidRDefault="00DA54EE" w:rsidP="00E33901">
            <w:pPr>
              <w:pStyle w:val="Bullets2"/>
              <w:numPr>
                <w:ilvl w:val="0"/>
                <w:numId w:val="38"/>
              </w:numPr>
              <w:jc w:val="both"/>
              <w:rPr>
                <w:sz w:val="18"/>
                <w:szCs w:val="18"/>
              </w:rPr>
            </w:pPr>
            <w:r w:rsidRPr="000524EF">
              <w:rPr>
                <w:sz w:val="18"/>
                <w:szCs w:val="18"/>
              </w:rPr>
              <w:t>s</w:t>
            </w:r>
            <w:r w:rsidR="7891912D" w:rsidRPr="000524EF">
              <w:rPr>
                <w:sz w:val="18"/>
                <w:szCs w:val="18"/>
              </w:rPr>
              <w:t>chvalovat žádosti,</w:t>
            </w:r>
          </w:p>
          <w:p w14:paraId="5EAEC118" w14:textId="79E9562B" w:rsidR="00E65B1D" w:rsidRPr="000524EF" w:rsidRDefault="7891912D" w:rsidP="00E33901">
            <w:pPr>
              <w:pStyle w:val="Bullets2"/>
              <w:numPr>
                <w:ilvl w:val="0"/>
                <w:numId w:val="38"/>
              </w:numPr>
              <w:jc w:val="both"/>
              <w:rPr>
                <w:sz w:val="18"/>
                <w:szCs w:val="18"/>
              </w:rPr>
            </w:pPr>
            <w:r w:rsidRPr="000524EF">
              <w:rPr>
                <w:sz w:val="18"/>
                <w:szCs w:val="18"/>
              </w:rPr>
              <w:t>spouštět přidělené reporty.</w:t>
            </w:r>
          </w:p>
          <w:p w14:paraId="6E5EE523" w14:textId="6C301852" w:rsidR="00E65B1D" w:rsidRDefault="7891912D" w:rsidP="00E33901">
            <w:pPr>
              <w:pStyle w:val="Bulletvtab"/>
              <w:jc w:val="both"/>
            </w:pPr>
            <w:r>
              <w:t>Omezit práva na úroveň konkrétních atributů, např. uživatel může upravit své telefonní číslo, ale nemůže měnit přihlašovací jméno.</w:t>
            </w:r>
          </w:p>
        </w:tc>
        <w:tc>
          <w:tcPr>
            <w:tcW w:w="1883" w:type="dxa"/>
            <w:vAlign w:val="center"/>
          </w:tcPr>
          <w:p w14:paraId="49896B92" w14:textId="16343975" w:rsidR="00E65B1D" w:rsidRPr="00520701" w:rsidRDefault="7891912D" w:rsidP="00E65B1D">
            <w:pPr>
              <w:rPr>
                <w:highlight w:val="yellow"/>
              </w:rPr>
            </w:pPr>
            <w:r w:rsidRPr="5710683D">
              <w:rPr>
                <w:highlight w:val="yellow"/>
              </w:rPr>
              <w:t>(Doplní dodavatel)</w:t>
            </w:r>
          </w:p>
        </w:tc>
        <w:tc>
          <w:tcPr>
            <w:tcW w:w="2228" w:type="dxa"/>
            <w:vAlign w:val="center"/>
          </w:tcPr>
          <w:p w14:paraId="37F0A39F" w14:textId="6C8CF579" w:rsidR="00E65B1D" w:rsidRPr="00A1764C" w:rsidRDefault="7891912D" w:rsidP="00E65B1D">
            <w:pPr>
              <w:rPr>
                <w:highlight w:val="yellow"/>
              </w:rPr>
            </w:pPr>
            <w:r w:rsidRPr="5710683D">
              <w:rPr>
                <w:highlight w:val="yellow"/>
              </w:rPr>
              <w:t>(Splňuje/Nesplňuje)</w:t>
            </w:r>
          </w:p>
        </w:tc>
      </w:tr>
      <w:tr w:rsidR="00E65B1D" w:rsidRPr="00424488" w14:paraId="35E575C2" w14:textId="77777777" w:rsidTr="6059A950">
        <w:trPr>
          <w:trHeight w:val="300"/>
          <w:jc w:val="center"/>
        </w:trPr>
        <w:tc>
          <w:tcPr>
            <w:tcW w:w="704" w:type="dxa"/>
            <w:vAlign w:val="center"/>
          </w:tcPr>
          <w:p w14:paraId="16F94153" w14:textId="06D018DC" w:rsidR="00E65B1D" w:rsidRDefault="5C763083" w:rsidP="00E65B1D">
            <w:r>
              <w:t>A</w:t>
            </w:r>
            <w:r w:rsidR="1AD1C611">
              <w:t>48</w:t>
            </w:r>
          </w:p>
        </w:tc>
        <w:tc>
          <w:tcPr>
            <w:tcW w:w="1843" w:type="dxa"/>
            <w:vAlign w:val="center"/>
          </w:tcPr>
          <w:p w14:paraId="734BBF5A" w14:textId="39B45459" w:rsidR="00E65B1D" w:rsidRPr="007A4237" w:rsidRDefault="7891912D" w:rsidP="00E65B1D">
            <w:r w:rsidRPr="5710683D">
              <w:rPr>
                <w:rFonts w:ascii="Helvetica" w:hAnsi="Helvetica"/>
              </w:rPr>
              <w:t>Zobrazení přidělených rolí</w:t>
            </w:r>
          </w:p>
        </w:tc>
        <w:tc>
          <w:tcPr>
            <w:tcW w:w="3969" w:type="dxa"/>
            <w:vAlign w:val="center"/>
          </w:tcPr>
          <w:p w14:paraId="3BF8D45C" w14:textId="4E0F0906" w:rsidR="00E65B1D" w:rsidRDefault="7891912D" w:rsidP="00E33901">
            <w:pPr>
              <w:pStyle w:val="Textvtab"/>
              <w:jc w:val="both"/>
            </w:pPr>
            <w:r w:rsidRPr="5710683D">
              <w:t>Veškerá oprávnění jsou spravována prostřednictvím rolí v rámci RBAC modelu. IdM musí poskytovat přehledný náhled na aktuálně platná oprávnění uživatele přímo v grafickém rozhraní – včetně informace, na jaké objekty, s jakým rozsahem oprávnění a na základě jakého pravidla byla práva přidělena.</w:t>
            </w:r>
          </w:p>
        </w:tc>
        <w:tc>
          <w:tcPr>
            <w:tcW w:w="1883" w:type="dxa"/>
            <w:vAlign w:val="center"/>
          </w:tcPr>
          <w:p w14:paraId="53F7A037" w14:textId="53CCF7DB" w:rsidR="00E65B1D" w:rsidRPr="00520701" w:rsidRDefault="7891912D" w:rsidP="00E65B1D">
            <w:pPr>
              <w:rPr>
                <w:highlight w:val="yellow"/>
              </w:rPr>
            </w:pPr>
            <w:r w:rsidRPr="5710683D">
              <w:rPr>
                <w:highlight w:val="yellow"/>
              </w:rPr>
              <w:t>(Doplní dodavatel)</w:t>
            </w:r>
          </w:p>
        </w:tc>
        <w:tc>
          <w:tcPr>
            <w:tcW w:w="2228" w:type="dxa"/>
            <w:vAlign w:val="center"/>
          </w:tcPr>
          <w:p w14:paraId="5DCA532B" w14:textId="794D7B39" w:rsidR="00E65B1D" w:rsidRPr="00A1764C" w:rsidRDefault="7891912D" w:rsidP="00E65B1D">
            <w:pPr>
              <w:rPr>
                <w:highlight w:val="yellow"/>
              </w:rPr>
            </w:pPr>
            <w:r w:rsidRPr="5710683D">
              <w:rPr>
                <w:highlight w:val="yellow"/>
              </w:rPr>
              <w:t>(Splňuje/Nesplňuje)</w:t>
            </w:r>
          </w:p>
        </w:tc>
      </w:tr>
      <w:tr w:rsidR="00E65B1D" w:rsidRPr="00424488" w14:paraId="031A1C92" w14:textId="77777777" w:rsidTr="6059A950">
        <w:trPr>
          <w:trHeight w:val="300"/>
          <w:jc w:val="center"/>
        </w:trPr>
        <w:tc>
          <w:tcPr>
            <w:tcW w:w="704" w:type="dxa"/>
            <w:vAlign w:val="center"/>
          </w:tcPr>
          <w:p w14:paraId="3EE364D9" w14:textId="0AB79E43" w:rsidR="00E65B1D" w:rsidRDefault="5C763083" w:rsidP="00E65B1D">
            <w:r>
              <w:t>A</w:t>
            </w:r>
            <w:r w:rsidR="1AD1C611">
              <w:t>49</w:t>
            </w:r>
          </w:p>
        </w:tc>
        <w:tc>
          <w:tcPr>
            <w:tcW w:w="1843" w:type="dxa"/>
            <w:vAlign w:val="center"/>
          </w:tcPr>
          <w:p w14:paraId="34A0BCB6" w14:textId="5614AA94" w:rsidR="00E65B1D" w:rsidRPr="007A4237" w:rsidRDefault="7891912D" w:rsidP="00E65B1D">
            <w:r w:rsidRPr="5710683D">
              <w:rPr>
                <w:rFonts w:ascii="Helvetica" w:hAnsi="Helvetica"/>
                <w:color w:val="000000" w:themeColor="text1"/>
              </w:rPr>
              <w:t>Recertifikace přístupů</w:t>
            </w:r>
          </w:p>
        </w:tc>
        <w:tc>
          <w:tcPr>
            <w:tcW w:w="3969" w:type="dxa"/>
            <w:vAlign w:val="center"/>
          </w:tcPr>
          <w:p w14:paraId="157470D4" w14:textId="32B712B8" w:rsidR="00E65B1D" w:rsidRDefault="7891912D" w:rsidP="00E33901">
            <w:pPr>
              <w:pStyle w:val="Textvtab"/>
              <w:jc w:val="both"/>
            </w:pPr>
            <w:r w:rsidRPr="5710683D">
              <w:t>IdM musí umožnit pravidelnou recertifikaci přístupů odpovědnými osobami nebo garanty rolí.</w:t>
            </w:r>
          </w:p>
        </w:tc>
        <w:tc>
          <w:tcPr>
            <w:tcW w:w="1883" w:type="dxa"/>
            <w:vAlign w:val="center"/>
          </w:tcPr>
          <w:p w14:paraId="2F193F45" w14:textId="205E73A8" w:rsidR="00E65B1D" w:rsidRPr="00520701" w:rsidRDefault="7891912D" w:rsidP="00E65B1D">
            <w:pPr>
              <w:rPr>
                <w:highlight w:val="yellow"/>
              </w:rPr>
            </w:pPr>
            <w:r w:rsidRPr="5710683D">
              <w:rPr>
                <w:highlight w:val="yellow"/>
              </w:rPr>
              <w:t>(Doplní dodavatel)</w:t>
            </w:r>
          </w:p>
        </w:tc>
        <w:tc>
          <w:tcPr>
            <w:tcW w:w="2228" w:type="dxa"/>
            <w:vAlign w:val="center"/>
          </w:tcPr>
          <w:p w14:paraId="769D1421" w14:textId="6287C6FA" w:rsidR="00E65B1D" w:rsidRPr="00A1764C" w:rsidRDefault="7891912D" w:rsidP="00E65B1D">
            <w:pPr>
              <w:rPr>
                <w:highlight w:val="yellow"/>
              </w:rPr>
            </w:pPr>
            <w:r w:rsidRPr="5710683D">
              <w:rPr>
                <w:highlight w:val="yellow"/>
              </w:rPr>
              <w:t>(Splňuje/Nesplňuje)</w:t>
            </w:r>
          </w:p>
        </w:tc>
      </w:tr>
    </w:tbl>
    <w:p w14:paraId="03572D91" w14:textId="6F066F11" w:rsidR="00634618" w:rsidRDefault="4B8F59C9" w:rsidP="00634618">
      <w:pPr>
        <w:pStyle w:val="Nadpis3"/>
      </w:pPr>
      <w:bookmarkStart w:id="337" w:name="_Toc208315657"/>
      <w:bookmarkStart w:id="338" w:name="_Toc212192550"/>
      <w:bookmarkStart w:id="339" w:name="_Toc398728408"/>
      <w:bookmarkStart w:id="340" w:name="_Toc223429000"/>
      <w:r>
        <w:t>Identity</w:t>
      </w:r>
      <w:bookmarkEnd w:id="337"/>
      <w:bookmarkEnd w:id="338"/>
      <w:bookmarkEnd w:id="339"/>
      <w:bookmarkEnd w:id="340"/>
    </w:p>
    <w:p w14:paraId="0E9D372F" w14:textId="15641608" w:rsidR="00634618" w:rsidRPr="005D7592" w:rsidRDefault="27E9F4EE" w:rsidP="005D7592">
      <w:pPr>
        <w:pStyle w:val="Text3"/>
      </w:pPr>
      <w:r>
        <w:t>Požadavky v této kapitole se týkají základních požadavků</w:t>
      </w:r>
      <w:r w:rsidRPr="5710683D">
        <w:rPr>
          <w:rFonts w:eastAsia="Arial"/>
        </w:rPr>
        <w:t xml:space="preserve"> na </w:t>
      </w:r>
      <w:r w:rsidR="4B8F59C9" w:rsidRPr="5710683D">
        <w:rPr>
          <w:rFonts w:eastAsia="Arial"/>
        </w:rPr>
        <w:t>práci s identitami.</w:t>
      </w:r>
    </w:p>
    <w:tbl>
      <w:tblPr>
        <w:tblStyle w:val="Svtlmkatabulky"/>
        <w:tblW w:w="10627" w:type="dxa"/>
        <w:jc w:val="center"/>
        <w:tblLayout w:type="fixed"/>
        <w:tblLook w:val="04A0" w:firstRow="1" w:lastRow="0" w:firstColumn="1" w:lastColumn="0" w:noHBand="0" w:noVBand="1"/>
      </w:tblPr>
      <w:tblGrid>
        <w:gridCol w:w="704"/>
        <w:gridCol w:w="1843"/>
        <w:gridCol w:w="3969"/>
        <w:gridCol w:w="1883"/>
        <w:gridCol w:w="2228"/>
      </w:tblGrid>
      <w:tr w:rsidR="00634618" w:rsidRPr="00520701" w14:paraId="72AE3763" w14:textId="77777777" w:rsidTr="44B95240">
        <w:trPr>
          <w:trHeight w:val="300"/>
          <w:jc w:val="center"/>
        </w:trPr>
        <w:tc>
          <w:tcPr>
            <w:tcW w:w="704" w:type="dxa"/>
            <w:shd w:val="clear" w:color="auto" w:fill="D0CECE" w:themeFill="background2" w:themeFillShade="E6"/>
            <w:vAlign w:val="center"/>
          </w:tcPr>
          <w:p w14:paraId="3DDA8738" w14:textId="77777777" w:rsidR="00634618" w:rsidRPr="00490C7C" w:rsidRDefault="27E9F4EE" w:rsidP="00745C22">
            <w:pPr>
              <w:rPr>
                <w:b/>
                <w:bCs w:val="0"/>
              </w:rPr>
            </w:pPr>
            <w:r w:rsidRPr="00490C7C">
              <w:rPr>
                <w:b/>
                <w:bCs w:val="0"/>
              </w:rPr>
              <w:t>ID</w:t>
            </w:r>
          </w:p>
        </w:tc>
        <w:tc>
          <w:tcPr>
            <w:tcW w:w="1843" w:type="dxa"/>
            <w:shd w:val="clear" w:color="auto" w:fill="D0CECE" w:themeFill="background2" w:themeFillShade="E6"/>
            <w:vAlign w:val="center"/>
          </w:tcPr>
          <w:p w14:paraId="03823BD9" w14:textId="77777777" w:rsidR="00634618" w:rsidRPr="00490C7C" w:rsidRDefault="27E9F4EE" w:rsidP="00745C22">
            <w:pPr>
              <w:rPr>
                <w:b/>
                <w:bCs w:val="0"/>
              </w:rPr>
            </w:pPr>
            <w:r w:rsidRPr="00490C7C">
              <w:rPr>
                <w:b/>
                <w:bCs w:val="0"/>
              </w:rPr>
              <w:t>Název požadavku</w:t>
            </w:r>
          </w:p>
        </w:tc>
        <w:tc>
          <w:tcPr>
            <w:tcW w:w="3969" w:type="dxa"/>
            <w:shd w:val="clear" w:color="auto" w:fill="D0CECE" w:themeFill="background2" w:themeFillShade="E6"/>
            <w:vAlign w:val="center"/>
          </w:tcPr>
          <w:p w14:paraId="363EB8C4" w14:textId="77777777" w:rsidR="00634618" w:rsidRPr="00490C7C" w:rsidRDefault="27E9F4EE" w:rsidP="00745C22">
            <w:pPr>
              <w:rPr>
                <w:b/>
                <w:bCs w:val="0"/>
              </w:rPr>
            </w:pPr>
            <w:r w:rsidRPr="00490C7C">
              <w:rPr>
                <w:b/>
                <w:bCs w:val="0"/>
              </w:rPr>
              <w:t>Popis požadavku</w:t>
            </w:r>
          </w:p>
        </w:tc>
        <w:tc>
          <w:tcPr>
            <w:tcW w:w="1883" w:type="dxa"/>
            <w:shd w:val="clear" w:color="auto" w:fill="D0CECE" w:themeFill="background2" w:themeFillShade="E6"/>
            <w:vAlign w:val="center"/>
          </w:tcPr>
          <w:p w14:paraId="1F43153E" w14:textId="1B7909C4" w:rsidR="00634618" w:rsidRPr="00490C7C" w:rsidRDefault="27E9F4EE" w:rsidP="00745C22">
            <w:pPr>
              <w:rPr>
                <w:b/>
                <w:bCs w:val="0"/>
              </w:rPr>
            </w:pPr>
            <w:r w:rsidRPr="00490C7C">
              <w:rPr>
                <w:b/>
                <w:bCs w:val="0"/>
              </w:rPr>
              <w:t xml:space="preserve">Hodnota (popis nabízeného plnění, </w:t>
            </w:r>
            <w:r w:rsidR="000D783D">
              <w:rPr>
                <w:b/>
                <w:bCs w:val="0"/>
              </w:rPr>
              <w:t>splnění</w:t>
            </w:r>
            <w:r w:rsidRPr="00490C7C">
              <w:rPr>
                <w:b/>
                <w:bCs w:val="0"/>
              </w:rPr>
              <w:t xml:space="preserve"> konkrétního požadavku)</w:t>
            </w:r>
          </w:p>
        </w:tc>
        <w:tc>
          <w:tcPr>
            <w:tcW w:w="2228" w:type="dxa"/>
            <w:shd w:val="clear" w:color="auto" w:fill="D0CECE" w:themeFill="background2" w:themeFillShade="E6"/>
            <w:vAlign w:val="center"/>
          </w:tcPr>
          <w:p w14:paraId="6B929D6C" w14:textId="77777777" w:rsidR="00634618" w:rsidRPr="00490C7C" w:rsidRDefault="27E9F4EE" w:rsidP="00745C22">
            <w:pPr>
              <w:rPr>
                <w:b/>
                <w:bCs w:val="0"/>
              </w:rPr>
            </w:pPr>
            <w:r w:rsidRPr="00490C7C">
              <w:rPr>
                <w:b/>
                <w:bCs w:val="0"/>
              </w:rPr>
              <w:t>Splňuje/Nesplňuje</w:t>
            </w:r>
          </w:p>
        </w:tc>
      </w:tr>
      <w:tr w:rsidR="0043522C" w:rsidRPr="00424488" w14:paraId="6FF7FCC0" w14:textId="77777777" w:rsidTr="44B95240">
        <w:trPr>
          <w:trHeight w:val="300"/>
          <w:jc w:val="center"/>
        </w:trPr>
        <w:tc>
          <w:tcPr>
            <w:tcW w:w="704" w:type="dxa"/>
            <w:vAlign w:val="center"/>
          </w:tcPr>
          <w:p w14:paraId="63C60296" w14:textId="4B5DB58E" w:rsidR="0043522C" w:rsidRPr="00424488" w:rsidRDefault="12CB7D2E" w:rsidP="0043522C">
            <w:r>
              <w:t>A5</w:t>
            </w:r>
            <w:r w:rsidR="1AD1C611">
              <w:t>0</w:t>
            </w:r>
          </w:p>
        </w:tc>
        <w:tc>
          <w:tcPr>
            <w:tcW w:w="1843" w:type="dxa"/>
            <w:vAlign w:val="center"/>
          </w:tcPr>
          <w:p w14:paraId="3E5E18D2" w14:textId="7C3574B7" w:rsidR="0043522C" w:rsidRPr="003D15D5" w:rsidRDefault="2D8EE37D" w:rsidP="5710683D">
            <w:pPr>
              <w:spacing w:after="0"/>
              <w:rPr>
                <w:rFonts w:ascii="Helvetica" w:hAnsi="Helvetica" w:cs="Times New Roman"/>
                <w:color w:val="000000"/>
              </w:rPr>
            </w:pPr>
            <w:r w:rsidRPr="5710683D">
              <w:rPr>
                <w:rFonts w:ascii="Helvetica" w:hAnsi="Helvetica"/>
                <w:color w:val="000000" w:themeColor="text1"/>
              </w:rPr>
              <w:t>Práce s identitami</w:t>
            </w:r>
          </w:p>
        </w:tc>
        <w:tc>
          <w:tcPr>
            <w:tcW w:w="3969" w:type="dxa"/>
            <w:vAlign w:val="center"/>
          </w:tcPr>
          <w:p w14:paraId="0BD6C59E" w14:textId="77777777" w:rsidR="0043522C" w:rsidRPr="000524EF" w:rsidRDefault="2D8EE37D" w:rsidP="00E33901">
            <w:pPr>
              <w:spacing w:after="0"/>
              <w:jc w:val="both"/>
              <w:rPr>
                <w:color w:val="000000"/>
                <w:sz w:val="18"/>
                <w:szCs w:val="18"/>
              </w:rPr>
            </w:pPr>
            <w:r w:rsidRPr="000524EF">
              <w:rPr>
                <w:color w:val="000000" w:themeColor="text1"/>
                <w:sz w:val="18"/>
                <w:szCs w:val="18"/>
              </w:rPr>
              <w:t>Řešení poskytne v grafickém rozhraní přehlednou práci s identitami:</w:t>
            </w:r>
          </w:p>
          <w:p w14:paraId="3AEB1272" w14:textId="57CCAD90" w:rsidR="0043522C" w:rsidRPr="000524EF" w:rsidRDefault="2D8EE37D" w:rsidP="00E33901">
            <w:pPr>
              <w:pStyle w:val="Bulletvtab"/>
              <w:jc w:val="both"/>
              <w:rPr>
                <w:color w:val="000000"/>
              </w:rPr>
            </w:pPr>
            <w:r w:rsidRPr="000524EF">
              <w:t>Vyhledávání a filtrování uživatelů/identit podle atributu (jméno, příjmení, email, …), organizačního zařazení, přiřazených rolí, stavu identity (na mateřské, aktivní, odešlí, …)</w:t>
            </w:r>
          </w:p>
        </w:tc>
        <w:tc>
          <w:tcPr>
            <w:tcW w:w="1883" w:type="dxa"/>
            <w:vAlign w:val="center"/>
          </w:tcPr>
          <w:p w14:paraId="672F774E" w14:textId="5C003022" w:rsidR="0043522C" w:rsidRPr="00520701" w:rsidRDefault="2D8EE37D" w:rsidP="0043522C">
            <w:pPr>
              <w:rPr>
                <w:highlight w:val="yellow"/>
              </w:rPr>
            </w:pPr>
            <w:r w:rsidRPr="5710683D">
              <w:rPr>
                <w:highlight w:val="yellow"/>
              </w:rPr>
              <w:t>(Doplní dodavatel)</w:t>
            </w:r>
          </w:p>
        </w:tc>
        <w:tc>
          <w:tcPr>
            <w:tcW w:w="2228" w:type="dxa"/>
            <w:vAlign w:val="center"/>
          </w:tcPr>
          <w:p w14:paraId="2300C7A6" w14:textId="0E437BAB" w:rsidR="0043522C" w:rsidRPr="00A1764C" w:rsidRDefault="2D8EE37D" w:rsidP="0043522C">
            <w:pPr>
              <w:rPr>
                <w:highlight w:val="yellow"/>
              </w:rPr>
            </w:pPr>
            <w:r w:rsidRPr="5710683D">
              <w:rPr>
                <w:highlight w:val="yellow"/>
              </w:rPr>
              <w:t>(Splňuje/Nesplňuje)</w:t>
            </w:r>
          </w:p>
        </w:tc>
      </w:tr>
      <w:tr w:rsidR="0043522C" w:rsidRPr="00424488" w14:paraId="6E5E878F" w14:textId="77777777" w:rsidTr="44B95240">
        <w:trPr>
          <w:trHeight w:val="300"/>
          <w:jc w:val="center"/>
        </w:trPr>
        <w:tc>
          <w:tcPr>
            <w:tcW w:w="704" w:type="dxa"/>
            <w:vAlign w:val="center"/>
          </w:tcPr>
          <w:p w14:paraId="17A83C9A" w14:textId="6EFF6112" w:rsidR="0043522C" w:rsidRPr="00424488" w:rsidRDefault="12CB7D2E" w:rsidP="0043522C">
            <w:r>
              <w:t>A5</w:t>
            </w:r>
            <w:r w:rsidR="1AD1C611">
              <w:t>1</w:t>
            </w:r>
          </w:p>
        </w:tc>
        <w:tc>
          <w:tcPr>
            <w:tcW w:w="1843" w:type="dxa"/>
            <w:vAlign w:val="center"/>
          </w:tcPr>
          <w:p w14:paraId="2C29942C" w14:textId="17C509AC" w:rsidR="0043522C" w:rsidRPr="003D15D5" w:rsidRDefault="2D8EE37D" w:rsidP="5710683D">
            <w:pPr>
              <w:spacing w:after="0"/>
              <w:rPr>
                <w:rFonts w:ascii="Helvetica" w:hAnsi="Helvetica" w:cs="Times New Roman"/>
                <w:color w:val="000000"/>
              </w:rPr>
            </w:pPr>
            <w:r w:rsidRPr="5710683D">
              <w:rPr>
                <w:rFonts w:ascii="Helvetica" w:hAnsi="Helvetica"/>
                <w:color w:val="000000" w:themeColor="text1"/>
              </w:rPr>
              <w:t>Stav identity</w:t>
            </w:r>
          </w:p>
        </w:tc>
        <w:tc>
          <w:tcPr>
            <w:tcW w:w="3969" w:type="dxa"/>
            <w:vAlign w:val="center"/>
          </w:tcPr>
          <w:p w14:paraId="5AFE198A" w14:textId="053CCB02" w:rsidR="0043522C" w:rsidRPr="000524EF" w:rsidRDefault="2D8EE37D" w:rsidP="00E33901">
            <w:pPr>
              <w:jc w:val="both"/>
              <w:rPr>
                <w:sz w:val="18"/>
                <w:szCs w:val="18"/>
              </w:rPr>
            </w:pPr>
            <w:r w:rsidRPr="000524EF">
              <w:rPr>
                <w:sz w:val="18"/>
                <w:szCs w:val="18"/>
              </w:rPr>
              <w:t>IdM v grafickém rozhraní přehledně zobrazí stav identity – odlišeny budou nejméně:</w:t>
            </w:r>
          </w:p>
          <w:p w14:paraId="6126A656" w14:textId="74EBF95F" w:rsidR="0043522C" w:rsidRPr="000524EF" w:rsidRDefault="2D8EE37D" w:rsidP="00E33901">
            <w:pPr>
              <w:pStyle w:val="Bulletvtab"/>
              <w:jc w:val="both"/>
            </w:pPr>
            <w:r w:rsidRPr="000524EF">
              <w:lastRenderedPageBreak/>
              <w:t>Aktivní/neaktivní identity</w:t>
            </w:r>
          </w:p>
          <w:p w14:paraId="22C81DF7" w14:textId="64B3013F" w:rsidR="0043522C" w:rsidRPr="000524EF" w:rsidRDefault="2D8EE37D" w:rsidP="00E33901">
            <w:pPr>
              <w:pStyle w:val="Bulletvtab"/>
              <w:jc w:val="both"/>
            </w:pPr>
            <w:r w:rsidRPr="000524EF">
              <w:t>Identity vyňaté z evidenčního stavu</w:t>
            </w:r>
          </w:p>
          <w:p w14:paraId="723255B5" w14:textId="09481A25" w:rsidR="0043522C" w:rsidRPr="000524EF" w:rsidRDefault="2D8EE37D" w:rsidP="00E33901">
            <w:pPr>
              <w:pStyle w:val="Bulletvtab"/>
              <w:jc w:val="both"/>
            </w:pPr>
            <w:r w:rsidRPr="000524EF">
              <w:t>Identity s budoucím nástupem</w:t>
            </w:r>
          </w:p>
          <w:p w14:paraId="100EFDD0" w14:textId="61DE9FD1" w:rsidR="0043522C" w:rsidRPr="000524EF" w:rsidRDefault="2D8EE37D" w:rsidP="00E33901">
            <w:pPr>
              <w:pStyle w:val="Bulletvtab"/>
              <w:jc w:val="both"/>
            </w:pPr>
            <w:r w:rsidRPr="000524EF">
              <w:t>Identity s ukončenými úvazky</w:t>
            </w:r>
          </w:p>
          <w:p w14:paraId="5226269D" w14:textId="2A2BCE2F" w:rsidR="0043522C" w:rsidRPr="000524EF" w:rsidRDefault="2D8EE37D" w:rsidP="00E33901">
            <w:pPr>
              <w:jc w:val="both"/>
              <w:rPr>
                <w:sz w:val="18"/>
                <w:szCs w:val="18"/>
              </w:rPr>
            </w:pPr>
            <w:r w:rsidRPr="000524EF">
              <w:rPr>
                <w:sz w:val="18"/>
                <w:szCs w:val="18"/>
              </w:rPr>
              <w:t>Přes stav identit půjde jednoduše filtrovat, například pro rychlou kontrolu blížících se nástupů.</w:t>
            </w:r>
          </w:p>
        </w:tc>
        <w:tc>
          <w:tcPr>
            <w:tcW w:w="1883" w:type="dxa"/>
            <w:vAlign w:val="center"/>
          </w:tcPr>
          <w:p w14:paraId="1CA42B94" w14:textId="2DB2853E" w:rsidR="0043522C" w:rsidRPr="00520701" w:rsidRDefault="2D8EE37D" w:rsidP="0043522C">
            <w:pPr>
              <w:rPr>
                <w:highlight w:val="yellow"/>
              </w:rPr>
            </w:pPr>
            <w:r w:rsidRPr="5710683D">
              <w:rPr>
                <w:highlight w:val="yellow"/>
              </w:rPr>
              <w:lastRenderedPageBreak/>
              <w:t>(Doplní dodavatel)</w:t>
            </w:r>
          </w:p>
        </w:tc>
        <w:tc>
          <w:tcPr>
            <w:tcW w:w="2228" w:type="dxa"/>
            <w:vAlign w:val="center"/>
          </w:tcPr>
          <w:p w14:paraId="61289EBC" w14:textId="34AE5FA2" w:rsidR="0043522C" w:rsidRPr="00A1764C" w:rsidRDefault="2D8EE37D" w:rsidP="0043522C">
            <w:pPr>
              <w:rPr>
                <w:highlight w:val="yellow"/>
              </w:rPr>
            </w:pPr>
            <w:r w:rsidRPr="5710683D">
              <w:rPr>
                <w:highlight w:val="yellow"/>
              </w:rPr>
              <w:t>(Splňuje/Nesplňuje)</w:t>
            </w:r>
          </w:p>
        </w:tc>
      </w:tr>
      <w:tr w:rsidR="0043522C" w:rsidRPr="00424488" w14:paraId="34C1C032" w14:textId="77777777" w:rsidTr="44B95240">
        <w:trPr>
          <w:trHeight w:val="300"/>
          <w:jc w:val="center"/>
        </w:trPr>
        <w:tc>
          <w:tcPr>
            <w:tcW w:w="704" w:type="dxa"/>
            <w:vAlign w:val="center"/>
          </w:tcPr>
          <w:p w14:paraId="3B835D0E" w14:textId="30766AF6" w:rsidR="0043522C" w:rsidRPr="00424488" w:rsidRDefault="12CB7D2E" w:rsidP="0043522C">
            <w:r>
              <w:t>A5</w:t>
            </w:r>
            <w:r w:rsidR="1AD1C611">
              <w:t>2</w:t>
            </w:r>
          </w:p>
        </w:tc>
        <w:tc>
          <w:tcPr>
            <w:tcW w:w="1843" w:type="dxa"/>
            <w:vAlign w:val="center"/>
          </w:tcPr>
          <w:p w14:paraId="3995AF56" w14:textId="124C91D9" w:rsidR="0043522C" w:rsidRPr="003D15D5" w:rsidRDefault="2D8EE37D" w:rsidP="5710683D">
            <w:pPr>
              <w:spacing w:after="0"/>
              <w:rPr>
                <w:rFonts w:ascii="Helvetica" w:hAnsi="Helvetica" w:cs="Times New Roman"/>
                <w:color w:val="000000"/>
              </w:rPr>
            </w:pPr>
            <w:r w:rsidRPr="5710683D">
              <w:rPr>
                <w:rFonts w:ascii="Helvetica" w:hAnsi="Helvetica"/>
                <w:color w:val="000000" w:themeColor="text1"/>
              </w:rPr>
              <w:t>Příprava identity před nástupem</w:t>
            </w:r>
          </w:p>
        </w:tc>
        <w:tc>
          <w:tcPr>
            <w:tcW w:w="3969" w:type="dxa"/>
            <w:vAlign w:val="center"/>
          </w:tcPr>
          <w:p w14:paraId="6CD0A38B" w14:textId="2C63C4C7" w:rsidR="0043522C" w:rsidRPr="00BD2F7D" w:rsidRDefault="2D8EE37D" w:rsidP="00E33901">
            <w:pPr>
              <w:jc w:val="both"/>
              <w:rPr>
                <w:sz w:val="18"/>
                <w:szCs w:val="18"/>
              </w:rPr>
            </w:pPr>
            <w:r w:rsidRPr="00BD2F7D">
              <w:rPr>
                <w:sz w:val="18"/>
                <w:szCs w:val="18"/>
              </w:rPr>
              <w:t xml:space="preserve">IdM musí umožnit identitě uživatelů, kteří mají nastoupit do organizace, přidělovat role pro aplikace dopředně. </w:t>
            </w:r>
          </w:p>
          <w:p w14:paraId="1B1EF17A" w14:textId="6A6129DE" w:rsidR="0043522C" w:rsidRPr="00BD2F7D" w:rsidRDefault="2D8EE37D" w:rsidP="00E33901">
            <w:pPr>
              <w:jc w:val="both"/>
              <w:rPr>
                <w:sz w:val="18"/>
                <w:szCs w:val="18"/>
              </w:rPr>
            </w:pPr>
            <w:r w:rsidRPr="00BD2F7D">
              <w:rPr>
                <w:sz w:val="18"/>
                <w:szCs w:val="18"/>
              </w:rPr>
              <w:t>U jednotlivých rolí půjde definovat, zda se role má na identitu aplikovat a propsat do koncového systému. U systémů, jako např. AD, je požadována možnost vytvořit účet dopředu</w:t>
            </w:r>
            <w:r w:rsidR="6E0CCD19" w:rsidRPr="00BD2F7D">
              <w:rPr>
                <w:sz w:val="18"/>
                <w:szCs w:val="18"/>
              </w:rPr>
              <w:t>.</w:t>
            </w:r>
          </w:p>
          <w:p w14:paraId="0D22910B" w14:textId="77777777" w:rsidR="0043522C" w:rsidRPr="00BD2F7D" w:rsidRDefault="2D8EE37D" w:rsidP="00E33901">
            <w:pPr>
              <w:jc w:val="both"/>
              <w:rPr>
                <w:sz w:val="18"/>
                <w:szCs w:val="18"/>
              </w:rPr>
            </w:pPr>
            <w:r w:rsidRPr="00BD2F7D">
              <w:rPr>
                <w:sz w:val="18"/>
                <w:szCs w:val="18"/>
              </w:rPr>
              <w:t xml:space="preserve">Bude-li se účet propisovat před nástupem, bude účet vytvořen neaktivní a heslo k němu nebude předáno, dokud držitel identity nenastoupí. </w:t>
            </w:r>
          </w:p>
          <w:p w14:paraId="62DFBA52" w14:textId="41F02609" w:rsidR="0043522C" w:rsidRPr="00BD2F7D" w:rsidRDefault="2D8EE37D" w:rsidP="00E33901">
            <w:pPr>
              <w:jc w:val="both"/>
              <w:rPr>
                <w:sz w:val="18"/>
                <w:szCs w:val="18"/>
              </w:rPr>
            </w:pPr>
            <w:r w:rsidRPr="00BD2F7D">
              <w:rPr>
                <w:sz w:val="18"/>
                <w:szCs w:val="18"/>
              </w:rPr>
              <w:t>Některé jiné systémy tento režim využívat nemusí.</w:t>
            </w:r>
          </w:p>
          <w:p w14:paraId="3E745A7F" w14:textId="63FE1BE2" w:rsidR="0043522C" w:rsidRPr="00BD2F7D" w:rsidRDefault="2D8EE37D" w:rsidP="00E33901">
            <w:pPr>
              <w:spacing w:after="0"/>
              <w:jc w:val="both"/>
              <w:rPr>
                <w:rFonts w:ascii="Helvetica" w:hAnsi="Helvetica" w:cs="Times New Roman"/>
                <w:color w:val="000000"/>
                <w:sz w:val="18"/>
                <w:szCs w:val="18"/>
              </w:rPr>
            </w:pPr>
            <w:r w:rsidRPr="00BD2F7D">
              <w:rPr>
                <w:rFonts w:ascii="Helvetica" w:hAnsi="Helvetica"/>
                <w:color w:val="000000" w:themeColor="text1"/>
                <w:sz w:val="18"/>
                <w:szCs w:val="18"/>
              </w:rPr>
              <w:t xml:space="preserve">Řešení musí zajistit distribuci jednotného iniciálního hesla do všech systémů v den nástupu zaměstnance. </w:t>
            </w:r>
          </w:p>
        </w:tc>
        <w:tc>
          <w:tcPr>
            <w:tcW w:w="1883" w:type="dxa"/>
            <w:vAlign w:val="center"/>
          </w:tcPr>
          <w:p w14:paraId="10C09554" w14:textId="64A42D98" w:rsidR="0043522C" w:rsidRPr="00520701" w:rsidRDefault="2D8EE37D" w:rsidP="0043522C">
            <w:pPr>
              <w:rPr>
                <w:highlight w:val="yellow"/>
              </w:rPr>
            </w:pPr>
            <w:r w:rsidRPr="5710683D">
              <w:rPr>
                <w:highlight w:val="yellow"/>
              </w:rPr>
              <w:t>(Doplní dodavatel)</w:t>
            </w:r>
          </w:p>
        </w:tc>
        <w:tc>
          <w:tcPr>
            <w:tcW w:w="2228" w:type="dxa"/>
            <w:vAlign w:val="center"/>
          </w:tcPr>
          <w:p w14:paraId="472D6D2A" w14:textId="097613D6" w:rsidR="0043522C" w:rsidRPr="00A1764C" w:rsidRDefault="2D8EE37D" w:rsidP="0043522C">
            <w:pPr>
              <w:rPr>
                <w:highlight w:val="yellow"/>
              </w:rPr>
            </w:pPr>
            <w:r w:rsidRPr="5710683D">
              <w:rPr>
                <w:highlight w:val="yellow"/>
              </w:rPr>
              <w:t>(Splňuje/Nesplňuje)</w:t>
            </w:r>
          </w:p>
        </w:tc>
      </w:tr>
      <w:tr w:rsidR="0043522C" w:rsidRPr="00424488" w14:paraId="6277CCE1" w14:textId="77777777" w:rsidTr="44B95240">
        <w:trPr>
          <w:trHeight w:val="300"/>
          <w:jc w:val="center"/>
        </w:trPr>
        <w:tc>
          <w:tcPr>
            <w:tcW w:w="704" w:type="dxa"/>
            <w:vAlign w:val="center"/>
          </w:tcPr>
          <w:p w14:paraId="07F71323" w14:textId="028016AF" w:rsidR="0043522C" w:rsidRPr="00424488" w:rsidRDefault="12CB7D2E" w:rsidP="0043522C">
            <w:r>
              <w:t>A5</w:t>
            </w:r>
            <w:r w:rsidR="1AD1C611">
              <w:t>3</w:t>
            </w:r>
          </w:p>
        </w:tc>
        <w:tc>
          <w:tcPr>
            <w:tcW w:w="1843" w:type="dxa"/>
            <w:vAlign w:val="center"/>
          </w:tcPr>
          <w:p w14:paraId="2CA5D871" w14:textId="373E35D1" w:rsidR="0043522C" w:rsidRPr="003D15D5" w:rsidRDefault="2D8EE37D" w:rsidP="5710683D">
            <w:pPr>
              <w:spacing w:after="0"/>
              <w:rPr>
                <w:rFonts w:ascii="Helvetica" w:hAnsi="Helvetica" w:cs="Times New Roman"/>
                <w:color w:val="000000"/>
              </w:rPr>
            </w:pPr>
            <w:r w:rsidRPr="5710683D">
              <w:rPr>
                <w:rFonts w:ascii="Helvetica" w:hAnsi="Helvetica"/>
                <w:color w:val="000000" w:themeColor="text1"/>
              </w:rPr>
              <w:t>Karanténa účtů</w:t>
            </w:r>
          </w:p>
        </w:tc>
        <w:tc>
          <w:tcPr>
            <w:tcW w:w="3969" w:type="dxa"/>
            <w:vAlign w:val="center"/>
          </w:tcPr>
          <w:p w14:paraId="716D3FC3" w14:textId="20652E3E" w:rsidR="0043522C" w:rsidRPr="00BD2F7D" w:rsidRDefault="2D8EE37D" w:rsidP="00E33901">
            <w:pPr>
              <w:spacing w:after="0"/>
              <w:jc w:val="both"/>
              <w:rPr>
                <w:rFonts w:ascii="Helvetica" w:hAnsi="Helvetica" w:cs="Times New Roman"/>
                <w:color w:val="000000"/>
                <w:sz w:val="18"/>
                <w:szCs w:val="18"/>
              </w:rPr>
            </w:pPr>
            <w:r w:rsidRPr="00BD2F7D">
              <w:rPr>
                <w:rFonts w:ascii="Helvetica" w:hAnsi="Helvetica"/>
                <w:color w:val="000000" w:themeColor="text1"/>
                <w:sz w:val="18"/>
                <w:szCs w:val="18"/>
              </w:rPr>
              <w:t>IdM musí umožnit karanténu účtů na definovanou dobu po ukončení identity s možností obnovení původních atributů.</w:t>
            </w:r>
            <w:r w:rsidR="0043522C" w:rsidRPr="00BD2F7D">
              <w:rPr>
                <w:sz w:val="18"/>
                <w:szCs w:val="18"/>
              </w:rPr>
              <w:br/>
            </w:r>
            <w:r w:rsidRPr="00BD2F7D">
              <w:rPr>
                <w:rFonts w:ascii="Helvetica" w:hAnsi="Helvetica"/>
                <w:color w:val="000000" w:themeColor="text1"/>
                <w:sz w:val="18"/>
                <w:szCs w:val="18"/>
              </w:rPr>
              <w:t>Zejména bude zachován login a e</w:t>
            </w:r>
            <w:r w:rsidR="00903579" w:rsidRPr="00BD2F7D">
              <w:rPr>
                <w:rFonts w:ascii="Helvetica" w:hAnsi="Helvetica"/>
                <w:color w:val="000000" w:themeColor="text1"/>
                <w:sz w:val="18"/>
                <w:szCs w:val="18"/>
              </w:rPr>
              <w:t>-</w:t>
            </w:r>
            <w:r w:rsidRPr="00BD2F7D">
              <w:rPr>
                <w:rFonts w:ascii="Helvetica" w:hAnsi="Helvetica"/>
                <w:color w:val="000000" w:themeColor="text1"/>
                <w:sz w:val="18"/>
                <w:szCs w:val="18"/>
              </w:rPr>
              <w:t>mail v řízených systémech.</w:t>
            </w:r>
            <w:r w:rsidR="0043522C" w:rsidRPr="00BD2F7D">
              <w:rPr>
                <w:sz w:val="18"/>
                <w:szCs w:val="18"/>
              </w:rPr>
              <w:br/>
            </w:r>
            <w:r w:rsidRPr="00BD2F7D">
              <w:rPr>
                <w:rFonts w:ascii="Helvetica" w:hAnsi="Helvetica"/>
                <w:color w:val="000000" w:themeColor="text1"/>
                <w:sz w:val="18"/>
                <w:szCs w:val="18"/>
              </w:rPr>
              <w:t xml:space="preserve">Účty identit v karanténě nemají žádné přístupy (role) a jsou blokovány – tzn. uživatelé je nemohou používat. </w:t>
            </w:r>
            <w:r w:rsidR="0043522C" w:rsidRPr="00BD2F7D">
              <w:rPr>
                <w:sz w:val="18"/>
                <w:szCs w:val="18"/>
              </w:rPr>
              <w:br/>
            </w:r>
            <w:r w:rsidRPr="00BD2F7D">
              <w:rPr>
                <w:rFonts w:ascii="Helvetica" w:hAnsi="Helvetica"/>
                <w:color w:val="000000" w:themeColor="text1"/>
                <w:sz w:val="18"/>
                <w:szCs w:val="18"/>
              </w:rPr>
              <w:t>Po uplynutí doby karantény je účet ze systémů smazán. Na systémech, kde není karanténa nastavena, je účet smazán ihned při ukončení identity.</w:t>
            </w:r>
            <w:r w:rsidR="0043522C" w:rsidRPr="00BD2F7D">
              <w:rPr>
                <w:sz w:val="18"/>
                <w:szCs w:val="18"/>
              </w:rPr>
              <w:br/>
            </w:r>
            <w:r w:rsidRPr="00BD2F7D">
              <w:rPr>
                <w:rFonts w:ascii="Helvetica" w:hAnsi="Helvetica"/>
                <w:color w:val="000000" w:themeColor="text1"/>
                <w:sz w:val="18"/>
                <w:szCs w:val="18"/>
              </w:rPr>
              <w:t>Karanténu bude možné nakonfigurovat pro každý řízený systém zvlášť.</w:t>
            </w:r>
          </w:p>
        </w:tc>
        <w:tc>
          <w:tcPr>
            <w:tcW w:w="1883" w:type="dxa"/>
            <w:vAlign w:val="center"/>
          </w:tcPr>
          <w:p w14:paraId="07341E72" w14:textId="14C88E1D" w:rsidR="0043522C" w:rsidRPr="00520701" w:rsidRDefault="2D8EE37D" w:rsidP="0043522C">
            <w:pPr>
              <w:rPr>
                <w:highlight w:val="yellow"/>
              </w:rPr>
            </w:pPr>
            <w:r w:rsidRPr="5710683D">
              <w:rPr>
                <w:highlight w:val="yellow"/>
              </w:rPr>
              <w:t>(Doplní dodavatel)</w:t>
            </w:r>
          </w:p>
        </w:tc>
        <w:tc>
          <w:tcPr>
            <w:tcW w:w="2228" w:type="dxa"/>
            <w:vAlign w:val="center"/>
          </w:tcPr>
          <w:p w14:paraId="75809F9A" w14:textId="6D009CD7" w:rsidR="0043522C" w:rsidRPr="00A1764C" w:rsidRDefault="2D8EE37D" w:rsidP="0043522C">
            <w:pPr>
              <w:rPr>
                <w:highlight w:val="yellow"/>
              </w:rPr>
            </w:pPr>
            <w:r w:rsidRPr="5710683D">
              <w:rPr>
                <w:highlight w:val="yellow"/>
              </w:rPr>
              <w:t>(Splňuje/Nesplňuje)</w:t>
            </w:r>
          </w:p>
        </w:tc>
      </w:tr>
      <w:tr w:rsidR="0043522C" w:rsidRPr="00424488" w14:paraId="58F915CB" w14:textId="77777777" w:rsidTr="44B95240">
        <w:trPr>
          <w:trHeight w:val="1862"/>
          <w:jc w:val="center"/>
        </w:trPr>
        <w:tc>
          <w:tcPr>
            <w:tcW w:w="704" w:type="dxa"/>
            <w:vAlign w:val="center"/>
          </w:tcPr>
          <w:p w14:paraId="28FBD032" w14:textId="7BFF5A7B" w:rsidR="0043522C" w:rsidRPr="00424488" w:rsidRDefault="12CB7D2E" w:rsidP="0043522C">
            <w:r>
              <w:t>A5</w:t>
            </w:r>
            <w:r w:rsidR="1AD1C611">
              <w:t>4</w:t>
            </w:r>
          </w:p>
        </w:tc>
        <w:tc>
          <w:tcPr>
            <w:tcW w:w="1843" w:type="dxa"/>
            <w:vAlign w:val="center"/>
          </w:tcPr>
          <w:p w14:paraId="5F6EDCB0" w14:textId="652F96D7" w:rsidR="0043522C" w:rsidRPr="003D15D5" w:rsidRDefault="2D8EE37D" w:rsidP="5710683D">
            <w:pPr>
              <w:spacing w:after="0"/>
              <w:rPr>
                <w:rFonts w:ascii="Helvetica" w:hAnsi="Helvetica" w:cs="Times New Roman"/>
                <w:color w:val="000000"/>
              </w:rPr>
            </w:pPr>
            <w:r w:rsidRPr="44B95240">
              <w:rPr>
                <w:rFonts w:ascii="Helvetica" w:hAnsi="Helvetica"/>
                <w:color w:val="000000" w:themeColor="text1"/>
              </w:rPr>
              <w:t>Ukončení identity</w:t>
            </w:r>
          </w:p>
        </w:tc>
        <w:tc>
          <w:tcPr>
            <w:tcW w:w="3969" w:type="dxa"/>
            <w:vAlign w:val="center"/>
          </w:tcPr>
          <w:p w14:paraId="3B153390" w14:textId="07646B65" w:rsidR="0043522C" w:rsidRPr="00BD2F7D" w:rsidRDefault="2D8EE37D" w:rsidP="00E33901">
            <w:pPr>
              <w:spacing w:after="0"/>
              <w:jc w:val="both"/>
              <w:rPr>
                <w:rFonts w:ascii="Helvetica" w:hAnsi="Helvetica" w:cs="Times New Roman"/>
                <w:color w:val="000000"/>
                <w:sz w:val="18"/>
                <w:szCs w:val="18"/>
              </w:rPr>
            </w:pPr>
            <w:r w:rsidRPr="00BD2F7D">
              <w:rPr>
                <w:rFonts w:ascii="Helvetica" w:hAnsi="Helvetica"/>
                <w:color w:val="000000" w:themeColor="text1"/>
                <w:sz w:val="18"/>
                <w:szCs w:val="18"/>
              </w:rPr>
              <w:t>Při ukončení identity v identity manageru je pro účely auditů přístupů zachována kompletní auditní stopa. Lze zpětně dohledat, kam měla identita přístup v kterémkoli časovém úseku existence identity. V případě potřeby umožní identity manager periodické nebo ad-hoc odmazání (archivaci) auditních dat od konkrétního data (např</w:t>
            </w:r>
            <w:r w:rsidR="00E15C2F" w:rsidRPr="00BD2F7D">
              <w:rPr>
                <w:rFonts w:ascii="Helvetica" w:hAnsi="Helvetica"/>
                <w:color w:val="000000" w:themeColor="text1"/>
                <w:sz w:val="18"/>
                <w:szCs w:val="18"/>
              </w:rPr>
              <w:t>.</w:t>
            </w:r>
            <w:r w:rsidRPr="00BD2F7D">
              <w:rPr>
                <w:rFonts w:ascii="Helvetica" w:hAnsi="Helvetica"/>
                <w:color w:val="000000" w:themeColor="text1"/>
                <w:sz w:val="18"/>
                <w:szCs w:val="18"/>
              </w:rPr>
              <w:t xml:space="preserve"> auditní informace starší 2 let).</w:t>
            </w:r>
          </w:p>
        </w:tc>
        <w:tc>
          <w:tcPr>
            <w:tcW w:w="1883" w:type="dxa"/>
            <w:vAlign w:val="center"/>
          </w:tcPr>
          <w:p w14:paraId="3767FD2B" w14:textId="0D2D62AD" w:rsidR="0043522C" w:rsidRPr="00520701" w:rsidRDefault="2D8EE37D" w:rsidP="0043522C">
            <w:pPr>
              <w:rPr>
                <w:highlight w:val="yellow"/>
              </w:rPr>
            </w:pPr>
            <w:r w:rsidRPr="5710683D">
              <w:rPr>
                <w:highlight w:val="yellow"/>
              </w:rPr>
              <w:t>(Doplní dodavatel)</w:t>
            </w:r>
          </w:p>
        </w:tc>
        <w:tc>
          <w:tcPr>
            <w:tcW w:w="2228" w:type="dxa"/>
            <w:vAlign w:val="center"/>
          </w:tcPr>
          <w:p w14:paraId="2B683D01" w14:textId="212F46B0" w:rsidR="0043522C" w:rsidRPr="00A1764C" w:rsidRDefault="2D8EE37D" w:rsidP="0043522C">
            <w:pPr>
              <w:rPr>
                <w:highlight w:val="yellow"/>
              </w:rPr>
            </w:pPr>
            <w:r w:rsidRPr="5710683D">
              <w:rPr>
                <w:highlight w:val="yellow"/>
              </w:rPr>
              <w:t>(Splňuje/Nesplňuje)</w:t>
            </w:r>
          </w:p>
        </w:tc>
      </w:tr>
    </w:tbl>
    <w:p w14:paraId="1B9C7296" w14:textId="60486A22" w:rsidR="00275B41" w:rsidRDefault="506CB325" w:rsidP="00275B41">
      <w:pPr>
        <w:pStyle w:val="Nadpis3"/>
      </w:pPr>
      <w:bookmarkStart w:id="341" w:name="_Toc208315658"/>
      <w:bookmarkStart w:id="342" w:name="_Toc212192551"/>
      <w:bookmarkStart w:id="343" w:name="_Toc1318632771"/>
      <w:bookmarkStart w:id="344" w:name="_Toc223429001"/>
      <w:r>
        <w:t>Role</w:t>
      </w:r>
      <w:bookmarkEnd w:id="341"/>
      <w:bookmarkEnd w:id="342"/>
      <w:bookmarkEnd w:id="343"/>
      <w:bookmarkEnd w:id="344"/>
    </w:p>
    <w:p w14:paraId="6F38FC06" w14:textId="59E278AD" w:rsidR="00275B41" w:rsidRPr="005D7592" w:rsidRDefault="3DF30E71" w:rsidP="005D7592">
      <w:pPr>
        <w:pStyle w:val="Text3"/>
      </w:pPr>
      <w:r>
        <w:t>Požadavky v této kapitole se týkají základních požadavků</w:t>
      </w:r>
      <w:r w:rsidRPr="5710683D">
        <w:rPr>
          <w:rFonts w:eastAsia="Arial"/>
        </w:rPr>
        <w:t xml:space="preserve"> na </w:t>
      </w:r>
      <w:r w:rsidR="506CB325" w:rsidRPr="5710683D">
        <w:rPr>
          <w:rFonts w:eastAsia="Arial"/>
        </w:rPr>
        <w:t xml:space="preserve">role a </w:t>
      </w:r>
      <w:r w:rsidRPr="5710683D">
        <w:rPr>
          <w:rFonts w:eastAsia="Arial"/>
        </w:rPr>
        <w:t>práci s </w:t>
      </w:r>
      <w:r w:rsidR="506CB325" w:rsidRPr="5710683D">
        <w:rPr>
          <w:rFonts w:eastAsia="Arial"/>
        </w:rPr>
        <w:t>nimi</w:t>
      </w:r>
      <w:r w:rsidRPr="5710683D">
        <w:rPr>
          <w:rFonts w:eastAsia="Arial"/>
        </w:rPr>
        <w:t>.</w:t>
      </w:r>
    </w:p>
    <w:tbl>
      <w:tblPr>
        <w:tblStyle w:val="Svtlmkatabulky"/>
        <w:tblW w:w="10627" w:type="dxa"/>
        <w:jc w:val="center"/>
        <w:tblLayout w:type="fixed"/>
        <w:tblLook w:val="04A0" w:firstRow="1" w:lastRow="0" w:firstColumn="1" w:lastColumn="0" w:noHBand="0" w:noVBand="1"/>
      </w:tblPr>
      <w:tblGrid>
        <w:gridCol w:w="704"/>
        <w:gridCol w:w="1843"/>
        <w:gridCol w:w="3969"/>
        <w:gridCol w:w="1883"/>
        <w:gridCol w:w="2228"/>
      </w:tblGrid>
      <w:tr w:rsidR="00275B41" w:rsidRPr="00520701" w14:paraId="398C3F86" w14:textId="77777777" w:rsidTr="5710683D">
        <w:trPr>
          <w:trHeight w:val="300"/>
          <w:jc w:val="center"/>
        </w:trPr>
        <w:tc>
          <w:tcPr>
            <w:tcW w:w="704" w:type="dxa"/>
            <w:shd w:val="clear" w:color="auto" w:fill="D0CECE" w:themeFill="background2" w:themeFillShade="E6"/>
            <w:vAlign w:val="center"/>
          </w:tcPr>
          <w:p w14:paraId="782966FD" w14:textId="77777777" w:rsidR="00275B41" w:rsidRPr="00E15C2F" w:rsidRDefault="3DF30E71" w:rsidP="00745C22">
            <w:pPr>
              <w:rPr>
                <w:b/>
                <w:bCs w:val="0"/>
              </w:rPr>
            </w:pPr>
            <w:r w:rsidRPr="00E15C2F">
              <w:rPr>
                <w:b/>
                <w:bCs w:val="0"/>
              </w:rPr>
              <w:t>ID</w:t>
            </w:r>
          </w:p>
        </w:tc>
        <w:tc>
          <w:tcPr>
            <w:tcW w:w="1843" w:type="dxa"/>
            <w:shd w:val="clear" w:color="auto" w:fill="D0CECE" w:themeFill="background2" w:themeFillShade="E6"/>
            <w:vAlign w:val="center"/>
          </w:tcPr>
          <w:p w14:paraId="6760FF01" w14:textId="77777777" w:rsidR="00275B41" w:rsidRPr="00E15C2F" w:rsidRDefault="3DF30E71" w:rsidP="00745C22">
            <w:pPr>
              <w:rPr>
                <w:b/>
                <w:bCs w:val="0"/>
              </w:rPr>
            </w:pPr>
            <w:r w:rsidRPr="00E15C2F">
              <w:rPr>
                <w:b/>
                <w:bCs w:val="0"/>
              </w:rPr>
              <w:t>Název požadavku</w:t>
            </w:r>
          </w:p>
        </w:tc>
        <w:tc>
          <w:tcPr>
            <w:tcW w:w="3969" w:type="dxa"/>
            <w:shd w:val="clear" w:color="auto" w:fill="D0CECE" w:themeFill="background2" w:themeFillShade="E6"/>
            <w:vAlign w:val="center"/>
          </w:tcPr>
          <w:p w14:paraId="0F23B663" w14:textId="77777777" w:rsidR="00275B41" w:rsidRPr="00E15C2F" w:rsidRDefault="3DF30E71" w:rsidP="00745C22">
            <w:pPr>
              <w:rPr>
                <w:b/>
                <w:bCs w:val="0"/>
              </w:rPr>
            </w:pPr>
            <w:r w:rsidRPr="00E15C2F">
              <w:rPr>
                <w:b/>
                <w:bCs w:val="0"/>
              </w:rPr>
              <w:t>Popis požadavku</w:t>
            </w:r>
          </w:p>
        </w:tc>
        <w:tc>
          <w:tcPr>
            <w:tcW w:w="1883" w:type="dxa"/>
            <w:shd w:val="clear" w:color="auto" w:fill="D0CECE" w:themeFill="background2" w:themeFillShade="E6"/>
            <w:vAlign w:val="center"/>
          </w:tcPr>
          <w:p w14:paraId="6818B274" w14:textId="1B6B6881" w:rsidR="00275B41" w:rsidRPr="00E15C2F" w:rsidRDefault="3DF30E71" w:rsidP="00745C22">
            <w:pPr>
              <w:rPr>
                <w:b/>
                <w:bCs w:val="0"/>
              </w:rPr>
            </w:pPr>
            <w:r w:rsidRPr="00E15C2F">
              <w:rPr>
                <w:b/>
                <w:bCs w:val="0"/>
              </w:rPr>
              <w:t xml:space="preserve">Hodnota (popis nabízeného plnění, </w:t>
            </w:r>
            <w:r w:rsidR="000D783D">
              <w:rPr>
                <w:b/>
                <w:bCs w:val="0"/>
              </w:rPr>
              <w:t xml:space="preserve">splnění </w:t>
            </w:r>
            <w:r w:rsidRPr="00E15C2F">
              <w:rPr>
                <w:b/>
                <w:bCs w:val="0"/>
              </w:rPr>
              <w:t>konkrétního požadavku)</w:t>
            </w:r>
          </w:p>
        </w:tc>
        <w:tc>
          <w:tcPr>
            <w:tcW w:w="2228" w:type="dxa"/>
            <w:shd w:val="clear" w:color="auto" w:fill="D0CECE" w:themeFill="background2" w:themeFillShade="E6"/>
            <w:vAlign w:val="center"/>
          </w:tcPr>
          <w:p w14:paraId="1682F8B7" w14:textId="77777777" w:rsidR="00275B41" w:rsidRPr="00E15C2F" w:rsidRDefault="3DF30E71" w:rsidP="00745C22">
            <w:pPr>
              <w:rPr>
                <w:b/>
                <w:bCs w:val="0"/>
              </w:rPr>
            </w:pPr>
            <w:r w:rsidRPr="00E15C2F">
              <w:rPr>
                <w:b/>
                <w:bCs w:val="0"/>
              </w:rPr>
              <w:t>Splňuje/Nesplňuje</w:t>
            </w:r>
          </w:p>
        </w:tc>
      </w:tr>
      <w:tr w:rsidR="005B4946" w:rsidRPr="00424488" w14:paraId="528A3AB6" w14:textId="77777777" w:rsidTr="5710683D">
        <w:trPr>
          <w:trHeight w:val="300"/>
          <w:jc w:val="center"/>
        </w:trPr>
        <w:tc>
          <w:tcPr>
            <w:tcW w:w="704" w:type="dxa"/>
            <w:vAlign w:val="center"/>
          </w:tcPr>
          <w:p w14:paraId="13749442" w14:textId="6C00FBAF" w:rsidR="005B4946" w:rsidRPr="00424488" w:rsidRDefault="12CB7D2E" w:rsidP="005B4946">
            <w:r>
              <w:t>A5</w:t>
            </w:r>
            <w:r w:rsidR="1AD1C611">
              <w:t>5</w:t>
            </w:r>
          </w:p>
        </w:tc>
        <w:tc>
          <w:tcPr>
            <w:tcW w:w="1843" w:type="dxa"/>
            <w:vAlign w:val="center"/>
          </w:tcPr>
          <w:p w14:paraId="7A685AB3" w14:textId="0100D9F3" w:rsidR="005B4946" w:rsidRDefault="3FF71872" w:rsidP="005B4946">
            <w:pPr>
              <w:spacing w:after="0"/>
              <w:rPr>
                <w:rFonts w:ascii="Helvetica" w:hAnsi="Helvetica"/>
                <w:color w:val="000000"/>
              </w:rPr>
            </w:pPr>
            <w:r w:rsidRPr="5710683D">
              <w:rPr>
                <w:rFonts w:ascii="Helvetica" w:hAnsi="Helvetica"/>
                <w:color w:val="000000" w:themeColor="text1"/>
              </w:rPr>
              <w:t>RBAC model</w:t>
            </w:r>
          </w:p>
        </w:tc>
        <w:tc>
          <w:tcPr>
            <w:tcW w:w="3969" w:type="dxa"/>
            <w:vAlign w:val="center"/>
          </w:tcPr>
          <w:p w14:paraId="106C841C" w14:textId="79CB11FF" w:rsidR="005B4946" w:rsidRPr="00BD2F7D" w:rsidRDefault="3FF71872" w:rsidP="00E33901">
            <w:pPr>
              <w:spacing w:after="0"/>
              <w:jc w:val="both"/>
              <w:rPr>
                <w:rFonts w:ascii="Helvetica" w:hAnsi="Helvetica"/>
                <w:color w:val="000000"/>
                <w:sz w:val="18"/>
                <w:szCs w:val="18"/>
              </w:rPr>
            </w:pPr>
            <w:r w:rsidRPr="00BD2F7D">
              <w:rPr>
                <w:rFonts w:ascii="Helvetica" w:hAnsi="Helvetica"/>
                <w:color w:val="000000" w:themeColor="text1"/>
                <w:sz w:val="18"/>
                <w:szCs w:val="18"/>
              </w:rPr>
              <w:t>Řešení musí podporovat správu rolí podle principů RBAC modelu.</w:t>
            </w:r>
          </w:p>
        </w:tc>
        <w:tc>
          <w:tcPr>
            <w:tcW w:w="1883" w:type="dxa"/>
            <w:vAlign w:val="center"/>
          </w:tcPr>
          <w:p w14:paraId="2E14DC0C" w14:textId="2F9F4116" w:rsidR="005B4946" w:rsidRPr="00520701" w:rsidRDefault="3FF71872" w:rsidP="005B4946">
            <w:pPr>
              <w:rPr>
                <w:highlight w:val="yellow"/>
              </w:rPr>
            </w:pPr>
            <w:r w:rsidRPr="5710683D">
              <w:rPr>
                <w:highlight w:val="yellow"/>
              </w:rPr>
              <w:t>(Doplní dodavatel)</w:t>
            </w:r>
          </w:p>
        </w:tc>
        <w:tc>
          <w:tcPr>
            <w:tcW w:w="2228" w:type="dxa"/>
            <w:vAlign w:val="center"/>
          </w:tcPr>
          <w:p w14:paraId="714A82D6" w14:textId="0B90A8C2" w:rsidR="005B4946" w:rsidRPr="00A1764C" w:rsidRDefault="3FF71872" w:rsidP="005B4946">
            <w:pPr>
              <w:rPr>
                <w:highlight w:val="yellow"/>
              </w:rPr>
            </w:pPr>
            <w:r w:rsidRPr="5710683D">
              <w:rPr>
                <w:highlight w:val="yellow"/>
              </w:rPr>
              <w:t>(Splňuje/Nesplňuje)</w:t>
            </w:r>
          </w:p>
        </w:tc>
      </w:tr>
      <w:tr w:rsidR="005B4946" w:rsidRPr="00424488" w14:paraId="1984B243" w14:textId="77777777" w:rsidTr="5710683D">
        <w:trPr>
          <w:trHeight w:val="300"/>
          <w:jc w:val="center"/>
        </w:trPr>
        <w:tc>
          <w:tcPr>
            <w:tcW w:w="704" w:type="dxa"/>
            <w:vAlign w:val="center"/>
          </w:tcPr>
          <w:p w14:paraId="1BFB3269" w14:textId="78EAFAE3" w:rsidR="005B4946" w:rsidRPr="00424488" w:rsidRDefault="12CB7D2E" w:rsidP="005B4946">
            <w:r>
              <w:lastRenderedPageBreak/>
              <w:t>A5</w:t>
            </w:r>
            <w:r w:rsidR="1AD1C611">
              <w:t>6</w:t>
            </w:r>
          </w:p>
        </w:tc>
        <w:tc>
          <w:tcPr>
            <w:tcW w:w="1843" w:type="dxa"/>
            <w:vAlign w:val="center"/>
          </w:tcPr>
          <w:p w14:paraId="0EC994E7" w14:textId="18B5DF20" w:rsidR="005B4946" w:rsidRDefault="3FF71872" w:rsidP="005B4946">
            <w:pPr>
              <w:spacing w:after="0"/>
              <w:rPr>
                <w:rFonts w:ascii="Helvetica" w:hAnsi="Helvetica"/>
                <w:color w:val="000000"/>
              </w:rPr>
            </w:pPr>
            <w:r w:rsidRPr="5710683D">
              <w:rPr>
                <w:rFonts w:ascii="Helvetica" w:hAnsi="Helvetica"/>
                <w:color w:val="000000" w:themeColor="text1"/>
              </w:rPr>
              <w:t>Fulltextové vyhledávání</w:t>
            </w:r>
          </w:p>
        </w:tc>
        <w:tc>
          <w:tcPr>
            <w:tcW w:w="3969" w:type="dxa"/>
            <w:vAlign w:val="center"/>
          </w:tcPr>
          <w:p w14:paraId="2A525F53" w14:textId="157736F2" w:rsidR="005B4946" w:rsidRPr="00BD2F7D" w:rsidRDefault="3FF71872" w:rsidP="00E33901">
            <w:pPr>
              <w:jc w:val="both"/>
              <w:rPr>
                <w:sz w:val="18"/>
                <w:szCs w:val="18"/>
              </w:rPr>
            </w:pPr>
            <w:r w:rsidRPr="00BD2F7D">
              <w:rPr>
                <w:sz w:val="18"/>
                <w:szCs w:val="18"/>
              </w:rPr>
              <w:t xml:space="preserve">IdM podporuje fulltextové vyhledávání skrze celou aplikaci. </w:t>
            </w:r>
          </w:p>
          <w:p w14:paraId="351FCB6B" w14:textId="77777777" w:rsidR="005B4946" w:rsidRPr="00BD2F7D" w:rsidRDefault="3FF71872" w:rsidP="00E33901">
            <w:pPr>
              <w:jc w:val="both"/>
              <w:rPr>
                <w:sz w:val="18"/>
                <w:szCs w:val="18"/>
              </w:rPr>
            </w:pPr>
            <w:r w:rsidRPr="00BD2F7D">
              <w:rPr>
                <w:sz w:val="18"/>
                <w:szCs w:val="18"/>
              </w:rPr>
              <w:t xml:space="preserve">Běžný uživatel si tak například najde roli, o kterou chce žádat. </w:t>
            </w:r>
          </w:p>
          <w:p w14:paraId="66622294" w14:textId="1FCBA0AA" w:rsidR="005B4946" w:rsidRPr="00BD2F7D" w:rsidRDefault="3FF71872" w:rsidP="00E33901">
            <w:pPr>
              <w:jc w:val="both"/>
              <w:rPr>
                <w:sz w:val="18"/>
                <w:szCs w:val="18"/>
              </w:rPr>
            </w:pPr>
            <w:r w:rsidRPr="00BD2F7D">
              <w:rPr>
                <w:sz w:val="18"/>
                <w:szCs w:val="18"/>
              </w:rPr>
              <w:t>Správce uživatelů dle loginu vyhledá požadovanou identitu atd.</w:t>
            </w:r>
          </w:p>
        </w:tc>
        <w:tc>
          <w:tcPr>
            <w:tcW w:w="1883" w:type="dxa"/>
            <w:vAlign w:val="center"/>
          </w:tcPr>
          <w:p w14:paraId="5DD57E9A" w14:textId="2A678FDB" w:rsidR="005B4946" w:rsidRPr="00520701" w:rsidRDefault="3FF71872" w:rsidP="005B4946">
            <w:pPr>
              <w:rPr>
                <w:highlight w:val="yellow"/>
              </w:rPr>
            </w:pPr>
            <w:r w:rsidRPr="5710683D">
              <w:rPr>
                <w:highlight w:val="yellow"/>
              </w:rPr>
              <w:t>(Doplní dodavatel)</w:t>
            </w:r>
          </w:p>
        </w:tc>
        <w:tc>
          <w:tcPr>
            <w:tcW w:w="2228" w:type="dxa"/>
            <w:vAlign w:val="center"/>
          </w:tcPr>
          <w:p w14:paraId="6266B6EE" w14:textId="6206A06B" w:rsidR="005B4946" w:rsidRPr="00A1764C" w:rsidRDefault="3FF71872" w:rsidP="005B4946">
            <w:pPr>
              <w:rPr>
                <w:highlight w:val="yellow"/>
              </w:rPr>
            </w:pPr>
            <w:r w:rsidRPr="5710683D">
              <w:rPr>
                <w:highlight w:val="yellow"/>
              </w:rPr>
              <w:t>(Splňuje/Nesplňuje)</w:t>
            </w:r>
          </w:p>
        </w:tc>
      </w:tr>
      <w:tr w:rsidR="005B4946" w:rsidRPr="00424488" w14:paraId="03EA52BE" w14:textId="77777777" w:rsidTr="5710683D">
        <w:trPr>
          <w:trHeight w:val="300"/>
          <w:jc w:val="center"/>
        </w:trPr>
        <w:tc>
          <w:tcPr>
            <w:tcW w:w="704" w:type="dxa"/>
            <w:vAlign w:val="center"/>
          </w:tcPr>
          <w:p w14:paraId="12B77A1A" w14:textId="3F2619BF" w:rsidR="005B4946" w:rsidRPr="00424488" w:rsidRDefault="12CB7D2E" w:rsidP="005B4946">
            <w:r>
              <w:t>A5</w:t>
            </w:r>
            <w:r w:rsidR="1AD1C611">
              <w:t>7</w:t>
            </w:r>
          </w:p>
        </w:tc>
        <w:tc>
          <w:tcPr>
            <w:tcW w:w="1843" w:type="dxa"/>
            <w:vAlign w:val="center"/>
          </w:tcPr>
          <w:p w14:paraId="23D3EF0B" w14:textId="143D89AC" w:rsidR="005B4946" w:rsidRDefault="3FF71872" w:rsidP="005B4946">
            <w:pPr>
              <w:spacing w:after="0"/>
              <w:rPr>
                <w:rFonts w:ascii="Helvetica" w:hAnsi="Helvetica"/>
                <w:color w:val="000000"/>
              </w:rPr>
            </w:pPr>
            <w:r w:rsidRPr="5710683D">
              <w:rPr>
                <w:rFonts w:ascii="Helvetica" w:hAnsi="Helvetica"/>
                <w:color w:val="000000" w:themeColor="text1"/>
              </w:rPr>
              <w:t>Automatické přidělení rolí</w:t>
            </w:r>
          </w:p>
        </w:tc>
        <w:tc>
          <w:tcPr>
            <w:tcW w:w="3969" w:type="dxa"/>
            <w:vAlign w:val="center"/>
          </w:tcPr>
          <w:p w14:paraId="124D9F87" w14:textId="03231D41" w:rsidR="005B4946" w:rsidRPr="00BD2F7D" w:rsidRDefault="3FF71872" w:rsidP="00E33901">
            <w:pPr>
              <w:spacing w:after="0"/>
              <w:jc w:val="both"/>
              <w:rPr>
                <w:rFonts w:ascii="Helvetica" w:hAnsi="Helvetica"/>
                <w:color w:val="000000"/>
                <w:sz w:val="18"/>
                <w:szCs w:val="18"/>
              </w:rPr>
            </w:pPr>
            <w:r w:rsidRPr="00BD2F7D">
              <w:rPr>
                <w:rFonts w:ascii="Helvetica" w:hAnsi="Helvetica"/>
                <w:color w:val="000000" w:themeColor="text1"/>
                <w:sz w:val="18"/>
                <w:szCs w:val="18"/>
              </w:rPr>
              <w:t>IdM musí podporovat automatické přidělování rolí:</w:t>
            </w:r>
          </w:p>
          <w:p w14:paraId="46EDC29A" w14:textId="4A4A3242" w:rsidR="005B4946" w:rsidRPr="00BD2F7D" w:rsidRDefault="3FF71872" w:rsidP="00E33901">
            <w:pPr>
              <w:pStyle w:val="Bulletvtab"/>
              <w:jc w:val="both"/>
            </w:pPr>
            <w:r w:rsidRPr="00BD2F7D">
              <w:t>na základě zařazení uživatele v organizační struktuře</w:t>
            </w:r>
            <w:r w:rsidR="00BE1A7C" w:rsidRPr="00BD2F7D">
              <w:t>,</w:t>
            </w:r>
          </w:p>
          <w:p w14:paraId="14864A4C" w14:textId="2C01BA6E" w:rsidR="005B4946" w:rsidRPr="00BD2F7D" w:rsidRDefault="3FF71872" w:rsidP="00E33901">
            <w:pPr>
              <w:pStyle w:val="Bulletvtab"/>
              <w:jc w:val="both"/>
            </w:pPr>
            <w:r w:rsidRPr="00BD2F7D">
              <w:t>na základě atributů identity, úvazku nebo jejich kombinace</w:t>
            </w:r>
            <w:r w:rsidR="00BE1A7C" w:rsidRPr="00BD2F7D">
              <w:t>.</w:t>
            </w:r>
          </w:p>
        </w:tc>
        <w:tc>
          <w:tcPr>
            <w:tcW w:w="1883" w:type="dxa"/>
            <w:vAlign w:val="center"/>
          </w:tcPr>
          <w:p w14:paraId="7EDCFC27" w14:textId="646CE7C6" w:rsidR="005B4946" w:rsidRPr="00520701" w:rsidRDefault="3FF71872" w:rsidP="005B4946">
            <w:pPr>
              <w:rPr>
                <w:highlight w:val="yellow"/>
              </w:rPr>
            </w:pPr>
            <w:r w:rsidRPr="5710683D">
              <w:rPr>
                <w:highlight w:val="yellow"/>
              </w:rPr>
              <w:t>(Doplní dodavatel)</w:t>
            </w:r>
          </w:p>
        </w:tc>
        <w:tc>
          <w:tcPr>
            <w:tcW w:w="2228" w:type="dxa"/>
            <w:vAlign w:val="center"/>
          </w:tcPr>
          <w:p w14:paraId="7EC26D5C" w14:textId="41049230" w:rsidR="005B4946" w:rsidRPr="00A1764C" w:rsidRDefault="3FF71872" w:rsidP="005B4946">
            <w:pPr>
              <w:rPr>
                <w:highlight w:val="yellow"/>
              </w:rPr>
            </w:pPr>
            <w:r w:rsidRPr="5710683D">
              <w:rPr>
                <w:highlight w:val="yellow"/>
              </w:rPr>
              <w:t>(Splňuje/Nesplňuje)</w:t>
            </w:r>
          </w:p>
        </w:tc>
      </w:tr>
      <w:tr w:rsidR="005B4946" w:rsidRPr="00424488" w14:paraId="162FCC09" w14:textId="77777777" w:rsidTr="5710683D">
        <w:trPr>
          <w:trHeight w:val="300"/>
          <w:jc w:val="center"/>
        </w:trPr>
        <w:tc>
          <w:tcPr>
            <w:tcW w:w="704" w:type="dxa"/>
            <w:vAlign w:val="center"/>
          </w:tcPr>
          <w:p w14:paraId="4F75014A" w14:textId="715C9802" w:rsidR="00283777" w:rsidRPr="00424488" w:rsidRDefault="12CB7D2E" w:rsidP="005B4946">
            <w:r>
              <w:t>A</w:t>
            </w:r>
            <w:r w:rsidR="1AD1C611">
              <w:t>58</w:t>
            </w:r>
          </w:p>
        </w:tc>
        <w:tc>
          <w:tcPr>
            <w:tcW w:w="1843" w:type="dxa"/>
            <w:vAlign w:val="center"/>
          </w:tcPr>
          <w:p w14:paraId="56BF4B8C" w14:textId="17D74F8F" w:rsidR="005B4946" w:rsidRDefault="3FF71872" w:rsidP="005B4946">
            <w:pPr>
              <w:spacing w:after="0"/>
              <w:rPr>
                <w:rFonts w:ascii="Helvetica" w:hAnsi="Helvetica"/>
                <w:color w:val="000000"/>
              </w:rPr>
            </w:pPr>
            <w:r w:rsidRPr="5710683D">
              <w:rPr>
                <w:rFonts w:ascii="Helvetica" w:hAnsi="Helvetica"/>
                <w:color w:val="000000" w:themeColor="text1"/>
              </w:rPr>
              <w:t>Schvalování pravidel</w:t>
            </w:r>
          </w:p>
        </w:tc>
        <w:tc>
          <w:tcPr>
            <w:tcW w:w="3969" w:type="dxa"/>
            <w:vAlign w:val="center"/>
          </w:tcPr>
          <w:p w14:paraId="03C227A2" w14:textId="2217F88E" w:rsidR="005B4946" w:rsidRPr="00BD2F7D" w:rsidRDefault="3FF71872" w:rsidP="00E33901">
            <w:pPr>
              <w:spacing w:after="0"/>
              <w:jc w:val="both"/>
              <w:rPr>
                <w:rFonts w:ascii="Helvetica" w:hAnsi="Helvetica"/>
                <w:color w:val="000000"/>
                <w:sz w:val="18"/>
                <w:szCs w:val="18"/>
              </w:rPr>
            </w:pPr>
            <w:r w:rsidRPr="00BD2F7D">
              <w:rPr>
                <w:rFonts w:ascii="Helvetica" w:hAnsi="Helvetica"/>
                <w:color w:val="000000" w:themeColor="text1"/>
                <w:sz w:val="18"/>
                <w:szCs w:val="18"/>
              </w:rPr>
              <w:t xml:space="preserve">IdM musí umožnit schvalování pravidel pro automatické přidělování rolí. </w:t>
            </w:r>
          </w:p>
        </w:tc>
        <w:tc>
          <w:tcPr>
            <w:tcW w:w="1883" w:type="dxa"/>
            <w:vAlign w:val="center"/>
          </w:tcPr>
          <w:p w14:paraId="4A77294C" w14:textId="2D7AC2C9" w:rsidR="005B4946" w:rsidRPr="00520701" w:rsidRDefault="3FF71872" w:rsidP="005B4946">
            <w:pPr>
              <w:rPr>
                <w:highlight w:val="yellow"/>
              </w:rPr>
            </w:pPr>
            <w:r w:rsidRPr="5710683D">
              <w:rPr>
                <w:highlight w:val="yellow"/>
              </w:rPr>
              <w:t>(Doplní dodavatel)</w:t>
            </w:r>
          </w:p>
        </w:tc>
        <w:tc>
          <w:tcPr>
            <w:tcW w:w="2228" w:type="dxa"/>
            <w:vAlign w:val="center"/>
          </w:tcPr>
          <w:p w14:paraId="58783255" w14:textId="598F630C" w:rsidR="005B4946" w:rsidRPr="00A1764C" w:rsidRDefault="3FF71872" w:rsidP="005B4946">
            <w:pPr>
              <w:rPr>
                <w:highlight w:val="yellow"/>
              </w:rPr>
            </w:pPr>
            <w:r w:rsidRPr="5710683D">
              <w:rPr>
                <w:highlight w:val="yellow"/>
              </w:rPr>
              <w:t>(Splňuje/Nesplňuje)</w:t>
            </w:r>
          </w:p>
        </w:tc>
      </w:tr>
      <w:tr w:rsidR="000F7AA4" w:rsidRPr="00424488" w14:paraId="7648F793" w14:textId="77777777" w:rsidTr="5710683D">
        <w:trPr>
          <w:trHeight w:val="300"/>
          <w:jc w:val="center"/>
        </w:trPr>
        <w:tc>
          <w:tcPr>
            <w:tcW w:w="704" w:type="dxa"/>
            <w:vAlign w:val="center"/>
          </w:tcPr>
          <w:p w14:paraId="74257DFB" w14:textId="15B0BB29" w:rsidR="000F7AA4" w:rsidRPr="00424488" w:rsidRDefault="14B67EE8" w:rsidP="000F7AA4">
            <w:r>
              <w:t>A</w:t>
            </w:r>
            <w:r w:rsidR="1AD1C611">
              <w:t>59</w:t>
            </w:r>
          </w:p>
        </w:tc>
        <w:tc>
          <w:tcPr>
            <w:tcW w:w="1843" w:type="dxa"/>
            <w:vAlign w:val="center"/>
          </w:tcPr>
          <w:p w14:paraId="5D5EEB2F" w14:textId="28C738CE" w:rsidR="000F7AA4" w:rsidRDefault="5E2670A4" w:rsidP="000F7AA4">
            <w:pPr>
              <w:spacing w:after="0"/>
              <w:rPr>
                <w:rFonts w:ascii="Helvetica" w:hAnsi="Helvetica"/>
                <w:color w:val="000000"/>
              </w:rPr>
            </w:pPr>
            <w:r w:rsidRPr="5710683D">
              <w:rPr>
                <w:rFonts w:ascii="Helvetica" w:hAnsi="Helvetica"/>
                <w:color w:val="000000" w:themeColor="text1"/>
              </w:rPr>
              <w:t>Synchronizace skupin z AD</w:t>
            </w:r>
          </w:p>
        </w:tc>
        <w:tc>
          <w:tcPr>
            <w:tcW w:w="3969" w:type="dxa"/>
            <w:vAlign w:val="center"/>
          </w:tcPr>
          <w:p w14:paraId="1D716496" w14:textId="6BD70CA7" w:rsidR="000F7AA4" w:rsidRPr="00BD2F7D" w:rsidRDefault="5E2670A4" w:rsidP="00E33901">
            <w:pPr>
              <w:spacing w:after="0"/>
              <w:jc w:val="both"/>
              <w:rPr>
                <w:rFonts w:ascii="Helvetica" w:hAnsi="Helvetica"/>
                <w:color w:val="000000"/>
                <w:sz w:val="18"/>
                <w:szCs w:val="18"/>
              </w:rPr>
            </w:pPr>
            <w:r w:rsidRPr="00BD2F7D">
              <w:rPr>
                <w:rFonts w:ascii="Helvetica" w:hAnsi="Helvetica"/>
                <w:color w:val="000000" w:themeColor="text1"/>
                <w:sz w:val="18"/>
                <w:szCs w:val="18"/>
              </w:rPr>
              <w:t xml:space="preserve">IdM musí umožnit načítání pouze vybraných skupin z </w:t>
            </w:r>
            <w:r w:rsidR="00834EF1">
              <w:rPr>
                <w:rFonts w:ascii="Helvetica" w:hAnsi="Helvetica"/>
                <w:color w:val="000000" w:themeColor="text1"/>
                <w:sz w:val="18"/>
                <w:szCs w:val="18"/>
              </w:rPr>
              <w:t>AD</w:t>
            </w:r>
            <w:r w:rsidRPr="00BD2F7D">
              <w:rPr>
                <w:rFonts w:ascii="Helvetica" w:hAnsi="Helvetica"/>
                <w:color w:val="000000" w:themeColor="text1"/>
                <w:sz w:val="18"/>
                <w:szCs w:val="18"/>
              </w:rPr>
              <w:t xml:space="preserve"> na základě filtrů (vybraná OU, skupiny s vyplněnými konkrétními atributy) a označení skupin, o které nelze žádat v uživatelském rozhraní.</w:t>
            </w:r>
          </w:p>
        </w:tc>
        <w:tc>
          <w:tcPr>
            <w:tcW w:w="1883" w:type="dxa"/>
            <w:vAlign w:val="center"/>
          </w:tcPr>
          <w:p w14:paraId="222C814C" w14:textId="2E1B15F1" w:rsidR="000F7AA4" w:rsidRPr="00520701" w:rsidRDefault="5E2670A4" w:rsidP="000F7AA4">
            <w:pPr>
              <w:rPr>
                <w:highlight w:val="yellow"/>
              </w:rPr>
            </w:pPr>
            <w:r w:rsidRPr="5710683D">
              <w:rPr>
                <w:highlight w:val="yellow"/>
              </w:rPr>
              <w:t>(Doplní dodavatel)</w:t>
            </w:r>
          </w:p>
        </w:tc>
        <w:tc>
          <w:tcPr>
            <w:tcW w:w="2228" w:type="dxa"/>
            <w:vAlign w:val="center"/>
          </w:tcPr>
          <w:p w14:paraId="2068F9EF" w14:textId="60258F52" w:rsidR="000F7AA4" w:rsidRPr="00A1764C" w:rsidRDefault="5E2670A4" w:rsidP="000F7AA4">
            <w:pPr>
              <w:rPr>
                <w:highlight w:val="yellow"/>
              </w:rPr>
            </w:pPr>
            <w:r w:rsidRPr="5710683D">
              <w:rPr>
                <w:highlight w:val="yellow"/>
              </w:rPr>
              <w:t>(Splňuje/Nesplňuje)</w:t>
            </w:r>
          </w:p>
        </w:tc>
      </w:tr>
      <w:tr w:rsidR="000F7AA4" w:rsidRPr="00424488" w14:paraId="6A800299" w14:textId="77777777" w:rsidTr="5710683D">
        <w:trPr>
          <w:trHeight w:val="300"/>
          <w:jc w:val="center"/>
        </w:trPr>
        <w:tc>
          <w:tcPr>
            <w:tcW w:w="704" w:type="dxa"/>
            <w:vAlign w:val="center"/>
          </w:tcPr>
          <w:p w14:paraId="60210941" w14:textId="0B6ABA3B" w:rsidR="000F7AA4" w:rsidRPr="00424488" w:rsidRDefault="14B67EE8" w:rsidP="000F7AA4">
            <w:r>
              <w:t>A6</w:t>
            </w:r>
            <w:r w:rsidR="1AD1C611">
              <w:t>0</w:t>
            </w:r>
          </w:p>
        </w:tc>
        <w:tc>
          <w:tcPr>
            <w:tcW w:w="1843" w:type="dxa"/>
            <w:vAlign w:val="center"/>
          </w:tcPr>
          <w:p w14:paraId="6E6CEFC8" w14:textId="7DDB0B5A" w:rsidR="000F7AA4" w:rsidRDefault="5E2670A4" w:rsidP="000F7AA4">
            <w:pPr>
              <w:spacing w:after="0"/>
              <w:rPr>
                <w:rFonts w:ascii="Helvetica" w:hAnsi="Helvetica"/>
                <w:color w:val="000000"/>
              </w:rPr>
            </w:pPr>
            <w:r w:rsidRPr="5710683D">
              <w:rPr>
                <w:rFonts w:ascii="Helvetica" w:hAnsi="Helvetica"/>
                <w:color w:val="000000" w:themeColor="text1"/>
              </w:rPr>
              <w:t>Seskupování rolí</w:t>
            </w:r>
          </w:p>
        </w:tc>
        <w:tc>
          <w:tcPr>
            <w:tcW w:w="3969" w:type="dxa"/>
            <w:vAlign w:val="center"/>
          </w:tcPr>
          <w:p w14:paraId="4EA1ABEE" w14:textId="291EAD68" w:rsidR="000F7AA4" w:rsidRPr="00BD2F7D" w:rsidRDefault="5E2670A4" w:rsidP="00E33901">
            <w:pPr>
              <w:jc w:val="both"/>
              <w:rPr>
                <w:sz w:val="18"/>
                <w:szCs w:val="18"/>
              </w:rPr>
            </w:pPr>
            <w:r w:rsidRPr="00BD2F7D">
              <w:rPr>
                <w:sz w:val="18"/>
                <w:szCs w:val="18"/>
              </w:rPr>
              <w:t xml:space="preserve">IdM musí umožnit seskupování rolí do skupin, o které lze žádat a schvalovat jako celek, včetně možnosti vnořování a katalogizace skupin rolí. </w:t>
            </w:r>
          </w:p>
          <w:p w14:paraId="2B4D9690" w14:textId="046A2796" w:rsidR="000F7AA4" w:rsidRPr="00BD2F7D" w:rsidRDefault="5E2670A4" w:rsidP="00E33901">
            <w:pPr>
              <w:jc w:val="both"/>
              <w:rPr>
                <w:sz w:val="18"/>
                <w:szCs w:val="18"/>
              </w:rPr>
            </w:pPr>
            <w:r w:rsidRPr="00BD2F7D">
              <w:rPr>
                <w:sz w:val="18"/>
                <w:szCs w:val="18"/>
              </w:rPr>
              <w:t>Skupinám rolí lze také nastavit automatická pravidla pro přidělování uživatelům jako běžn</w:t>
            </w:r>
            <w:r w:rsidR="004777C3" w:rsidRPr="00BD2F7D">
              <w:rPr>
                <w:sz w:val="18"/>
                <w:szCs w:val="18"/>
              </w:rPr>
              <w:t>é</w:t>
            </w:r>
            <w:r w:rsidRPr="00BD2F7D">
              <w:rPr>
                <w:sz w:val="18"/>
                <w:szCs w:val="18"/>
              </w:rPr>
              <w:t xml:space="preserve"> rol</w:t>
            </w:r>
            <w:r w:rsidR="004777C3" w:rsidRPr="00BD2F7D">
              <w:rPr>
                <w:sz w:val="18"/>
                <w:szCs w:val="18"/>
              </w:rPr>
              <w:t>e</w:t>
            </w:r>
            <w:r w:rsidRPr="00BD2F7D">
              <w:rPr>
                <w:sz w:val="18"/>
                <w:szCs w:val="18"/>
              </w:rPr>
              <w:t>.</w:t>
            </w:r>
          </w:p>
          <w:p w14:paraId="5A95E8A1" w14:textId="77777777" w:rsidR="000F7AA4" w:rsidRPr="00BD2F7D" w:rsidRDefault="5E2670A4" w:rsidP="00E33901">
            <w:pPr>
              <w:jc w:val="both"/>
              <w:rPr>
                <w:sz w:val="18"/>
                <w:szCs w:val="18"/>
              </w:rPr>
            </w:pPr>
            <w:r w:rsidRPr="00BD2F7D">
              <w:rPr>
                <w:sz w:val="18"/>
                <w:szCs w:val="18"/>
              </w:rPr>
              <w:t>Skupiny rolí musí být v uživatelském rozhraní jasně graficky odlišeny od běžných rolí.</w:t>
            </w:r>
          </w:p>
          <w:p w14:paraId="6437BE72" w14:textId="62FC68CD" w:rsidR="000F7AA4" w:rsidRPr="00BD2F7D" w:rsidRDefault="5E2670A4" w:rsidP="00E33901">
            <w:pPr>
              <w:jc w:val="both"/>
              <w:rPr>
                <w:sz w:val="18"/>
                <w:szCs w:val="18"/>
              </w:rPr>
            </w:pPr>
            <w:r w:rsidRPr="00BD2F7D">
              <w:rPr>
                <w:sz w:val="18"/>
                <w:szCs w:val="18"/>
              </w:rPr>
              <w:t>Role lze seskupovat v grafickém rozhraní IdM nebo hromadně importovat seskupení rolí z jiných systémů či souboru.</w:t>
            </w:r>
          </w:p>
        </w:tc>
        <w:tc>
          <w:tcPr>
            <w:tcW w:w="1883" w:type="dxa"/>
            <w:vAlign w:val="center"/>
          </w:tcPr>
          <w:p w14:paraId="4991FFBE" w14:textId="1AE2F816" w:rsidR="000F7AA4" w:rsidRPr="00520701" w:rsidRDefault="5E2670A4" w:rsidP="000F7AA4">
            <w:pPr>
              <w:rPr>
                <w:highlight w:val="yellow"/>
              </w:rPr>
            </w:pPr>
            <w:r w:rsidRPr="5710683D">
              <w:rPr>
                <w:highlight w:val="yellow"/>
              </w:rPr>
              <w:t>(Doplní dodavatel)</w:t>
            </w:r>
          </w:p>
        </w:tc>
        <w:tc>
          <w:tcPr>
            <w:tcW w:w="2228" w:type="dxa"/>
            <w:vAlign w:val="center"/>
          </w:tcPr>
          <w:p w14:paraId="010CFE2F" w14:textId="1054360B" w:rsidR="000F7AA4" w:rsidRPr="00A1764C" w:rsidRDefault="5E2670A4" w:rsidP="000F7AA4">
            <w:pPr>
              <w:rPr>
                <w:highlight w:val="yellow"/>
              </w:rPr>
            </w:pPr>
            <w:r w:rsidRPr="5710683D">
              <w:rPr>
                <w:highlight w:val="yellow"/>
              </w:rPr>
              <w:t>(Splňuje/Nesplňuje)</w:t>
            </w:r>
          </w:p>
        </w:tc>
      </w:tr>
      <w:tr w:rsidR="000F7AA4" w:rsidRPr="00424488" w14:paraId="454C3D75" w14:textId="77777777" w:rsidTr="5710683D">
        <w:trPr>
          <w:trHeight w:val="300"/>
          <w:jc w:val="center"/>
        </w:trPr>
        <w:tc>
          <w:tcPr>
            <w:tcW w:w="704" w:type="dxa"/>
            <w:vAlign w:val="center"/>
          </w:tcPr>
          <w:p w14:paraId="4BF0AA42" w14:textId="603BF006" w:rsidR="000F7AA4" w:rsidRPr="00424488" w:rsidRDefault="14B67EE8" w:rsidP="000F7AA4">
            <w:r>
              <w:t>A6</w:t>
            </w:r>
            <w:r w:rsidR="1AD1C611">
              <w:t>1</w:t>
            </w:r>
          </w:p>
        </w:tc>
        <w:tc>
          <w:tcPr>
            <w:tcW w:w="1843" w:type="dxa"/>
            <w:vAlign w:val="center"/>
          </w:tcPr>
          <w:p w14:paraId="6AC082E3" w14:textId="574F77B3" w:rsidR="000F7AA4" w:rsidRDefault="5E2670A4" w:rsidP="000F7AA4">
            <w:pPr>
              <w:spacing w:after="0"/>
              <w:rPr>
                <w:rFonts w:ascii="Helvetica" w:hAnsi="Helvetica"/>
                <w:color w:val="000000"/>
              </w:rPr>
            </w:pPr>
            <w:r w:rsidRPr="5710683D">
              <w:rPr>
                <w:rFonts w:ascii="Helvetica" w:hAnsi="Helvetica"/>
                <w:color w:val="000000" w:themeColor="text1"/>
              </w:rPr>
              <w:t>Katalog rolí</w:t>
            </w:r>
          </w:p>
        </w:tc>
        <w:tc>
          <w:tcPr>
            <w:tcW w:w="3969" w:type="dxa"/>
            <w:vAlign w:val="center"/>
          </w:tcPr>
          <w:p w14:paraId="766A214B" w14:textId="58AF1B55" w:rsidR="000F7AA4" w:rsidRPr="00BD2F7D" w:rsidRDefault="5E2670A4" w:rsidP="00E33901">
            <w:pPr>
              <w:spacing w:after="0"/>
              <w:jc w:val="both"/>
              <w:rPr>
                <w:rFonts w:ascii="Helvetica" w:hAnsi="Helvetica"/>
                <w:color w:val="000000"/>
                <w:sz w:val="18"/>
                <w:szCs w:val="18"/>
              </w:rPr>
            </w:pPr>
            <w:r w:rsidRPr="00BD2F7D">
              <w:rPr>
                <w:rFonts w:ascii="Helvetica" w:hAnsi="Helvetica"/>
                <w:color w:val="000000" w:themeColor="text1"/>
                <w:sz w:val="18"/>
                <w:szCs w:val="18"/>
              </w:rPr>
              <w:t xml:space="preserve">Role nebo skupiny rolí musí být možné třídit do katalogu pro přehlednost. Role lze do katalogu vložit vícekrát. Jednou např. do složek tříděných podle systémů (AD, </w:t>
            </w:r>
            <w:r w:rsidR="0DBF05AE" w:rsidRPr="02A80122">
              <w:rPr>
                <w:rFonts w:ascii="Helvetica" w:hAnsi="Helvetica"/>
                <w:color w:val="000000" w:themeColor="text1"/>
                <w:sz w:val="18"/>
                <w:szCs w:val="18"/>
              </w:rPr>
              <w:t>IS</w:t>
            </w:r>
            <w:r w:rsidR="14B67EE8" w:rsidRPr="02A80122">
              <w:rPr>
                <w:rFonts w:ascii="Helvetica" w:hAnsi="Helvetica"/>
                <w:color w:val="000000" w:themeColor="text1"/>
                <w:sz w:val="18"/>
                <w:szCs w:val="18"/>
              </w:rPr>
              <w:t xml:space="preserve">…) </w:t>
            </w:r>
            <w:r w:rsidRPr="00BD2F7D">
              <w:rPr>
                <w:rFonts w:ascii="Helvetica" w:hAnsi="Helvetica"/>
                <w:color w:val="000000" w:themeColor="text1"/>
                <w:sz w:val="18"/>
                <w:szCs w:val="18"/>
              </w:rPr>
              <w:t xml:space="preserve">a podruhé např. do složky pro konkrétní </w:t>
            </w:r>
            <w:r w:rsidR="0BE5077C" w:rsidRPr="02A80122">
              <w:rPr>
                <w:rFonts w:ascii="Helvetica" w:hAnsi="Helvetica"/>
                <w:color w:val="000000" w:themeColor="text1"/>
                <w:sz w:val="18"/>
                <w:szCs w:val="18"/>
              </w:rPr>
              <w:t>útvar</w:t>
            </w:r>
            <w:r w:rsidRPr="00BD2F7D">
              <w:rPr>
                <w:rFonts w:ascii="Helvetica" w:hAnsi="Helvetica"/>
                <w:color w:val="000000" w:themeColor="text1"/>
                <w:sz w:val="18"/>
                <w:szCs w:val="18"/>
              </w:rPr>
              <w:t>/projekt.</w:t>
            </w:r>
          </w:p>
        </w:tc>
        <w:tc>
          <w:tcPr>
            <w:tcW w:w="1883" w:type="dxa"/>
            <w:vAlign w:val="center"/>
          </w:tcPr>
          <w:p w14:paraId="608C2A7D" w14:textId="4A185284" w:rsidR="000F7AA4" w:rsidRPr="00520701" w:rsidRDefault="5E2670A4" w:rsidP="000F7AA4">
            <w:pPr>
              <w:rPr>
                <w:highlight w:val="yellow"/>
              </w:rPr>
            </w:pPr>
            <w:r w:rsidRPr="5710683D">
              <w:rPr>
                <w:highlight w:val="yellow"/>
              </w:rPr>
              <w:t>(Doplní dodavatel)</w:t>
            </w:r>
          </w:p>
        </w:tc>
        <w:tc>
          <w:tcPr>
            <w:tcW w:w="2228" w:type="dxa"/>
            <w:vAlign w:val="center"/>
          </w:tcPr>
          <w:p w14:paraId="7C46DAFE" w14:textId="2222631A" w:rsidR="000F7AA4" w:rsidRPr="00A1764C" w:rsidRDefault="5E2670A4" w:rsidP="000F7AA4">
            <w:pPr>
              <w:rPr>
                <w:highlight w:val="yellow"/>
              </w:rPr>
            </w:pPr>
            <w:r w:rsidRPr="5710683D">
              <w:rPr>
                <w:highlight w:val="yellow"/>
              </w:rPr>
              <w:t>(Splňuje/Nesplňuje)</w:t>
            </w:r>
          </w:p>
        </w:tc>
      </w:tr>
      <w:tr w:rsidR="000F7AA4" w:rsidRPr="00424488" w14:paraId="713C5BCF" w14:textId="77777777" w:rsidTr="5710683D">
        <w:trPr>
          <w:trHeight w:val="300"/>
          <w:jc w:val="center"/>
        </w:trPr>
        <w:tc>
          <w:tcPr>
            <w:tcW w:w="704" w:type="dxa"/>
            <w:vAlign w:val="center"/>
          </w:tcPr>
          <w:p w14:paraId="18DE7CA9" w14:textId="4038215C" w:rsidR="000F7AA4" w:rsidRPr="00424488" w:rsidRDefault="14B67EE8" w:rsidP="000F7AA4">
            <w:r>
              <w:t>A6</w:t>
            </w:r>
            <w:r w:rsidR="1AD1C611">
              <w:t>2</w:t>
            </w:r>
          </w:p>
        </w:tc>
        <w:tc>
          <w:tcPr>
            <w:tcW w:w="1843" w:type="dxa"/>
            <w:vAlign w:val="center"/>
          </w:tcPr>
          <w:p w14:paraId="2A6119FD" w14:textId="6007B15E" w:rsidR="000F7AA4" w:rsidRDefault="5E2670A4" w:rsidP="000F7AA4">
            <w:pPr>
              <w:spacing w:after="0"/>
              <w:rPr>
                <w:rFonts w:ascii="Helvetica" w:hAnsi="Helvetica"/>
                <w:color w:val="000000"/>
              </w:rPr>
            </w:pPr>
            <w:r w:rsidRPr="5710683D">
              <w:rPr>
                <w:rFonts w:ascii="Helvetica" w:hAnsi="Helvetica"/>
                <w:color w:val="000000" w:themeColor="text1"/>
              </w:rPr>
              <w:t xml:space="preserve">Kopírování rolí </w:t>
            </w:r>
            <w:r w:rsidR="007F1DE4">
              <w:rPr>
                <w:rFonts w:ascii="Helvetica" w:hAnsi="Helvetica"/>
                <w:color w:val="000000" w:themeColor="text1"/>
              </w:rPr>
              <w:br/>
            </w:r>
            <w:r w:rsidRPr="5710683D">
              <w:rPr>
                <w:rFonts w:ascii="Helvetica" w:hAnsi="Helvetica"/>
                <w:color w:val="000000" w:themeColor="text1"/>
              </w:rPr>
              <w:t>od uživatele</w:t>
            </w:r>
          </w:p>
        </w:tc>
        <w:tc>
          <w:tcPr>
            <w:tcW w:w="3969" w:type="dxa"/>
            <w:vAlign w:val="center"/>
          </w:tcPr>
          <w:p w14:paraId="169E2D1B" w14:textId="5FF50715" w:rsidR="000F7AA4" w:rsidRPr="00BD2F7D" w:rsidRDefault="5E2670A4" w:rsidP="00E33901">
            <w:pPr>
              <w:jc w:val="both"/>
              <w:rPr>
                <w:sz w:val="18"/>
                <w:szCs w:val="18"/>
              </w:rPr>
            </w:pPr>
            <w:r w:rsidRPr="00BD2F7D">
              <w:rPr>
                <w:sz w:val="18"/>
                <w:szCs w:val="18"/>
              </w:rPr>
              <w:t>IdM musí podporovat kopírování role od jiného uživatele – v grafickém rozhraní umožní zkopírovat všechny nebo vybrané role. Při kopírování rolí od uživatele je graficky odlišeno, které role jsou speciálního typu – skupina rolí, automaticky přidělená role, manuálně přidělená role, role je součástí skupiny jiných rolí.</w:t>
            </w:r>
          </w:p>
          <w:p w14:paraId="6A2EDA65" w14:textId="7E4024A8" w:rsidR="000F7AA4" w:rsidRPr="00BD2F7D" w:rsidRDefault="5E2670A4" w:rsidP="00E33901">
            <w:pPr>
              <w:jc w:val="both"/>
              <w:rPr>
                <w:rFonts w:cs="Times New Roman"/>
                <w:sz w:val="18"/>
                <w:szCs w:val="18"/>
              </w:rPr>
            </w:pPr>
            <w:r w:rsidRPr="00BD2F7D">
              <w:rPr>
                <w:sz w:val="18"/>
                <w:szCs w:val="18"/>
              </w:rPr>
              <w:t>Pokud je zapnuto schvalování, pak je žádost o změnu schvalována jako při běžném výběru z katalogu rolí.</w:t>
            </w:r>
          </w:p>
        </w:tc>
        <w:tc>
          <w:tcPr>
            <w:tcW w:w="1883" w:type="dxa"/>
            <w:vAlign w:val="center"/>
          </w:tcPr>
          <w:p w14:paraId="227D4C94" w14:textId="33F352AB" w:rsidR="000F7AA4" w:rsidRPr="00520701" w:rsidRDefault="5E2670A4" w:rsidP="000F7AA4">
            <w:pPr>
              <w:rPr>
                <w:highlight w:val="yellow"/>
              </w:rPr>
            </w:pPr>
            <w:r w:rsidRPr="5710683D">
              <w:rPr>
                <w:highlight w:val="yellow"/>
              </w:rPr>
              <w:t>(Doplní dodavatel)</w:t>
            </w:r>
          </w:p>
        </w:tc>
        <w:tc>
          <w:tcPr>
            <w:tcW w:w="2228" w:type="dxa"/>
            <w:vAlign w:val="center"/>
          </w:tcPr>
          <w:p w14:paraId="3BEF9538" w14:textId="18B72BE9" w:rsidR="000F7AA4" w:rsidRPr="00A1764C" w:rsidRDefault="5E2670A4" w:rsidP="000F7AA4">
            <w:pPr>
              <w:rPr>
                <w:highlight w:val="yellow"/>
              </w:rPr>
            </w:pPr>
            <w:r w:rsidRPr="5710683D">
              <w:rPr>
                <w:highlight w:val="yellow"/>
              </w:rPr>
              <w:t>(Splňuje/Nesplňuje)</w:t>
            </w:r>
          </w:p>
        </w:tc>
      </w:tr>
      <w:tr w:rsidR="000F7AA4" w:rsidRPr="00424488" w14:paraId="26324B0B" w14:textId="77777777" w:rsidTr="5710683D">
        <w:trPr>
          <w:trHeight w:val="300"/>
          <w:jc w:val="center"/>
        </w:trPr>
        <w:tc>
          <w:tcPr>
            <w:tcW w:w="704" w:type="dxa"/>
            <w:vAlign w:val="center"/>
          </w:tcPr>
          <w:p w14:paraId="009084C8" w14:textId="6D0C1B06" w:rsidR="000F7AA4" w:rsidRPr="00424488" w:rsidRDefault="14B67EE8" w:rsidP="000F7AA4">
            <w:r>
              <w:t>A6</w:t>
            </w:r>
            <w:r w:rsidR="1AD1C611">
              <w:t>3</w:t>
            </w:r>
          </w:p>
        </w:tc>
        <w:tc>
          <w:tcPr>
            <w:tcW w:w="1843" w:type="dxa"/>
            <w:vAlign w:val="center"/>
          </w:tcPr>
          <w:p w14:paraId="43429C29" w14:textId="16E1C60A" w:rsidR="000F7AA4" w:rsidRPr="003A242B" w:rsidRDefault="5E2670A4" w:rsidP="000F7AA4">
            <w:pPr>
              <w:spacing w:after="0"/>
              <w:rPr>
                <w:rFonts w:ascii="Helvetica" w:hAnsi="Helvetica" w:cs="Times New Roman"/>
                <w:color w:val="000000"/>
              </w:rPr>
            </w:pPr>
            <w:r w:rsidRPr="5710683D">
              <w:rPr>
                <w:rFonts w:ascii="Helvetica" w:hAnsi="Helvetica"/>
                <w:color w:val="000000" w:themeColor="text1"/>
              </w:rPr>
              <w:t>Role management</w:t>
            </w:r>
          </w:p>
        </w:tc>
        <w:tc>
          <w:tcPr>
            <w:tcW w:w="3969" w:type="dxa"/>
            <w:vAlign w:val="center"/>
          </w:tcPr>
          <w:p w14:paraId="6D514E85" w14:textId="37416FE4" w:rsidR="000F7AA4" w:rsidRPr="00BD2F7D" w:rsidRDefault="5E2670A4" w:rsidP="00E33901">
            <w:pPr>
              <w:jc w:val="both"/>
              <w:rPr>
                <w:sz w:val="18"/>
                <w:szCs w:val="18"/>
              </w:rPr>
            </w:pPr>
            <w:r w:rsidRPr="00BD2F7D">
              <w:rPr>
                <w:sz w:val="18"/>
                <w:szCs w:val="18"/>
              </w:rPr>
              <w:t>Řešení musí obsahovat přehlednou agendu v grafickém webovém rozhraní pro správu rolí. Správa rolí umožní definovat jak administrátory IdM, tak delegovaným uživatelům – správcům rolí.</w:t>
            </w:r>
          </w:p>
          <w:p w14:paraId="633E3DA0" w14:textId="31A2ADB2" w:rsidR="000F7AA4" w:rsidRPr="00BD2F7D" w:rsidRDefault="5E2670A4" w:rsidP="00E33901">
            <w:pPr>
              <w:jc w:val="both"/>
              <w:rPr>
                <w:sz w:val="18"/>
                <w:szCs w:val="18"/>
              </w:rPr>
            </w:pPr>
            <w:r w:rsidRPr="00BD2F7D">
              <w:rPr>
                <w:sz w:val="18"/>
                <w:szCs w:val="18"/>
              </w:rPr>
              <w:t>IdM umožní v grafickém webovém prostředí zobrazovat oprávněným uživatelům kompletní informace o rolích včetně:</w:t>
            </w:r>
          </w:p>
          <w:p w14:paraId="65CEFFF6" w14:textId="1CAC1679" w:rsidR="000F7AA4" w:rsidRPr="00BD2F7D" w:rsidRDefault="5E2670A4" w:rsidP="00E33901">
            <w:pPr>
              <w:pStyle w:val="Bulletvtab"/>
              <w:jc w:val="both"/>
            </w:pPr>
            <w:r w:rsidRPr="00BD2F7D">
              <w:t>seznamu držitelů role</w:t>
            </w:r>
            <w:r w:rsidR="00932716" w:rsidRPr="00BD2F7D">
              <w:t>;</w:t>
            </w:r>
          </w:p>
          <w:p w14:paraId="513E5C3B" w14:textId="6201C48B" w:rsidR="000F7AA4" w:rsidRPr="00BD2F7D" w:rsidRDefault="5E2670A4" w:rsidP="00E33901">
            <w:pPr>
              <w:pStyle w:val="Bulletvtab"/>
              <w:jc w:val="both"/>
            </w:pPr>
            <w:r w:rsidRPr="00BD2F7D">
              <w:lastRenderedPageBreak/>
              <w:t>seznamu systémů, pro které je role definována</w:t>
            </w:r>
            <w:r w:rsidR="00932716" w:rsidRPr="00BD2F7D">
              <w:t>;</w:t>
            </w:r>
          </w:p>
          <w:p w14:paraId="6065116F" w14:textId="3D330042" w:rsidR="000F7AA4" w:rsidRPr="00BD2F7D" w:rsidRDefault="5E2670A4" w:rsidP="00E33901">
            <w:pPr>
              <w:pStyle w:val="Bulletvtab"/>
              <w:jc w:val="both"/>
            </w:pPr>
            <w:r w:rsidRPr="00BD2F7D">
              <w:t>seznamu systémů, odkud byla role synchronizována nebo kam byla zpropagována (provisioning dat)</w:t>
            </w:r>
            <w:r w:rsidR="00932716" w:rsidRPr="00BD2F7D">
              <w:t>;</w:t>
            </w:r>
          </w:p>
          <w:p w14:paraId="205AAC8A" w14:textId="67E75436" w:rsidR="000F7AA4" w:rsidRPr="00BD2F7D" w:rsidRDefault="5E2670A4" w:rsidP="00E33901">
            <w:pPr>
              <w:pStyle w:val="Bulletvtab"/>
              <w:jc w:val="both"/>
            </w:pPr>
            <w:r w:rsidRPr="00BD2F7D">
              <w:t>schvalovacího workflow a garantů role</w:t>
            </w:r>
            <w:r w:rsidR="00932716" w:rsidRPr="00BD2F7D">
              <w:t>;</w:t>
            </w:r>
          </w:p>
          <w:p w14:paraId="5199DC1C" w14:textId="5E450153" w:rsidR="000F7AA4" w:rsidRPr="00BD2F7D" w:rsidRDefault="5E2670A4" w:rsidP="00E33901">
            <w:pPr>
              <w:pStyle w:val="Bulletvtab"/>
              <w:jc w:val="both"/>
            </w:pPr>
            <w:r w:rsidRPr="00BD2F7D">
              <w:t>skupin rolí, jejíž je role členem a zároveň seznamu rolí, kterým je role nadřazena</w:t>
            </w:r>
            <w:r w:rsidR="00932716" w:rsidRPr="00BD2F7D">
              <w:t>;</w:t>
            </w:r>
          </w:p>
          <w:p w14:paraId="169DFDEF" w14:textId="7903CD4A" w:rsidR="000F7AA4" w:rsidRPr="00BD2F7D" w:rsidRDefault="5E2670A4" w:rsidP="00E33901">
            <w:pPr>
              <w:pStyle w:val="Bulletvtab"/>
              <w:jc w:val="both"/>
            </w:pPr>
            <w:r w:rsidRPr="00BD2F7D">
              <w:t>SoD – seznamu rolí, které jsou s danou rolí neslučitelné</w:t>
            </w:r>
            <w:r w:rsidR="00932716" w:rsidRPr="00BD2F7D">
              <w:t>;</w:t>
            </w:r>
          </w:p>
          <w:p w14:paraId="4623728B" w14:textId="4C507F30" w:rsidR="000F7AA4" w:rsidRPr="00BD2F7D" w:rsidRDefault="00932716" w:rsidP="00E33901">
            <w:pPr>
              <w:pStyle w:val="Bulletvtab"/>
              <w:jc w:val="both"/>
            </w:pPr>
            <w:r w:rsidRPr="00BD2F7D">
              <w:t>p</w:t>
            </w:r>
            <w:r w:rsidR="5E2670A4" w:rsidRPr="00BD2F7D">
              <w:t>arametrů role</w:t>
            </w:r>
            <w:r w:rsidRPr="00BD2F7D">
              <w:t>;</w:t>
            </w:r>
          </w:p>
          <w:p w14:paraId="58EE2B97" w14:textId="72E8D161" w:rsidR="000F7AA4" w:rsidRPr="00BD2F7D" w:rsidRDefault="00932716" w:rsidP="00E33901">
            <w:pPr>
              <w:pStyle w:val="Bulletvtab"/>
              <w:jc w:val="both"/>
            </w:pPr>
            <w:r w:rsidRPr="00BD2F7D">
              <w:t>s</w:t>
            </w:r>
            <w:r w:rsidR="5E2670A4" w:rsidRPr="00BD2F7D">
              <w:t>ložek katalogu, kam je role zařazena</w:t>
            </w:r>
            <w:r w:rsidRPr="00BD2F7D">
              <w:t>.</w:t>
            </w:r>
          </w:p>
          <w:p w14:paraId="440B2BAD" w14:textId="4E9FED3F" w:rsidR="000F7AA4" w:rsidRPr="00BD2F7D" w:rsidRDefault="5E2670A4" w:rsidP="00E33901">
            <w:pPr>
              <w:jc w:val="both"/>
              <w:rPr>
                <w:sz w:val="18"/>
                <w:szCs w:val="18"/>
              </w:rPr>
            </w:pPr>
            <w:r w:rsidRPr="00BD2F7D">
              <w:rPr>
                <w:sz w:val="18"/>
                <w:szCs w:val="18"/>
              </w:rPr>
              <w:t>IdM přehledně zobrazí u každé identity, jaké role má přidělena a jakým způsobem (žádostí vs automaticky dle pravidla). Zároveň bude zobrazeno, zda má uživatel roli přidělenu napřímo nebo skrze seskupení rolí. V případě skupiny rolí umožní zobrazit (rozkliknout či jinak zobrazit) všechny role dané přidělené skupiny. Zároveň bude u uživatele zřejmé, z jakého kontraktu/úvazku role pochází.</w:t>
            </w:r>
          </w:p>
          <w:p w14:paraId="7B97744B" w14:textId="20B319D6" w:rsidR="000F7AA4" w:rsidRPr="00BD2F7D" w:rsidRDefault="5E2670A4" w:rsidP="00E33901">
            <w:pPr>
              <w:jc w:val="both"/>
              <w:rPr>
                <w:sz w:val="18"/>
                <w:szCs w:val="18"/>
              </w:rPr>
            </w:pPr>
            <w:r w:rsidRPr="00BD2F7D">
              <w:rPr>
                <w:sz w:val="18"/>
                <w:szCs w:val="18"/>
              </w:rPr>
              <w:t>IdM umožní automaticky načítat seznam skupin/rolí z řízených systémů – zejména MS AD. Role je možné zadávat i manuálně skrze grafické webové rozhraní nebo dávkově přes univerzální API nebo importem ze souboru.</w:t>
            </w:r>
          </w:p>
          <w:p w14:paraId="7C556963" w14:textId="09E8EE0B" w:rsidR="000F7AA4" w:rsidRPr="00BD2F7D" w:rsidRDefault="5E2670A4" w:rsidP="00E33901">
            <w:pPr>
              <w:jc w:val="both"/>
              <w:rPr>
                <w:sz w:val="18"/>
                <w:szCs w:val="18"/>
              </w:rPr>
            </w:pPr>
            <w:r w:rsidRPr="00BD2F7D">
              <w:rPr>
                <w:sz w:val="18"/>
                <w:szCs w:val="18"/>
              </w:rPr>
              <w:t>IdM umožní definovat vlastníky rolí, kteří mohou role upravit, smazat či přiřadit uživatelům. Vlastníci rolí a privilegovaní uživatelé mohou v grafickém rozhraní získat seznam držitelů role či si mohou role vyexportovat do reportu.</w:t>
            </w:r>
          </w:p>
          <w:p w14:paraId="6D6DB0E0" w14:textId="73B8FCD0" w:rsidR="000F7AA4" w:rsidRPr="00BD2F7D" w:rsidRDefault="5E2670A4" w:rsidP="00E33901">
            <w:pPr>
              <w:jc w:val="both"/>
              <w:rPr>
                <w:sz w:val="18"/>
                <w:szCs w:val="18"/>
              </w:rPr>
            </w:pPr>
            <w:r w:rsidRPr="00BD2F7D">
              <w:rPr>
                <w:sz w:val="18"/>
                <w:szCs w:val="18"/>
              </w:rPr>
              <w:t>Uživatelé s patřičnými oprávněními mohou nad vybranými uživateli spustit deduplikaci přiřazení rolí. Tento proces vyčistí duplicitně přiřazené role u uživatele – například pokud má uživatel roli automaticky a zároveň ji dříve získal manuální žádostí, je mu manuální role odebrána (nekončí-li platnost přidělení automatické role dříve než manuální).</w:t>
            </w:r>
          </w:p>
        </w:tc>
        <w:tc>
          <w:tcPr>
            <w:tcW w:w="1883" w:type="dxa"/>
            <w:vAlign w:val="center"/>
          </w:tcPr>
          <w:p w14:paraId="242780D4" w14:textId="6732C353" w:rsidR="000F7AA4" w:rsidRPr="00520701" w:rsidRDefault="5E2670A4" w:rsidP="000F7AA4">
            <w:pPr>
              <w:rPr>
                <w:highlight w:val="yellow"/>
              </w:rPr>
            </w:pPr>
            <w:r w:rsidRPr="5710683D">
              <w:rPr>
                <w:highlight w:val="yellow"/>
              </w:rPr>
              <w:lastRenderedPageBreak/>
              <w:t>(Doplní dodavatel)</w:t>
            </w:r>
          </w:p>
        </w:tc>
        <w:tc>
          <w:tcPr>
            <w:tcW w:w="2228" w:type="dxa"/>
            <w:vAlign w:val="center"/>
          </w:tcPr>
          <w:p w14:paraId="1A861DCF" w14:textId="217C239E" w:rsidR="000F7AA4" w:rsidRPr="00A1764C" w:rsidRDefault="5E2670A4" w:rsidP="000F7AA4">
            <w:pPr>
              <w:rPr>
                <w:highlight w:val="yellow"/>
              </w:rPr>
            </w:pPr>
            <w:r w:rsidRPr="5710683D">
              <w:rPr>
                <w:highlight w:val="yellow"/>
              </w:rPr>
              <w:t>(Splňuje/Nesplňuje)</w:t>
            </w:r>
          </w:p>
        </w:tc>
      </w:tr>
      <w:tr w:rsidR="000F7AA4" w:rsidRPr="00424488" w14:paraId="501AD572" w14:textId="77777777" w:rsidTr="5710683D">
        <w:trPr>
          <w:trHeight w:val="300"/>
          <w:jc w:val="center"/>
        </w:trPr>
        <w:tc>
          <w:tcPr>
            <w:tcW w:w="704" w:type="dxa"/>
            <w:vAlign w:val="center"/>
          </w:tcPr>
          <w:p w14:paraId="7275AB5A" w14:textId="60DB78A2" w:rsidR="000F7AA4" w:rsidRPr="00424488" w:rsidRDefault="14B67EE8" w:rsidP="000F7AA4">
            <w:r>
              <w:t>A6</w:t>
            </w:r>
            <w:r w:rsidR="1AD1C611">
              <w:t>4</w:t>
            </w:r>
          </w:p>
        </w:tc>
        <w:tc>
          <w:tcPr>
            <w:tcW w:w="1843" w:type="dxa"/>
            <w:vAlign w:val="center"/>
          </w:tcPr>
          <w:p w14:paraId="273B8B0A" w14:textId="0CC7C416" w:rsidR="000F7AA4" w:rsidRPr="00F006DB" w:rsidRDefault="5E2670A4" w:rsidP="000F7AA4">
            <w:pPr>
              <w:spacing w:after="0"/>
              <w:rPr>
                <w:rFonts w:ascii="Helvetica" w:hAnsi="Helvetica" w:cs="Times New Roman"/>
                <w:color w:val="000000"/>
              </w:rPr>
            </w:pPr>
            <w:r w:rsidRPr="5710683D">
              <w:rPr>
                <w:rFonts w:ascii="Helvetica" w:hAnsi="Helvetica"/>
                <w:color w:val="000000" w:themeColor="text1"/>
              </w:rPr>
              <w:t>Parametrizace přidělení rolí</w:t>
            </w:r>
          </w:p>
        </w:tc>
        <w:tc>
          <w:tcPr>
            <w:tcW w:w="3969" w:type="dxa"/>
            <w:vAlign w:val="center"/>
          </w:tcPr>
          <w:p w14:paraId="645B685A" w14:textId="40C3A294" w:rsidR="000F7AA4" w:rsidRPr="00BD2F7D" w:rsidRDefault="5E2670A4" w:rsidP="00E33901">
            <w:pPr>
              <w:jc w:val="both"/>
              <w:rPr>
                <w:sz w:val="18"/>
                <w:szCs w:val="18"/>
              </w:rPr>
            </w:pPr>
            <w:r w:rsidRPr="00BD2F7D">
              <w:rPr>
                <w:sz w:val="18"/>
                <w:szCs w:val="18"/>
              </w:rPr>
              <w:t>IdM umožní parametrizovat přidělení rolí. Role může mít libovolný počet parametrů, které vyplňuje žadatel v rámci žádosti o roli. Parametry mohou být povinné nebo nepovinné.</w:t>
            </w:r>
          </w:p>
          <w:p w14:paraId="21BF3ED5" w14:textId="77777777" w:rsidR="000F7AA4" w:rsidRPr="00BD2F7D" w:rsidRDefault="5E2670A4" w:rsidP="00E33901">
            <w:pPr>
              <w:jc w:val="both"/>
              <w:rPr>
                <w:sz w:val="18"/>
                <w:szCs w:val="18"/>
              </w:rPr>
            </w:pPr>
            <w:r w:rsidRPr="00BD2F7D">
              <w:rPr>
                <w:sz w:val="18"/>
                <w:szCs w:val="18"/>
              </w:rPr>
              <w:t>Parametry role jsou u role uloženy a je možné je změnit jinou žádostí o roli.</w:t>
            </w:r>
          </w:p>
          <w:p w14:paraId="40DA27B4" w14:textId="77777777" w:rsidR="000F7AA4" w:rsidRPr="00BD2F7D" w:rsidRDefault="5E2670A4" w:rsidP="00E33901">
            <w:pPr>
              <w:jc w:val="both"/>
              <w:rPr>
                <w:sz w:val="18"/>
                <w:szCs w:val="18"/>
              </w:rPr>
            </w:pPr>
            <w:r w:rsidRPr="00BD2F7D">
              <w:rPr>
                <w:sz w:val="18"/>
                <w:szCs w:val="18"/>
              </w:rPr>
              <w:t>Parametry role jsou součástí schvalování a jsou zřetelně viditelné pro schvalovatele žádosti.</w:t>
            </w:r>
          </w:p>
          <w:p w14:paraId="3251D553" w14:textId="3D555844" w:rsidR="000F7AA4" w:rsidRPr="00BD2F7D" w:rsidRDefault="5E2670A4" w:rsidP="00E33901">
            <w:pPr>
              <w:jc w:val="both"/>
              <w:rPr>
                <w:sz w:val="18"/>
                <w:szCs w:val="18"/>
              </w:rPr>
            </w:pPr>
            <w:r w:rsidRPr="00BD2F7D">
              <w:rPr>
                <w:sz w:val="18"/>
                <w:szCs w:val="18"/>
              </w:rPr>
              <w:t>Hodnotu parametru může žadatel vepsat do textového pole. IdM bude podporovat i výběr hodnoty z číselníku udržovaného v IdM.</w:t>
            </w:r>
          </w:p>
        </w:tc>
        <w:tc>
          <w:tcPr>
            <w:tcW w:w="1883" w:type="dxa"/>
            <w:vAlign w:val="center"/>
          </w:tcPr>
          <w:p w14:paraId="0871B110" w14:textId="10B7A0EF" w:rsidR="000F7AA4" w:rsidRPr="00520701" w:rsidRDefault="5E2670A4" w:rsidP="000F7AA4">
            <w:pPr>
              <w:rPr>
                <w:highlight w:val="yellow"/>
              </w:rPr>
            </w:pPr>
            <w:r w:rsidRPr="5710683D">
              <w:rPr>
                <w:highlight w:val="yellow"/>
              </w:rPr>
              <w:t>(Doplní dodavatel)</w:t>
            </w:r>
          </w:p>
        </w:tc>
        <w:tc>
          <w:tcPr>
            <w:tcW w:w="2228" w:type="dxa"/>
            <w:vAlign w:val="center"/>
          </w:tcPr>
          <w:p w14:paraId="0CA27979" w14:textId="6FA59E4E" w:rsidR="000F7AA4" w:rsidRPr="00A1764C" w:rsidRDefault="5E2670A4" w:rsidP="000F7AA4">
            <w:pPr>
              <w:rPr>
                <w:highlight w:val="yellow"/>
              </w:rPr>
            </w:pPr>
            <w:r w:rsidRPr="5710683D">
              <w:rPr>
                <w:highlight w:val="yellow"/>
              </w:rPr>
              <w:t>(Splňuje/Nesplňuje)</w:t>
            </w:r>
          </w:p>
        </w:tc>
      </w:tr>
      <w:tr w:rsidR="000F7AA4" w:rsidRPr="00424488" w14:paraId="0F8053CB" w14:textId="77777777" w:rsidTr="5710683D">
        <w:trPr>
          <w:trHeight w:val="300"/>
          <w:jc w:val="center"/>
        </w:trPr>
        <w:tc>
          <w:tcPr>
            <w:tcW w:w="704" w:type="dxa"/>
            <w:vAlign w:val="center"/>
          </w:tcPr>
          <w:p w14:paraId="307B62FD" w14:textId="06B54777" w:rsidR="000F7AA4" w:rsidRPr="003D15D5" w:rsidRDefault="14B67EE8" w:rsidP="000F7AA4">
            <w:pPr>
              <w:rPr>
                <w:lang w:val="en-US"/>
              </w:rPr>
            </w:pPr>
            <w:r>
              <w:t>A6</w:t>
            </w:r>
            <w:r w:rsidR="1AD1C611" w:rsidRPr="02A80122">
              <w:rPr>
                <w:lang w:val="en-US"/>
              </w:rPr>
              <w:t>5</w:t>
            </w:r>
          </w:p>
        </w:tc>
        <w:tc>
          <w:tcPr>
            <w:tcW w:w="1843" w:type="dxa"/>
            <w:vAlign w:val="center"/>
          </w:tcPr>
          <w:p w14:paraId="08913EF5" w14:textId="4020FE44" w:rsidR="000F7AA4" w:rsidRPr="00995854" w:rsidRDefault="5E2670A4" w:rsidP="000F7AA4">
            <w:pPr>
              <w:spacing w:after="0"/>
              <w:rPr>
                <w:rFonts w:ascii="Helvetica" w:hAnsi="Helvetica" w:cs="Times New Roman"/>
                <w:color w:val="000000"/>
              </w:rPr>
            </w:pPr>
            <w:r w:rsidRPr="5710683D">
              <w:rPr>
                <w:rFonts w:ascii="Helvetica" w:hAnsi="Helvetica"/>
                <w:color w:val="000000" w:themeColor="text1"/>
              </w:rPr>
              <w:t>SoD (segregation of duties)</w:t>
            </w:r>
          </w:p>
        </w:tc>
        <w:tc>
          <w:tcPr>
            <w:tcW w:w="3969" w:type="dxa"/>
            <w:vAlign w:val="center"/>
          </w:tcPr>
          <w:p w14:paraId="1075218A" w14:textId="77777777" w:rsidR="000F7AA4" w:rsidRPr="00BD2F7D" w:rsidRDefault="5E2670A4" w:rsidP="00E33901">
            <w:pPr>
              <w:jc w:val="both"/>
              <w:rPr>
                <w:sz w:val="18"/>
                <w:szCs w:val="18"/>
              </w:rPr>
            </w:pPr>
            <w:r w:rsidRPr="00BD2F7D">
              <w:rPr>
                <w:sz w:val="18"/>
                <w:szCs w:val="18"/>
              </w:rPr>
              <w:t xml:space="preserve">Role musí být možné definovat jako vzájemně výlučné s kontrolou při žádosti a možností dodatečného schvalování neslučitelných kombinací rolí. </w:t>
            </w:r>
          </w:p>
          <w:p w14:paraId="4728F593" w14:textId="02BC64D6" w:rsidR="000F7AA4" w:rsidRPr="00BD2F7D" w:rsidRDefault="5E2670A4" w:rsidP="00E33901">
            <w:pPr>
              <w:jc w:val="both"/>
              <w:rPr>
                <w:rFonts w:cs="Times New Roman"/>
                <w:sz w:val="18"/>
                <w:szCs w:val="18"/>
              </w:rPr>
            </w:pPr>
            <w:r w:rsidRPr="00BD2F7D">
              <w:rPr>
                <w:sz w:val="18"/>
                <w:szCs w:val="18"/>
              </w:rPr>
              <w:t>Přidělení neslučitelných rolí musí být možno evidovat v reportu.</w:t>
            </w:r>
          </w:p>
        </w:tc>
        <w:tc>
          <w:tcPr>
            <w:tcW w:w="1883" w:type="dxa"/>
            <w:vAlign w:val="center"/>
          </w:tcPr>
          <w:p w14:paraId="0961E791" w14:textId="5EAA90F6" w:rsidR="000F7AA4" w:rsidRPr="00520701" w:rsidRDefault="5E2670A4" w:rsidP="000F7AA4">
            <w:pPr>
              <w:rPr>
                <w:highlight w:val="yellow"/>
              </w:rPr>
            </w:pPr>
            <w:r w:rsidRPr="5710683D">
              <w:rPr>
                <w:highlight w:val="yellow"/>
              </w:rPr>
              <w:t>(Doplní dodavatel)</w:t>
            </w:r>
          </w:p>
        </w:tc>
        <w:tc>
          <w:tcPr>
            <w:tcW w:w="2228" w:type="dxa"/>
            <w:vAlign w:val="center"/>
          </w:tcPr>
          <w:p w14:paraId="0BFD4D04" w14:textId="5088270D" w:rsidR="000F7AA4" w:rsidRPr="00A1764C" w:rsidRDefault="5E2670A4" w:rsidP="000F7AA4">
            <w:pPr>
              <w:rPr>
                <w:highlight w:val="yellow"/>
              </w:rPr>
            </w:pPr>
            <w:r w:rsidRPr="5710683D">
              <w:rPr>
                <w:highlight w:val="yellow"/>
              </w:rPr>
              <w:t>(Splňuje/Nesplňuje)</w:t>
            </w:r>
          </w:p>
        </w:tc>
      </w:tr>
    </w:tbl>
    <w:p w14:paraId="4B1FB522" w14:textId="036F9D97" w:rsidR="00B43257" w:rsidRDefault="0E9317AE" w:rsidP="00B43257">
      <w:pPr>
        <w:pStyle w:val="Nadpis3"/>
      </w:pPr>
      <w:bookmarkStart w:id="345" w:name="_Toc208315659"/>
      <w:bookmarkStart w:id="346" w:name="_Toc212192552"/>
      <w:bookmarkStart w:id="347" w:name="_Toc1924714521"/>
      <w:bookmarkStart w:id="348" w:name="_Toc223429002"/>
      <w:r>
        <w:lastRenderedPageBreak/>
        <w:t>Atributy</w:t>
      </w:r>
      <w:bookmarkEnd w:id="345"/>
      <w:bookmarkEnd w:id="346"/>
      <w:bookmarkEnd w:id="347"/>
      <w:bookmarkEnd w:id="348"/>
    </w:p>
    <w:p w14:paraId="0ABA8896" w14:textId="53B3338D" w:rsidR="00B43257" w:rsidRPr="005D7592" w:rsidRDefault="025495EC" w:rsidP="005D7592">
      <w:pPr>
        <w:ind w:left="635"/>
      </w:pPr>
      <w:r>
        <w:t>Požadavky v této kapitole se týkají základních požadavků</w:t>
      </w:r>
      <w:r w:rsidRPr="5710683D">
        <w:rPr>
          <w:rFonts w:eastAsia="Arial"/>
        </w:rPr>
        <w:t xml:space="preserve"> na </w:t>
      </w:r>
      <w:r w:rsidR="391211D7" w:rsidRPr="5710683D">
        <w:rPr>
          <w:rFonts w:eastAsia="Arial"/>
        </w:rPr>
        <w:t>atributy</w:t>
      </w:r>
      <w:r w:rsidRPr="5710683D">
        <w:rPr>
          <w:rFonts w:eastAsia="Arial"/>
        </w:rPr>
        <w:t>.</w:t>
      </w:r>
    </w:p>
    <w:tbl>
      <w:tblPr>
        <w:tblStyle w:val="Svtlmkatabulky"/>
        <w:tblW w:w="10627" w:type="dxa"/>
        <w:jc w:val="center"/>
        <w:tblLayout w:type="fixed"/>
        <w:tblLook w:val="04A0" w:firstRow="1" w:lastRow="0" w:firstColumn="1" w:lastColumn="0" w:noHBand="0" w:noVBand="1"/>
      </w:tblPr>
      <w:tblGrid>
        <w:gridCol w:w="704"/>
        <w:gridCol w:w="1843"/>
        <w:gridCol w:w="3969"/>
        <w:gridCol w:w="1883"/>
        <w:gridCol w:w="2228"/>
      </w:tblGrid>
      <w:tr w:rsidR="00B43257" w:rsidRPr="00520701" w14:paraId="5D0B33BC" w14:textId="77777777" w:rsidTr="6059A950">
        <w:trPr>
          <w:trHeight w:val="300"/>
          <w:jc w:val="center"/>
        </w:trPr>
        <w:tc>
          <w:tcPr>
            <w:tcW w:w="704" w:type="dxa"/>
            <w:shd w:val="clear" w:color="auto" w:fill="D0CECE" w:themeFill="background2" w:themeFillShade="E6"/>
            <w:vAlign w:val="center"/>
          </w:tcPr>
          <w:p w14:paraId="3116A6AE" w14:textId="77777777" w:rsidR="00B43257" w:rsidRPr="00B25412" w:rsidRDefault="025495EC" w:rsidP="00745C22">
            <w:pPr>
              <w:rPr>
                <w:b/>
                <w:bCs w:val="0"/>
              </w:rPr>
            </w:pPr>
            <w:r w:rsidRPr="00B25412">
              <w:rPr>
                <w:b/>
                <w:bCs w:val="0"/>
              </w:rPr>
              <w:t>ID</w:t>
            </w:r>
          </w:p>
        </w:tc>
        <w:tc>
          <w:tcPr>
            <w:tcW w:w="1843" w:type="dxa"/>
            <w:shd w:val="clear" w:color="auto" w:fill="D0CECE" w:themeFill="background2" w:themeFillShade="E6"/>
            <w:vAlign w:val="center"/>
          </w:tcPr>
          <w:p w14:paraId="4D051FED" w14:textId="77777777" w:rsidR="00B43257" w:rsidRPr="00B25412" w:rsidRDefault="025495EC" w:rsidP="00745C22">
            <w:pPr>
              <w:rPr>
                <w:b/>
                <w:bCs w:val="0"/>
              </w:rPr>
            </w:pPr>
            <w:r w:rsidRPr="00B25412">
              <w:rPr>
                <w:b/>
                <w:bCs w:val="0"/>
              </w:rPr>
              <w:t>Název požadavku</w:t>
            </w:r>
          </w:p>
        </w:tc>
        <w:tc>
          <w:tcPr>
            <w:tcW w:w="3969" w:type="dxa"/>
            <w:shd w:val="clear" w:color="auto" w:fill="D0CECE" w:themeFill="background2" w:themeFillShade="E6"/>
            <w:vAlign w:val="center"/>
          </w:tcPr>
          <w:p w14:paraId="58A6A236" w14:textId="77777777" w:rsidR="00B43257" w:rsidRPr="00B25412" w:rsidRDefault="025495EC" w:rsidP="00745C22">
            <w:pPr>
              <w:rPr>
                <w:b/>
                <w:bCs w:val="0"/>
              </w:rPr>
            </w:pPr>
            <w:r w:rsidRPr="00B25412">
              <w:rPr>
                <w:b/>
                <w:bCs w:val="0"/>
              </w:rPr>
              <w:t>Popis požadavku</w:t>
            </w:r>
          </w:p>
        </w:tc>
        <w:tc>
          <w:tcPr>
            <w:tcW w:w="1883" w:type="dxa"/>
            <w:shd w:val="clear" w:color="auto" w:fill="D0CECE" w:themeFill="background2" w:themeFillShade="E6"/>
            <w:vAlign w:val="center"/>
          </w:tcPr>
          <w:p w14:paraId="0BA9C6AA" w14:textId="01A70832" w:rsidR="00B43257" w:rsidRPr="00B25412" w:rsidRDefault="025495EC" w:rsidP="00745C22">
            <w:pPr>
              <w:rPr>
                <w:b/>
                <w:bCs w:val="0"/>
              </w:rPr>
            </w:pPr>
            <w:r w:rsidRPr="00B25412">
              <w:rPr>
                <w:b/>
                <w:bCs w:val="0"/>
              </w:rPr>
              <w:t xml:space="preserve">Hodnota (popis nabízeného plnění, </w:t>
            </w:r>
            <w:r w:rsidR="000D3F6C">
              <w:rPr>
                <w:b/>
                <w:bCs w:val="0"/>
              </w:rPr>
              <w:t xml:space="preserve">splnění </w:t>
            </w:r>
            <w:r w:rsidRPr="00B25412">
              <w:rPr>
                <w:b/>
                <w:bCs w:val="0"/>
              </w:rPr>
              <w:t>konkrétního požadavku)</w:t>
            </w:r>
          </w:p>
        </w:tc>
        <w:tc>
          <w:tcPr>
            <w:tcW w:w="2228" w:type="dxa"/>
            <w:shd w:val="clear" w:color="auto" w:fill="D0CECE" w:themeFill="background2" w:themeFillShade="E6"/>
            <w:vAlign w:val="center"/>
          </w:tcPr>
          <w:p w14:paraId="0B372175" w14:textId="77777777" w:rsidR="00B43257" w:rsidRPr="00B25412" w:rsidRDefault="025495EC" w:rsidP="00745C22">
            <w:pPr>
              <w:rPr>
                <w:b/>
                <w:bCs w:val="0"/>
              </w:rPr>
            </w:pPr>
            <w:r w:rsidRPr="00B25412">
              <w:rPr>
                <w:b/>
                <w:bCs w:val="0"/>
              </w:rPr>
              <w:t>Splňuje/Nesplňuje</w:t>
            </w:r>
          </w:p>
        </w:tc>
      </w:tr>
      <w:tr w:rsidR="005B4946" w:rsidRPr="00424488" w14:paraId="14703AB3" w14:textId="77777777" w:rsidTr="6059A950">
        <w:trPr>
          <w:trHeight w:val="300"/>
          <w:jc w:val="center"/>
        </w:trPr>
        <w:tc>
          <w:tcPr>
            <w:tcW w:w="704" w:type="dxa"/>
            <w:vAlign w:val="center"/>
          </w:tcPr>
          <w:p w14:paraId="1A137DBA" w14:textId="5C4E5AA7" w:rsidR="005B4946" w:rsidRPr="00424488" w:rsidRDefault="12CB7D2E" w:rsidP="005B4946">
            <w:r>
              <w:t>A6</w:t>
            </w:r>
            <w:r w:rsidR="1AD1C611">
              <w:t>6</w:t>
            </w:r>
          </w:p>
        </w:tc>
        <w:tc>
          <w:tcPr>
            <w:tcW w:w="1843" w:type="dxa"/>
            <w:vAlign w:val="center"/>
          </w:tcPr>
          <w:p w14:paraId="78CB094E" w14:textId="5D0FF38A" w:rsidR="005B4946" w:rsidRDefault="3FF71872" w:rsidP="005B4946">
            <w:pPr>
              <w:spacing w:after="0"/>
              <w:rPr>
                <w:rFonts w:ascii="Helvetica" w:hAnsi="Helvetica"/>
                <w:color w:val="000000"/>
              </w:rPr>
            </w:pPr>
            <w:r w:rsidRPr="5710683D">
              <w:rPr>
                <w:rFonts w:ascii="Helvetica" w:hAnsi="Helvetica"/>
                <w:color w:val="000000" w:themeColor="text1"/>
              </w:rPr>
              <w:t>Konfigurovatelné číselníky</w:t>
            </w:r>
          </w:p>
        </w:tc>
        <w:tc>
          <w:tcPr>
            <w:tcW w:w="3969" w:type="dxa"/>
            <w:vAlign w:val="center"/>
          </w:tcPr>
          <w:p w14:paraId="2DBA6269" w14:textId="5B37ACED" w:rsidR="005B4946" w:rsidRPr="00BD2F7D" w:rsidRDefault="3FF71872" w:rsidP="00E33901">
            <w:pPr>
              <w:spacing w:after="0"/>
              <w:jc w:val="both"/>
              <w:rPr>
                <w:rFonts w:ascii="Helvetica" w:hAnsi="Helvetica"/>
                <w:color w:val="000000"/>
                <w:sz w:val="18"/>
                <w:szCs w:val="18"/>
              </w:rPr>
            </w:pPr>
            <w:r w:rsidRPr="00BD2F7D">
              <w:rPr>
                <w:rFonts w:ascii="Helvetica" w:hAnsi="Helvetica"/>
                <w:color w:val="000000" w:themeColor="text1"/>
                <w:sz w:val="18"/>
                <w:szCs w:val="18"/>
              </w:rPr>
              <w:t>IdM musí umožnit definovat různé číselníky v grafickém rozhraní. Příklady některých očekávaných číselníků:</w:t>
            </w:r>
          </w:p>
          <w:p w14:paraId="625E245E" w14:textId="191D02DE" w:rsidR="005B4946" w:rsidRPr="00BD2F7D" w:rsidRDefault="3FF71872" w:rsidP="00E33901">
            <w:pPr>
              <w:pStyle w:val="Bulletvtab"/>
              <w:jc w:val="both"/>
            </w:pPr>
            <w:r w:rsidRPr="00BD2F7D">
              <w:t>číselník stavu úvazku – pro výpočet vynětí z evidenčního stavu</w:t>
            </w:r>
          </w:p>
          <w:p w14:paraId="50A61C43" w14:textId="5C7D3540" w:rsidR="005B4946" w:rsidRPr="00BD2F7D" w:rsidRDefault="09144828" w:rsidP="00E33901">
            <w:pPr>
              <w:pStyle w:val="Bulletvtab"/>
              <w:jc w:val="both"/>
            </w:pPr>
            <w:r>
              <w:t xml:space="preserve">typ úvazku – </w:t>
            </w:r>
            <w:r w:rsidR="2A4F45F9">
              <w:t>DPP</w:t>
            </w:r>
            <w:r>
              <w:t>,</w:t>
            </w:r>
            <w:r w:rsidR="24CF184B">
              <w:t xml:space="preserve"> </w:t>
            </w:r>
            <w:r w:rsidR="257921F8">
              <w:t>HPP</w:t>
            </w:r>
            <w:r>
              <w:t xml:space="preserve">, </w:t>
            </w:r>
            <w:r w:rsidR="34ACB102">
              <w:t>DPČ</w:t>
            </w:r>
            <w:r>
              <w:t>, …</w:t>
            </w:r>
          </w:p>
          <w:p w14:paraId="2030F325" w14:textId="561317A1" w:rsidR="005B4946" w:rsidRPr="00BD2F7D" w:rsidRDefault="3FF71872" w:rsidP="00E33901">
            <w:pPr>
              <w:pStyle w:val="Bulletvtab"/>
              <w:jc w:val="both"/>
            </w:pPr>
            <w:r w:rsidRPr="00BD2F7D">
              <w:t>typ uživatele – interní, externí, dohodář, stážista, …</w:t>
            </w:r>
          </w:p>
        </w:tc>
        <w:tc>
          <w:tcPr>
            <w:tcW w:w="1883" w:type="dxa"/>
            <w:vAlign w:val="center"/>
          </w:tcPr>
          <w:p w14:paraId="10EC8505" w14:textId="766D9DEB" w:rsidR="005B4946" w:rsidRPr="00520701" w:rsidRDefault="3FF71872" w:rsidP="005B4946">
            <w:pPr>
              <w:rPr>
                <w:highlight w:val="yellow"/>
              </w:rPr>
            </w:pPr>
            <w:r w:rsidRPr="5710683D">
              <w:rPr>
                <w:highlight w:val="yellow"/>
              </w:rPr>
              <w:t>(Doplní dodavatel)</w:t>
            </w:r>
          </w:p>
        </w:tc>
        <w:tc>
          <w:tcPr>
            <w:tcW w:w="2228" w:type="dxa"/>
            <w:vAlign w:val="center"/>
          </w:tcPr>
          <w:p w14:paraId="5CB7DB98" w14:textId="66502BD1" w:rsidR="005B4946" w:rsidRPr="00A1764C" w:rsidRDefault="3FF71872" w:rsidP="005B4946">
            <w:pPr>
              <w:rPr>
                <w:highlight w:val="yellow"/>
              </w:rPr>
            </w:pPr>
            <w:r w:rsidRPr="5710683D">
              <w:rPr>
                <w:highlight w:val="yellow"/>
              </w:rPr>
              <w:t>(Splňuje/Nesplňuje)</w:t>
            </w:r>
          </w:p>
        </w:tc>
      </w:tr>
      <w:tr w:rsidR="000F7AA4" w:rsidRPr="00424488" w14:paraId="0804BD87" w14:textId="77777777" w:rsidTr="6059A950">
        <w:trPr>
          <w:trHeight w:val="300"/>
          <w:jc w:val="center"/>
        </w:trPr>
        <w:tc>
          <w:tcPr>
            <w:tcW w:w="704" w:type="dxa"/>
            <w:vAlign w:val="center"/>
          </w:tcPr>
          <w:p w14:paraId="0D4D7E98" w14:textId="17BBD9FA" w:rsidR="000F7AA4" w:rsidRPr="00424488" w:rsidRDefault="14B67EE8" w:rsidP="000F7AA4">
            <w:r>
              <w:t>A6</w:t>
            </w:r>
            <w:r w:rsidR="1AD1C611">
              <w:t>7</w:t>
            </w:r>
          </w:p>
        </w:tc>
        <w:tc>
          <w:tcPr>
            <w:tcW w:w="1843" w:type="dxa"/>
            <w:vAlign w:val="center"/>
          </w:tcPr>
          <w:p w14:paraId="70FE3740" w14:textId="47FEE5FA" w:rsidR="000F7AA4" w:rsidRDefault="5E2670A4" w:rsidP="000F7AA4">
            <w:pPr>
              <w:spacing w:after="0"/>
              <w:rPr>
                <w:rFonts w:ascii="Helvetica" w:hAnsi="Helvetica"/>
                <w:color w:val="000000"/>
              </w:rPr>
            </w:pPr>
            <w:r w:rsidRPr="5710683D">
              <w:rPr>
                <w:rFonts w:ascii="Helvetica" w:hAnsi="Helvetica"/>
                <w:color w:val="000000" w:themeColor="text1"/>
              </w:rPr>
              <w:t>Rozšířené atributy identit, rolí a organizačních prvků</w:t>
            </w:r>
          </w:p>
        </w:tc>
        <w:tc>
          <w:tcPr>
            <w:tcW w:w="3969" w:type="dxa"/>
            <w:vAlign w:val="center"/>
          </w:tcPr>
          <w:p w14:paraId="639A8EA1" w14:textId="5C12D393" w:rsidR="000F7AA4" w:rsidRPr="00BD2F7D" w:rsidRDefault="5E2670A4" w:rsidP="00E33901">
            <w:pPr>
              <w:spacing w:after="0"/>
              <w:jc w:val="both"/>
              <w:rPr>
                <w:rFonts w:ascii="Helvetica" w:hAnsi="Helvetica" w:cs="Times New Roman"/>
                <w:color w:val="000000"/>
                <w:sz w:val="18"/>
                <w:szCs w:val="18"/>
              </w:rPr>
            </w:pPr>
            <w:r w:rsidRPr="00BD2F7D">
              <w:rPr>
                <w:rFonts w:ascii="Helvetica" w:hAnsi="Helvetica"/>
                <w:color w:val="000000" w:themeColor="text1"/>
                <w:sz w:val="18"/>
                <w:szCs w:val="18"/>
              </w:rPr>
              <w:t>Základní objekty v IdM musí mít možnost definovat v grafickém rozhraní, jaké atributy budou u objektu evidovány a jakých datových typů jsou. Počet uživatelsky definovaných atributů nesmí být omezen.</w:t>
            </w:r>
          </w:p>
        </w:tc>
        <w:tc>
          <w:tcPr>
            <w:tcW w:w="1883" w:type="dxa"/>
            <w:vAlign w:val="center"/>
          </w:tcPr>
          <w:p w14:paraId="3B5EA469" w14:textId="29FBC306" w:rsidR="000F7AA4" w:rsidRPr="00520701" w:rsidRDefault="5E2670A4" w:rsidP="000F7AA4">
            <w:pPr>
              <w:rPr>
                <w:highlight w:val="yellow"/>
              </w:rPr>
            </w:pPr>
            <w:r w:rsidRPr="5710683D">
              <w:rPr>
                <w:highlight w:val="yellow"/>
              </w:rPr>
              <w:t>(Doplní dodavatel)</w:t>
            </w:r>
          </w:p>
        </w:tc>
        <w:tc>
          <w:tcPr>
            <w:tcW w:w="2228" w:type="dxa"/>
            <w:vAlign w:val="center"/>
          </w:tcPr>
          <w:p w14:paraId="38D61587" w14:textId="3A75906D" w:rsidR="000F7AA4" w:rsidRPr="00A1764C" w:rsidRDefault="5E2670A4" w:rsidP="000F7AA4">
            <w:pPr>
              <w:rPr>
                <w:highlight w:val="yellow"/>
              </w:rPr>
            </w:pPr>
            <w:r w:rsidRPr="5710683D">
              <w:rPr>
                <w:highlight w:val="yellow"/>
              </w:rPr>
              <w:t>(Splňuje/Nesplňuje)</w:t>
            </w:r>
          </w:p>
        </w:tc>
      </w:tr>
      <w:tr w:rsidR="000F7AA4" w:rsidRPr="00424488" w14:paraId="68C1DAF0" w14:textId="77777777" w:rsidTr="6059A950">
        <w:trPr>
          <w:trHeight w:val="300"/>
          <w:jc w:val="center"/>
        </w:trPr>
        <w:tc>
          <w:tcPr>
            <w:tcW w:w="704" w:type="dxa"/>
            <w:vAlign w:val="center"/>
          </w:tcPr>
          <w:p w14:paraId="38E7A395" w14:textId="1CC6FBDA" w:rsidR="000F7AA4" w:rsidRPr="00424488" w:rsidRDefault="14B67EE8" w:rsidP="000F7AA4">
            <w:r>
              <w:t>A</w:t>
            </w:r>
            <w:r w:rsidR="1AD1C611">
              <w:t>68</w:t>
            </w:r>
          </w:p>
        </w:tc>
        <w:tc>
          <w:tcPr>
            <w:tcW w:w="1843" w:type="dxa"/>
            <w:vAlign w:val="center"/>
          </w:tcPr>
          <w:p w14:paraId="297B662B" w14:textId="18C9706E" w:rsidR="000F7AA4" w:rsidRDefault="5E2670A4" w:rsidP="000F7AA4">
            <w:pPr>
              <w:spacing w:after="0"/>
              <w:rPr>
                <w:rFonts w:ascii="Helvetica" w:hAnsi="Helvetica"/>
                <w:color w:val="000000"/>
              </w:rPr>
            </w:pPr>
            <w:r w:rsidRPr="5710683D">
              <w:rPr>
                <w:rFonts w:ascii="Helvetica" w:hAnsi="Helvetica"/>
                <w:color w:val="000000" w:themeColor="text1"/>
              </w:rPr>
              <w:t>Oprávnění nakládat s rozšířenými atributy</w:t>
            </w:r>
          </w:p>
        </w:tc>
        <w:tc>
          <w:tcPr>
            <w:tcW w:w="3969" w:type="dxa"/>
            <w:vAlign w:val="center"/>
          </w:tcPr>
          <w:p w14:paraId="7E0B4DB1" w14:textId="64D03AD6" w:rsidR="000F7AA4" w:rsidRPr="00BD2F7D" w:rsidRDefault="5E2670A4" w:rsidP="00E33901">
            <w:pPr>
              <w:jc w:val="both"/>
              <w:rPr>
                <w:rFonts w:cs="Times New Roman"/>
                <w:sz w:val="18"/>
                <w:szCs w:val="18"/>
              </w:rPr>
            </w:pPr>
            <w:r w:rsidRPr="00BD2F7D">
              <w:rPr>
                <w:sz w:val="18"/>
                <w:szCs w:val="18"/>
              </w:rPr>
              <w:t xml:space="preserve">Uživatelsky definované rozšířené atributy bude moci editovat pouze uživatel s oprávněním správy tohoto atributu. Například IdM umožní nastavit, aby každý uživatel sám sobě mohl vyplnit soukromou </w:t>
            </w:r>
            <w:r w:rsidR="00F61746" w:rsidRPr="00BD2F7D">
              <w:rPr>
                <w:sz w:val="18"/>
                <w:szCs w:val="18"/>
              </w:rPr>
              <w:t>e-</w:t>
            </w:r>
            <w:r w:rsidRPr="00BD2F7D">
              <w:rPr>
                <w:sz w:val="18"/>
                <w:szCs w:val="18"/>
              </w:rPr>
              <w:t>mailovou adresu, ale nedovolí editovat tyto údaje ostatním uživatelům. Naopak některé atributy budou pouze popisné (např. ty, které jsou automaticky generovány systémem nebo synchronizovány z jiných systémů) a uživatel je uvidí v režimu pouze pro čtení, aby je nemohl nedopatřením změnit.</w:t>
            </w:r>
          </w:p>
        </w:tc>
        <w:tc>
          <w:tcPr>
            <w:tcW w:w="1883" w:type="dxa"/>
            <w:vAlign w:val="center"/>
          </w:tcPr>
          <w:p w14:paraId="12B089D9" w14:textId="677EF887" w:rsidR="000F7AA4" w:rsidRPr="00520701" w:rsidRDefault="5E2670A4" w:rsidP="000F7AA4">
            <w:pPr>
              <w:rPr>
                <w:highlight w:val="yellow"/>
              </w:rPr>
            </w:pPr>
            <w:r w:rsidRPr="5710683D">
              <w:rPr>
                <w:highlight w:val="yellow"/>
              </w:rPr>
              <w:t>(Doplní dodavatel)</w:t>
            </w:r>
          </w:p>
        </w:tc>
        <w:tc>
          <w:tcPr>
            <w:tcW w:w="2228" w:type="dxa"/>
            <w:vAlign w:val="center"/>
          </w:tcPr>
          <w:p w14:paraId="19A4F7C4" w14:textId="0D1142FD" w:rsidR="000F7AA4" w:rsidRPr="00A1764C" w:rsidRDefault="5E2670A4" w:rsidP="000F7AA4">
            <w:pPr>
              <w:rPr>
                <w:highlight w:val="yellow"/>
              </w:rPr>
            </w:pPr>
            <w:r w:rsidRPr="5710683D">
              <w:rPr>
                <w:highlight w:val="yellow"/>
              </w:rPr>
              <w:t>(Splňuje/Nesplňuje)</w:t>
            </w:r>
          </w:p>
        </w:tc>
      </w:tr>
      <w:tr w:rsidR="000F7AA4" w:rsidRPr="00424488" w14:paraId="7A9C5993" w14:textId="77777777" w:rsidTr="6059A950">
        <w:trPr>
          <w:trHeight w:val="300"/>
          <w:jc w:val="center"/>
        </w:trPr>
        <w:tc>
          <w:tcPr>
            <w:tcW w:w="704" w:type="dxa"/>
            <w:vAlign w:val="center"/>
          </w:tcPr>
          <w:p w14:paraId="6FF926FD" w14:textId="78F4084F" w:rsidR="000F7AA4" w:rsidRPr="00424488" w:rsidRDefault="14B67EE8" w:rsidP="000F7AA4">
            <w:r>
              <w:t>A</w:t>
            </w:r>
            <w:r w:rsidR="1AD1C611">
              <w:t>69</w:t>
            </w:r>
          </w:p>
        </w:tc>
        <w:tc>
          <w:tcPr>
            <w:tcW w:w="1843" w:type="dxa"/>
            <w:vAlign w:val="center"/>
          </w:tcPr>
          <w:p w14:paraId="4459B723" w14:textId="02EADFD1" w:rsidR="000F7AA4" w:rsidRDefault="5E2670A4" w:rsidP="000F7AA4">
            <w:pPr>
              <w:spacing w:after="0"/>
              <w:rPr>
                <w:rFonts w:ascii="Helvetica" w:hAnsi="Helvetica"/>
                <w:color w:val="000000"/>
              </w:rPr>
            </w:pPr>
            <w:r w:rsidRPr="5710683D">
              <w:rPr>
                <w:rFonts w:ascii="Helvetica" w:hAnsi="Helvetica"/>
                <w:color w:val="000000" w:themeColor="text1"/>
              </w:rPr>
              <w:t>Validace hodnot rozšířených atributů</w:t>
            </w:r>
          </w:p>
        </w:tc>
        <w:tc>
          <w:tcPr>
            <w:tcW w:w="3969" w:type="dxa"/>
            <w:vAlign w:val="center"/>
          </w:tcPr>
          <w:p w14:paraId="66A27B21" w14:textId="5AF98233" w:rsidR="000F7AA4" w:rsidRPr="00BD2F7D" w:rsidRDefault="5E2670A4" w:rsidP="00E33901">
            <w:pPr>
              <w:jc w:val="both"/>
              <w:rPr>
                <w:sz w:val="18"/>
                <w:szCs w:val="18"/>
              </w:rPr>
            </w:pPr>
            <w:r w:rsidRPr="00BD2F7D">
              <w:rPr>
                <w:sz w:val="18"/>
                <w:szCs w:val="18"/>
              </w:rPr>
              <w:t xml:space="preserve">U každého uživatelsky definovaného atributu bude moci administrátor v grafickém rozhraní definovat, jak budou hodnoty při zadávání validovány. Například bude určeno, že korespondenční adresa je textový řetězec s nejméně třemi znaky. Validátor soukromého tel. čísla bude moci vyhodnotit, že </w:t>
            </w:r>
            <w:r w:rsidR="00834EF1">
              <w:rPr>
                <w:sz w:val="18"/>
                <w:szCs w:val="18"/>
              </w:rPr>
              <w:t>o</w:t>
            </w:r>
            <w:r w:rsidR="002F3AF4">
              <w:rPr>
                <w:sz w:val="18"/>
                <w:szCs w:val="18"/>
              </w:rPr>
              <w:t>bjednatel</w:t>
            </w:r>
            <w:r w:rsidRPr="00BD2F7D">
              <w:rPr>
                <w:sz w:val="18"/>
                <w:szCs w:val="18"/>
              </w:rPr>
              <w:t xml:space="preserve"> zadává správný formát čísla. </w:t>
            </w:r>
          </w:p>
          <w:p w14:paraId="025A9B80" w14:textId="77777777" w:rsidR="000F7AA4" w:rsidRPr="00BD2F7D" w:rsidRDefault="5E2670A4" w:rsidP="00E33901">
            <w:pPr>
              <w:jc w:val="both"/>
              <w:rPr>
                <w:sz w:val="18"/>
                <w:szCs w:val="18"/>
              </w:rPr>
            </w:pPr>
            <w:r w:rsidRPr="00BD2F7D">
              <w:rPr>
                <w:sz w:val="18"/>
                <w:szCs w:val="18"/>
              </w:rPr>
              <w:t>Validátory budou umět používat základní regulární výrazy pro práci s textem.</w:t>
            </w:r>
          </w:p>
          <w:p w14:paraId="40D3A3E3" w14:textId="0B57E3B9" w:rsidR="000F7AA4" w:rsidRPr="00BD2F7D" w:rsidRDefault="5E2670A4" w:rsidP="00E33901">
            <w:pPr>
              <w:jc w:val="both"/>
              <w:rPr>
                <w:sz w:val="18"/>
                <w:szCs w:val="18"/>
              </w:rPr>
            </w:pPr>
            <w:r w:rsidRPr="00BD2F7D">
              <w:rPr>
                <w:sz w:val="18"/>
                <w:szCs w:val="18"/>
              </w:rPr>
              <w:t>Validátory umí vyhodnocovat zadaná data online, tzn. uživatel píše do formuláře a IdM vyhodnotí, zda zadaná hodnota odpovídá validátorům, případě graficky vyznačí chybu v zadání.</w:t>
            </w:r>
          </w:p>
        </w:tc>
        <w:tc>
          <w:tcPr>
            <w:tcW w:w="1883" w:type="dxa"/>
            <w:vAlign w:val="center"/>
          </w:tcPr>
          <w:p w14:paraId="12432411" w14:textId="19CA4B43" w:rsidR="000F7AA4" w:rsidRPr="00520701" w:rsidRDefault="5E2670A4" w:rsidP="000F7AA4">
            <w:pPr>
              <w:rPr>
                <w:highlight w:val="yellow"/>
              </w:rPr>
            </w:pPr>
            <w:r w:rsidRPr="5710683D">
              <w:rPr>
                <w:highlight w:val="yellow"/>
              </w:rPr>
              <w:t>(Doplní dodavatel)</w:t>
            </w:r>
          </w:p>
        </w:tc>
        <w:tc>
          <w:tcPr>
            <w:tcW w:w="2228" w:type="dxa"/>
            <w:vAlign w:val="center"/>
          </w:tcPr>
          <w:p w14:paraId="34CB6988" w14:textId="00B5FDA5" w:rsidR="000F7AA4" w:rsidRPr="00A1764C" w:rsidRDefault="5E2670A4" w:rsidP="000F7AA4">
            <w:pPr>
              <w:rPr>
                <w:highlight w:val="yellow"/>
              </w:rPr>
            </w:pPr>
            <w:r w:rsidRPr="5710683D">
              <w:rPr>
                <w:highlight w:val="yellow"/>
              </w:rPr>
              <w:t>(Splňuje/Nesplňuje)</w:t>
            </w:r>
          </w:p>
        </w:tc>
      </w:tr>
      <w:tr w:rsidR="000F7AA4" w:rsidRPr="00424488" w14:paraId="62905CDD" w14:textId="77777777" w:rsidTr="6059A950">
        <w:trPr>
          <w:trHeight w:val="300"/>
          <w:jc w:val="center"/>
        </w:trPr>
        <w:tc>
          <w:tcPr>
            <w:tcW w:w="704" w:type="dxa"/>
            <w:vAlign w:val="center"/>
          </w:tcPr>
          <w:p w14:paraId="4784ECB2" w14:textId="29FBF0BB" w:rsidR="000F7AA4" w:rsidRPr="00424488" w:rsidRDefault="14B67EE8" w:rsidP="000F7AA4">
            <w:r>
              <w:t>A7</w:t>
            </w:r>
            <w:r w:rsidR="1AD1C611">
              <w:t>0</w:t>
            </w:r>
          </w:p>
        </w:tc>
        <w:tc>
          <w:tcPr>
            <w:tcW w:w="1843" w:type="dxa"/>
            <w:vAlign w:val="center"/>
          </w:tcPr>
          <w:p w14:paraId="51794A98" w14:textId="0798FCB7" w:rsidR="000F7AA4" w:rsidRDefault="5E2670A4" w:rsidP="000F7AA4">
            <w:pPr>
              <w:spacing w:after="0"/>
              <w:rPr>
                <w:rFonts w:ascii="Helvetica" w:hAnsi="Helvetica"/>
                <w:color w:val="000000"/>
              </w:rPr>
            </w:pPr>
            <w:r w:rsidRPr="5710683D">
              <w:rPr>
                <w:rFonts w:ascii="Helvetica" w:hAnsi="Helvetica"/>
                <w:color w:val="000000" w:themeColor="text1"/>
              </w:rPr>
              <w:t>Standardní generátory hodnot</w:t>
            </w:r>
          </w:p>
        </w:tc>
        <w:tc>
          <w:tcPr>
            <w:tcW w:w="3969" w:type="dxa"/>
            <w:vAlign w:val="center"/>
          </w:tcPr>
          <w:p w14:paraId="1ABFE87E" w14:textId="57018C59" w:rsidR="000F7AA4" w:rsidRPr="00BD2F7D" w:rsidRDefault="5E2670A4" w:rsidP="00E33901">
            <w:pPr>
              <w:spacing w:after="0"/>
              <w:jc w:val="both"/>
              <w:rPr>
                <w:rFonts w:ascii="Helvetica" w:hAnsi="Helvetica"/>
                <w:color w:val="000000"/>
                <w:sz w:val="18"/>
                <w:szCs w:val="18"/>
              </w:rPr>
            </w:pPr>
            <w:r w:rsidRPr="00BD2F7D">
              <w:rPr>
                <w:rFonts w:ascii="Helvetica" w:hAnsi="Helvetica"/>
                <w:color w:val="000000" w:themeColor="text1"/>
                <w:sz w:val="18"/>
                <w:szCs w:val="18"/>
              </w:rPr>
              <w:t>IdM umožní použít pokročilé generátory v GUI pro běžně generované atributy jako je login a e</w:t>
            </w:r>
            <w:r w:rsidR="004A6014" w:rsidRPr="00BD2F7D">
              <w:rPr>
                <w:rFonts w:ascii="Helvetica" w:hAnsi="Helvetica"/>
                <w:color w:val="000000" w:themeColor="text1"/>
                <w:sz w:val="18"/>
                <w:szCs w:val="18"/>
              </w:rPr>
              <w:t>-</w:t>
            </w:r>
            <w:r w:rsidRPr="00BD2F7D">
              <w:rPr>
                <w:rFonts w:ascii="Helvetica" w:hAnsi="Helvetica"/>
                <w:color w:val="000000" w:themeColor="text1"/>
                <w:sz w:val="18"/>
                <w:szCs w:val="18"/>
              </w:rPr>
              <w:t xml:space="preserve">mail. </w:t>
            </w:r>
          </w:p>
          <w:p w14:paraId="352F9292" w14:textId="230DC20D" w:rsidR="000F7AA4" w:rsidRPr="00BD2F7D" w:rsidRDefault="5E2670A4" w:rsidP="00E33901">
            <w:pPr>
              <w:spacing w:after="0"/>
              <w:jc w:val="both"/>
              <w:rPr>
                <w:rFonts w:ascii="Helvetica" w:hAnsi="Helvetica" w:cs="Times New Roman"/>
                <w:color w:val="000000"/>
                <w:sz w:val="18"/>
                <w:szCs w:val="18"/>
              </w:rPr>
            </w:pPr>
            <w:r w:rsidRPr="00BD2F7D">
              <w:rPr>
                <w:rFonts w:ascii="Helvetica" w:hAnsi="Helvetica"/>
                <w:color w:val="000000" w:themeColor="text1"/>
                <w:sz w:val="18"/>
                <w:szCs w:val="18"/>
              </w:rPr>
              <w:t>Taktéž umožní vybrat si tvar loginu a e</w:t>
            </w:r>
            <w:r w:rsidR="004A6014" w:rsidRPr="00BD2F7D">
              <w:rPr>
                <w:rFonts w:ascii="Helvetica" w:hAnsi="Helvetica"/>
                <w:color w:val="000000" w:themeColor="text1"/>
                <w:sz w:val="18"/>
                <w:szCs w:val="18"/>
              </w:rPr>
              <w:t>-</w:t>
            </w:r>
            <w:r w:rsidRPr="00BD2F7D">
              <w:rPr>
                <w:rFonts w:ascii="Helvetica" w:hAnsi="Helvetica"/>
                <w:color w:val="000000" w:themeColor="text1"/>
                <w:sz w:val="18"/>
                <w:szCs w:val="18"/>
              </w:rPr>
              <w:t>mailu uživatelů, například určitý počet písmen ze jména a určitý počet písmen z příjmení (nebo celé) a spojovací znak (nebo bez spojovacího znaku).</w:t>
            </w:r>
          </w:p>
        </w:tc>
        <w:tc>
          <w:tcPr>
            <w:tcW w:w="1883" w:type="dxa"/>
            <w:vAlign w:val="center"/>
          </w:tcPr>
          <w:p w14:paraId="7D16AD59" w14:textId="06047F31" w:rsidR="000F7AA4" w:rsidRPr="00520701" w:rsidRDefault="5E2670A4" w:rsidP="000F7AA4">
            <w:pPr>
              <w:rPr>
                <w:highlight w:val="yellow"/>
              </w:rPr>
            </w:pPr>
            <w:r w:rsidRPr="5710683D">
              <w:rPr>
                <w:highlight w:val="yellow"/>
              </w:rPr>
              <w:t>(Doplní dodavatel)</w:t>
            </w:r>
          </w:p>
        </w:tc>
        <w:tc>
          <w:tcPr>
            <w:tcW w:w="2228" w:type="dxa"/>
            <w:vAlign w:val="center"/>
          </w:tcPr>
          <w:p w14:paraId="6A052604" w14:textId="75903731" w:rsidR="000F7AA4" w:rsidRPr="00A1764C" w:rsidRDefault="5E2670A4" w:rsidP="000F7AA4">
            <w:pPr>
              <w:rPr>
                <w:highlight w:val="yellow"/>
              </w:rPr>
            </w:pPr>
            <w:r w:rsidRPr="5710683D">
              <w:rPr>
                <w:highlight w:val="yellow"/>
              </w:rPr>
              <w:t>(Splňuje/Nesplňuje)</w:t>
            </w:r>
          </w:p>
        </w:tc>
      </w:tr>
      <w:tr w:rsidR="005B4946" w:rsidRPr="00424488" w14:paraId="1EC1916A" w14:textId="77777777" w:rsidTr="6059A950">
        <w:trPr>
          <w:trHeight w:val="300"/>
          <w:jc w:val="center"/>
        </w:trPr>
        <w:tc>
          <w:tcPr>
            <w:tcW w:w="704" w:type="dxa"/>
            <w:vAlign w:val="center"/>
          </w:tcPr>
          <w:p w14:paraId="57477C53" w14:textId="52B250EE" w:rsidR="005B4946" w:rsidRPr="00424488" w:rsidRDefault="12CB7D2E" w:rsidP="005B4946">
            <w:r>
              <w:lastRenderedPageBreak/>
              <w:t>A7</w:t>
            </w:r>
            <w:r w:rsidR="1AD1C611">
              <w:t>1</w:t>
            </w:r>
          </w:p>
        </w:tc>
        <w:tc>
          <w:tcPr>
            <w:tcW w:w="1843" w:type="dxa"/>
            <w:vAlign w:val="center"/>
          </w:tcPr>
          <w:p w14:paraId="6C796786" w14:textId="1323BD45" w:rsidR="005B4946" w:rsidRDefault="3FF71872" w:rsidP="005B4946">
            <w:pPr>
              <w:spacing w:after="0"/>
              <w:rPr>
                <w:rFonts w:ascii="Helvetica" w:hAnsi="Helvetica"/>
                <w:color w:val="000000"/>
              </w:rPr>
            </w:pPr>
            <w:r w:rsidRPr="5710683D">
              <w:rPr>
                <w:rFonts w:ascii="Helvetica" w:hAnsi="Helvetica"/>
                <w:color w:val="000000" w:themeColor="text1"/>
              </w:rPr>
              <w:t>Validace unikátnosti hodnot</w:t>
            </w:r>
          </w:p>
        </w:tc>
        <w:tc>
          <w:tcPr>
            <w:tcW w:w="3969" w:type="dxa"/>
            <w:vAlign w:val="center"/>
          </w:tcPr>
          <w:p w14:paraId="088564B0" w14:textId="32A7B706" w:rsidR="005B4946" w:rsidRPr="00BD2F7D" w:rsidRDefault="3FF71872" w:rsidP="00E33901">
            <w:pPr>
              <w:spacing w:after="0"/>
              <w:jc w:val="both"/>
              <w:rPr>
                <w:rFonts w:ascii="Helvetica" w:hAnsi="Helvetica" w:cs="Times New Roman"/>
                <w:color w:val="000000"/>
                <w:sz w:val="18"/>
                <w:szCs w:val="18"/>
              </w:rPr>
            </w:pPr>
            <w:r w:rsidRPr="00BD2F7D">
              <w:rPr>
                <w:rFonts w:ascii="Helvetica" w:hAnsi="Helvetica"/>
                <w:color w:val="000000" w:themeColor="text1"/>
                <w:sz w:val="18"/>
                <w:szCs w:val="18"/>
              </w:rPr>
              <w:t>Generátory a validátory umožní zjištění unikátnosti hodnoty generovaného atributu v rámci IdM, ale i v rámci napojeného systému. Například IdM umožní validovat unikátnost</w:t>
            </w:r>
            <w:r w:rsidR="004A6014" w:rsidRPr="00BD2F7D">
              <w:rPr>
                <w:rFonts w:ascii="Helvetica" w:hAnsi="Helvetica"/>
                <w:color w:val="000000" w:themeColor="text1"/>
                <w:sz w:val="18"/>
                <w:szCs w:val="18"/>
              </w:rPr>
              <w:t xml:space="preserve"> </w:t>
            </w:r>
            <w:r w:rsidRPr="00BD2F7D">
              <w:rPr>
                <w:rFonts w:ascii="Helvetica" w:hAnsi="Helvetica"/>
                <w:color w:val="000000" w:themeColor="text1"/>
                <w:sz w:val="18"/>
                <w:szCs w:val="18"/>
              </w:rPr>
              <w:t>vygenerovaného e</w:t>
            </w:r>
            <w:r w:rsidR="004A6014" w:rsidRPr="00BD2F7D">
              <w:rPr>
                <w:rFonts w:ascii="Helvetica" w:hAnsi="Helvetica"/>
                <w:color w:val="000000" w:themeColor="text1"/>
                <w:sz w:val="18"/>
                <w:szCs w:val="18"/>
              </w:rPr>
              <w:t>-</w:t>
            </w:r>
            <w:r w:rsidRPr="00BD2F7D">
              <w:rPr>
                <w:rFonts w:ascii="Helvetica" w:hAnsi="Helvetica"/>
                <w:color w:val="000000" w:themeColor="text1"/>
                <w:sz w:val="18"/>
                <w:szCs w:val="18"/>
              </w:rPr>
              <w:t>mailu v rámci IdM a domény MS AD, a to včetně e</w:t>
            </w:r>
            <w:r w:rsidR="004A6014" w:rsidRPr="00BD2F7D">
              <w:rPr>
                <w:rFonts w:ascii="Helvetica" w:hAnsi="Helvetica"/>
                <w:color w:val="000000" w:themeColor="text1"/>
                <w:sz w:val="18"/>
                <w:szCs w:val="18"/>
              </w:rPr>
              <w:t>-</w:t>
            </w:r>
            <w:r w:rsidRPr="00BD2F7D">
              <w:rPr>
                <w:rFonts w:ascii="Helvetica" w:hAnsi="Helvetica"/>
                <w:color w:val="000000" w:themeColor="text1"/>
                <w:sz w:val="18"/>
                <w:szCs w:val="18"/>
              </w:rPr>
              <w:t>mailových aliasů uživatelů.</w:t>
            </w:r>
          </w:p>
        </w:tc>
        <w:tc>
          <w:tcPr>
            <w:tcW w:w="1883" w:type="dxa"/>
            <w:vAlign w:val="center"/>
          </w:tcPr>
          <w:p w14:paraId="007461B9" w14:textId="0862D342" w:rsidR="005B4946" w:rsidRPr="00520701" w:rsidRDefault="3FF71872" w:rsidP="005B4946">
            <w:pPr>
              <w:rPr>
                <w:highlight w:val="yellow"/>
              </w:rPr>
            </w:pPr>
            <w:r w:rsidRPr="5710683D">
              <w:rPr>
                <w:highlight w:val="yellow"/>
              </w:rPr>
              <w:t>(Doplní dodavatel)</w:t>
            </w:r>
          </w:p>
        </w:tc>
        <w:tc>
          <w:tcPr>
            <w:tcW w:w="2228" w:type="dxa"/>
            <w:vAlign w:val="center"/>
          </w:tcPr>
          <w:p w14:paraId="0BD5A903" w14:textId="524F4951" w:rsidR="005B4946" w:rsidRPr="00A1764C" w:rsidRDefault="3FF71872" w:rsidP="005B4946">
            <w:pPr>
              <w:rPr>
                <w:highlight w:val="yellow"/>
              </w:rPr>
            </w:pPr>
            <w:r w:rsidRPr="5710683D">
              <w:rPr>
                <w:highlight w:val="yellow"/>
              </w:rPr>
              <w:t>(Splňuje/Nesplňuje)</w:t>
            </w:r>
          </w:p>
        </w:tc>
      </w:tr>
    </w:tbl>
    <w:p w14:paraId="630D0E7C" w14:textId="51F60C30" w:rsidR="00A83CBD" w:rsidRDefault="0C48989A" w:rsidP="00A83CBD">
      <w:pPr>
        <w:pStyle w:val="Nadpis3"/>
      </w:pPr>
      <w:bookmarkStart w:id="349" w:name="_Toc208315660"/>
      <w:bookmarkStart w:id="350" w:name="_Toc212192553"/>
      <w:bookmarkStart w:id="351" w:name="_Toc738889171"/>
      <w:bookmarkStart w:id="352" w:name="_Toc223429003"/>
      <w:r>
        <w:t>Schvalování a zástupnost</w:t>
      </w:r>
      <w:bookmarkEnd w:id="349"/>
      <w:bookmarkEnd w:id="350"/>
      <w:bookmarkEnd w:id="351"/>
      <w:bookmarkEnd w:id="352"/>
    </w:p>
    <w:p w14:paraId="06F18C16" w14:textId="0E601633" w:rsidR="00A83CBD" w:rsidRPr="00CB69D8" w:rsidRDefault="091D017E" w:rsidP="005D7592">
      <w:pPr>
        <w:pStyle w:val="Text3"/>
      </w:pPr>
      <w:r>
        <w:t>Požadavky v této kapitole se týkají základních požadavků</w:t>
      </w:r>
      <w:r w:rsidRPr="5710683D">
        <w:rPr>
          <w:rFonts w:eastAsia="Arial"/>
        </w:rPr>
        <w:t xml:space="preserve"> na </w:t>
      </w:r>
      <w:r w:rsidR="06C25022" w:rsidRPr="5710683D">
        <w:rPr>
          <w:rFonts w:eastAsia="Arial"/>
        </w:rPr>
        <w:t>schvalování a zástupnost</w:t>
      </w:r>
      <w:r w:rsidRPr="5710683D">
        <w:rPr>
          <w:rFonts w:eastAsia="Arial"/>
        </w:rPr>
        <w:t>.</w:t>
      </w:r>
    </w:p>
    <w:tbl>
      <w:tblPr>
        <w:tblStyle w:val="Svtlmkatabulky"/>
        <w:tblW w:w="10627" w:type="dxa"/>
        <w:jc w:val="center"/>
        <w:tblLayout w:type="fixed"/>
        <w:tblLook w:val="04A0" w:firstRow="1" w:lastRow="0" w:firstColumn="1" w:lastColumn="0" w:noHBand="0" w:noVBand="1"/>
      </w:tblPr>
      <w:tblGrid>
        <w:gridCol w:w="704"/>
        <w:gridCol w:w="1843"/>
        <w:gridCol w:w="3969"/>
        <w:gridCol w:w="1883"/>
        <w:gridCol w:w="2228"/>
      </w:tblGrid>
      <w:tr w:rsidR="00A83CBD" w:rsidRPr="00520701" w14:paraId="00056911" w14:textId="77777777" w:rsidTr="5710683D">
        <w:trPr>
          <w:trHeight w:val="300"/>
          <w:jc w:val="center"/>
        </w:trPr>
        <w:tc>
          <w:tcPr>
            <w:tcW w:w="704" w:type="dxa"/>
            <w:shd w:val="clear" w:color="auto" w:fill="D0CECE" w:themeFill="background2" w:themeFillShade="E6"/>
            <w:vAlign w:val="center"/>
          </w:tcPr>
          <w:p w14:paraId="0AC8A7E9" w14:textId="77777777" w:rsidR="00A83CBD" w:rsidRPr="004A6014" w:rsidRDefault="091D017E" w:rsidP="00745C22">
            <w:pPr>
              <w:rPr>
                <w:b/>
                <w:bCs w:val="0"/>
              </w:rPr>
            </w:pPr>
            <w:r w:rsidRPr="004A6014">
              <w:rPr>
                <w:b/>
                <w:bCs w:val="0"/>
              </w:rPr>
              <w:t>ID</w:t>
            </w:r>
          </w:p>
        </w:tc>
        <w:tc>
          <w:tcPr>
            <w:tcW w:w="1843" w:type="dxa"/>
            <w:shd w:val="clear" w:color="auto" w:fill="D0CECE" w:themeFill="background2" w:themeFillShade="E6"/>
            <w:vAlign w:val="center"/>
          </w:tcPr>
          <w:p w14:paraId="4EDE3BEF" w14:textId="77777777" w:rsidR="00A83CBD" w:rsidRPr="004A6014" w:rsidRDefault="091D017E" w:rsidP="00745C22">
            <w:pPr>
              <w:rPr>
                <w:b/>
                <w:bCs w:val="0"/>
              </w:rPr>
            </w:pPr>
            <w:r w:rsidRPr="004A6014">
              <w:rPr>
                <w:b/>
                <w:bCs w:val="0"/>
              </w:rPr>
              <w:t>Název požadavku</w:t>
            </w:r>
          </w:p>
        </w:tc>
        <w:tc>
          <w:tcPr>
            <w:tcW w:w="3969" w:type="dxa"/>
            <w:shd w:val="clear" w:color="auto" w:fill="D0CECE" w:themeFill="background2" w:themeFillShade="E6"/>
            <w:vAlign w:val="center"/>
          </w:tcPr>
          <w:p w14:paraId="3EAE12B2" w14:textId="77777777" w:rsidR="00A83CBD" w:rsidRPr="004A6014" w:rsidRDefault="091D017E" w:rsidP="00745C22">
            <w:pPr>
              <w:rPr>
                <w:b/>
                <w:bCs w:val="0"/>
              </w:rPr>
            </w:pPr>
            <w:r w:rsidRPr="004A6014">
              <w:rPr>
                <w:b/>
                <w:bCs w:val="0"/>
              </w:rPr>
              <w:t>Popis požadavku</w:t>
            </w:r>
          </w:p>
        </w:tc>
        <w:tc>
          <w:tcPr>
            <w:tcW w:w="1883" w:type="dxa"/>
            <w:shd w:val="clear" w:color="auto" w:fill="D0CECE" w:themeFill="background2" w:themeFillShade="E6"/>
            <w:vAlign w:val="center"/>
          </w:tcPr>
          <w:p w14:paraId="37100C75" w14:textId="3460729E" w:rsidR="00A83CBD" w:rsidRPr="004A6014" w:rsidRDefault="091D017E" w:rsidP="00745C22">
            <w:pPr>
              <w:rPr>
                <w:b/>
                <w:bCs w:val="0"/>
              </w:rPr>
            </w:pPr>
            <w:r w:rsidRPr="004A6014">
              <w:rPr>
                <w:b/>
                <w:bCs w:val="0"/>
              </w:rPr>
              <w:t xml:space="preserve">Hodnota (popis nabízeného plnění, </w:t>
            </w:r>
            <w:r w:rsidR="000D3F6C">
              <w:rPr>
                <w:b/>
                <w:bCs w:val="0"/>
              </w:rPr>
              <w:t xml:space="preserve">splnění </w:t>
            </w:r>
            <w:r w:rsidRPr="004A6014">
              <w:rPr>
                <w:b/>
                <w:bCs w:val="0"/>
              </w:rPr>
              <w:t>konkrétního požadavku)</w:t>
            </w:r>
          </w:p>
        </w:tc>
        <w:tc>
          <w:tcPr>
            <w:tcW w:w="2228" w:type="dxa"/>
            <w:shd w:val="clear" w:color="auto" w:fill="D0CECE" w:themeFill="background2" w:themeFillShade="E6"/>
            <w:vAlign w:val="center"/>
          </w:tcPr>
          <w:p w14:paraId="7DBABD84" w14:textId="77777777" w:rsidR="00A83CBD" w:rsidRPr="004A6014" w:rsidRDefault="091D017E" w:rsidP="00745C22">
            <w:pPr>
              <w:rPr>
                <w:b/>
                <w:bCs w:val="0"/>
              </w:rPr>
            </w:pPr>
            <w:r w:rsidRPr="004A6014">
              <w:rPr>
                <w:b/>
                <w:bCs w:val="0"/>
              </w:rPr>
              <w:t>Splňuje/Nesplňuje</w:t>
            </w:r>
          </w:p>
        </w:tc>
      </w:tr>
      <w:tr w:rsidR="005B4946" w:rsidRPr="00424488" w14:paraId="005B45E0" w14:textId="77777777" w:rsidTr="5710683D">
        <w:trPr>
          <w:trHeight w:val="300"/>
          <w:jc w:val="center"/>
        </w:trPr>
        <w:tc>
          <w:tcPr>
            <w:tcW w:w="704" w:type="dxa"/>
            <w:vAlign w:val="center"/>
          </w:tcPr>
          <w:p w14:paraId="006D3D83" w14:textId="072D0810" w:rsidR="005B4946" w:rsidRPr="00424488" w:rsidRDefault="5494FF48" w:rsidP="005B4946">
            <w:r>
              <w:t>A7</w:t>
            </w:r>
            <w:r w:rsidR="1AD1C611">
              <w:t>2</w:t>
            </w:r>
          </w:p>
        </w:tc>
        <w:tc>
          <w:tcPr>
            <w:tcW w:w="1843" w:type="dxa"/>
            <w:vAlign w:val="center"/>
          </w:tcPr>
          <w:p w14:paraId="79DD6CD4" w14:textId="0F68A601" w:rsidR="005B4946" w:rsidRPr="005D7592" w:rsidRDefault="3FF71872" w:rsidP="005B4946">
            <w:pPr>
              <w:spacing w:after="0"/>
              <w:rPr>
                <w:rFonts w:ascii="Helvetica" w:hAnsi="Helvetica"/>
                <w:color w:val="000000" w:themeColor="text1"/>
              </w:rPr>
            </w:pPr>
            <w:r w:rsidRPr="5710683D">
              <w:rPr>
                <w:rFonts w:ascii="Helvetica" w:hAnsi="Helvetica"/>
                <w:color w:val="000000" w:themeColor="text1"/>
              </w:rPr>
              <w:t>Zástupnost</w:t>
            </w:r>
            <w:r w:rsidR="005D7592">
              <w:rPr>
                <w:rFonts w:ascii="Helvetica" w:hAnsi="Helvetica"/>
                <w:color w:val="000000" w:themeColor="text1"/>
              </w:rPr>
              <w:t xml:space="preserve"> </w:t>
            </w:r>
            <w:r w:rsidRPr="5710683D">
              <w:rPr>
                <w:rFonts w:ascii="Helvetica" w:hAnsi="Helvetica"/>
                <w:color w:val="000000" w:themeColor="text1"/>
              </w:rPr>
              <w:t>pro</w:t>
            </w:r>
            <w:r w:rsidR="00FA62E8">
              <w:rPr>
                <w:rFonts w:ascii="Helvetica" w:hAnsi="Helvetica"/>
                <w:color w:val="000000" w:themeColor="text1"/>
              </w:rPr>
              <w:t> </w:t>
            </w:r>
            <w:r w:rsidRPr="5710683D">
              <w:rPr>
                <w:rFonts w:ascii="Helvetica" w:hAnsi="Helvetica"/>
                <w:color w:val="000000" w:themeColor="text1"/>
              </w:rPr>
              <w:t>schvalování – delegace</w:t>
            </w:r>
          </w:p>
        </w:tc>
        <w:tc>
          <w:tcPr>
            <w:tcW w:w="3969" w:type="dxa"/>
            <w:vAlign w:val="center"/>
          </w:tcPr>
          <w:p w14:paraId="1A59CA43" w14:textId="281BFB1E" w:rsidR="005B4946" w:rsidRPr="00BD2F7D" w:rsidRDefault="3FF71872" w:rsidP="00E33901">
            <w:pPr>
              <w:jc w:val="both"/>
              <w:rPr>
                <w:sz w:val="18"/>
                <w:szCs w:val="18"/>
              </w:rPr>
            </w:pPr>
            <w:r w:rsidRPr="00BD2F7D">
              <w:rPr>
                <w:sz w:val="18"/>
                <w:szCs w:val="18"/>
              </w:rPr>
              <w:t>IdM umožní uživatelům, aby si v grafickém rozhraní nastavili zástupnost schvalování úkolů na:</w:t>
            </w:r>
          </w:p>
          <w:p w14:paraId="01B12836" w14:textId="47CAE1E4" w:rsidR="005B4946" w:rsidRPr="00BD2F7D" w:rsidRDefault="3FF71872" w:rsidP="00E33901">
            <w:pPr>
              <w:pStyle w:val="Bulletvtab"/>
              <w:jc w:val="both"/>
            </w:pPr>
            <w:r w:rsidRPr="00BD2F7D">
              <w:t>dobu určitou – např. z důvodu dovolené nebo dlouhodobé nemoci</w:t>
            </w:r>
            <w:r w:rsidR="004A6014" w:rsidRPr="00BD2F7D">
              <w:t>,</w:t>
            </w:r>
          </w:p>
          <w:p w14:paraId="0B9EC21A" w14:textId="140F8E67" w:rsidR="005B4946" w:rsidRPr="00BD2F7D" w:rsidRDefault="3FF71872" w:rsidP="00E33901">
            <w:pPr>
              <w:pStyle w:val="Bulletvtab"/>
              <w:jc w:val="both"/>
            </w:pPr>
            <w:r w:rsidRPr="00BD2F7D">
              <w:t>dobu neurčitou – např. delegace schvalování úkolů na svého zástupce."</w:t>
            </w:r>
          </w:p>
          <w:p w14:paraId="3EA50198" w14:textId="112FC38B" w:rsidR="005B4946" w:rsidRPr="00BD2F7D" w:rsidRDefault="3FF71872" w:rsidP="00E33901">
            <w:pPr>
              <w:jc w:val="both"/>
              <w:rPr>
                <w:rFonts w:cs="Times New Roman"/>
                <w:sz w:val="18"/>
                <w:szCs w:val="18"/>
              </w:rPr>
            </w:pPr>
            <w:r w:rsidRPr="00BD2F7D">
              <w:rPr>
                <w:sz w:val="18"/>
                <w:szCs w:val="18"/>
              </w:rPr>
              <w:t>Všechny úkoly, které byly delegovány jsou následně ve všech agendách grafického rozhraní jednoznačně označeny od koho -&gt; na koho byl úkol delegován. Stejně tak je vyřešený úkol v rámci auditu uchován se stejnou informací o delegaci.</w:t>
            </w:r>
          </w:p>
        </w:tc>
        <w:tc>
          <w:tcPr>
            <w:tcW w:w="1883" w:type="dxa"/>
            <w:vAlign w:val="center"/>
          </w:tcPr>
          <w:p w14:paraId="5B3AFDE8" w14:textId="6633FA57" w:rsidR="005B4946" w:rsidRPr="00520701" w:rsidRDefault="3FF71872" w:rsidP="005B4946">
            <w:pPr>
              <w:rPr>
                <w:highlight w:val="yellow"/>
              </w:rPr>
            </w:pPr>
            <w:r w:rsidRPr="5710683D">
              <w:rPr>
                <w:highlight w:val="yellow"/>
              </w:rPr>
              <w:t>(Doplní dodavatel)</w:t>
            </w:r>
          </w:p>
        </w:tc>
        <w:tc>
          <w:tcPr>
            <w:tcW w:w="2228" w:type="dxa"/>
            <w:vAlign w:val="center"/>
          </w:tcPr>
          <w:p w14:paraId="012B9762" w14:textId="7317DA28" w:rsidR="005B4946" w:rsidRPr="00A1764C" w:rsidRDefault="3FF71872" w:rsidP="005B4946">
            <w:pPr>
              <w:rPr>
                <w:highlight w:val="yellow"/>
              </w:rPr>
            </w:pPr>
            <w:r w:rsidRPr="5710683D">
              <w:rPr>
                <w:highlight w:val="yellow"/>
              </w:rPr>
              <w:t>(Splňuje/Nesplňuje)</w:t>
            </w:r>
          </w:p>
        </w:tc>
      </w:tr>
      <w:tr w:rsidR="005B4946" w:rsidRPr="00424488" w14:paraId="3A2BD6DA" w14:textId="77777777" w:rsidTr="5710683D">
        <w:trPr>
          <w:trHeight w:val="300"/>
          <w:jc w:val="center"/>
        </w:trPr>
        <w:tc>
          <w:tcPr>
            <w:tcW w:w="704" w:type="dxa"/>
            <w:vAlign w:val="center"/>
          </w:tcPr>
          <w:p w14:paraId="4894497D" w14:textId="05F912AA" w:rsidR="005B4946" w:rsidRPr="00424488" w:rsidRDefault="5494FF48" w:rsidP="005B4946">
            <w:r>
              <w:t>A7</w:t>
            </w:r>
            <w:r w:rsidR="1AD1C611">
              <w:t>3</w:t>
            </w:r>
          </w:p>
        </w:tc>
        <w:tc>
          <w:tcPr>
            <w:tcW w:w="1843" w:type="dxa"/>
            <w:vAlign w:val="center"/>
          </w:tcPr>
          <w:p w14:paraId="7BD41EB4" w14:textId="7D33120A" w:rsidR="005B4946" w:rsidRDefault="3FF71872" w:rsidP="005B4946">
            <w:pPr>
              <w:spacing w:after="0"/>
              <w:rPr>
                <w:rFonts w:ascii="Helvetica" w:hAnsi="Helvetica"/>
                <w:color w:val="000000"/>
              </w:rPr>
            </w:pPr>
            <w:r w:rsidRPr="5710683D">
              <w:rPr>
                <w:rFonts w:ascii="Helvetica" w:hAnsi="Helvetica"/>
                <w:color w:val="000000" w:themeColor="text1"/>
              </w:rPr>
              <w:t>Zástupnost práv (stejná židle)</w:t>
            </w:r>
          </w:p>
        </w:tc>
        <w:tc>
          <w:tcPr>
            <w:tcW w:w="3969" w:type="dxa"/>
            <w:vAlign w:val="center"/>
          </w:tcPr>
          <w:p w14:paraId="13AACF1D" w14:textId="7298E841" w:rsidR="005B4946" w:rsidRPr="00BD2F7D" w:rsidRDefault="3FF71872" w:rsidP="00E33901">
            <w:pPr>
              <w:spacing w:after="0"/>
              <w:jc w:val="both"/>
              <w:rPr>
                <w:rFonts w:ascii="Helvetica" w:hAnsi="Helvetica"/>
                <w:color w:val="000000"/>
                <w:sz w:val="18"/>
                <w:szCs w:val="18"/>
              </w:rPr>
            </w:pPr>
            <w:r w:rsidRPr="00BD2F7D">
              <w:rPr>
                <w:rFonts w:ascii="Helvetica" w:hAnsi="Helvetica"/>
                <w:color w:val="000000" w:themeColor="text1"/>
                <w:sz w:val="18"/>
                <w:szCs w:val="18"/>
              </w:rPr>
              <w:t>IdM umožní dočasně (dle data od-do) posadit uživatele na pozici jiného uživatele, jehož zastupuje, aby tak získal veškerá automatická práva v IdM i řízených systémech jako zastupovaný uživatel. Pokud je třeba, aby zastupující získal i role přidělené zastupovanému, IdM nabídne nástroj, jak tyto role jednoduše zkopírovat včetně možnosti nastavení platnost od-do, aby odpovídala posazení na pozici.</w:t>
            </w:r>
          </w:p>
        </w:tc>
        <w:tc>
          <w:tcPr>
            <w:tcW w:w="1883" w:type="dxa"/>
            <w:vAlign w:val="center"/>
          </w:tcPr>
          <w:p w14:paraId="1AD8386B" w14:textId="417D138F" w:rsidR="005B4946" w:rsidRPr="00520701" w:rsidRDefault="3FF71872" w:rsidP="005B4946">
            <w:pPr>
              <w:rPr>
                <w:highlight w:val="yellow"/>
              </w:rPr>
            </w:pPr>
            <w:r w:rsidRPr="5710683D">
              <w:rPr>
                <w:highlight w:val="yellow"/>
              </w:rPr>
              <w:t>(Doplní dodavatel)</w:t>
            </w:r>
          </w:p>
        </w:tc>
        <w:tc>
          <w:tcPr>
            <w:tcW w:w="2228" w:type="dxa"/>
            <w:vAlign w:val="center"/>
          </w:tcPr>
          <w:p w14:paraId="73F93324" w14:textId="76642C76" w:rsidR="005B4946" w:rsidRPr="00A1764C" w:rsidRDefault="3FF71872" w:rsidP="005B4946">
            <w:pPr>
              <w:rPr>
                <w:highlight w:val="yellow"/>
              </w:rPr>
            </w:pPr>
            <w:r w:rsidRPr="5710683D">
              <w:rPr>
                <w:highlight w:val="yellow"/>
              </w:rPr>
              <w:t>(Splňuje/Nesplňuje)</w:t>
            </w:r>
          </w:p>
        </w:tc>
      </w:tr>
      <w:tr w:rsidR="005B4946" w:rsidRPr="00424488" w14:paraId="60FD9BE6" w14:textId="77777777" w:rsidTr="5710683D">
        <w:trPr>
          <w:trHeight w:val="300"/>
          <w:jc w:val="center"/>
        </w:trPr>
        <w:tc>
          <w:tcPr>
            <w:tcW w:w="704" w:type="dxa"/>
            <w:vAlign w:val="center"/>
          </w:tcPr>
          <w:p w14:paraId="3EDE3CE4" w14:textId="089838FB" w:rsidR="005B4946" w:rsidRPr="00424488" w:rsidRDefault="0974DC06" w:rsidP="005B4946">
            <w:r>
              <w:t>A7</w:t>
            </w:r>
            <w:r w:rsidR="1AD1C611">
              <w:t>4</w:t>
            </w:r>
          </w:p>
        </w:tc>
        <w:tc>
          <w:tcPr>
            <w:tcW w:w="1843" w:type="dxa"/>
            <w:vAlign w:val="center"/>
          </w:tcPr>
          <w:p w14:paraId="6ED2CC8B" w14:textId="2B47FB3A" w:rsidR="005B4946" w:rsidRDefault="3FF71872" w:rsidP="005B4946">
            <w:pPr>
              <w:spacing w:after="0"/>
              <w:rPr>
                <w:rFonts w:ascii="Helvetica" w:hAnsi="Helvetica"/>
                <w:color w:val="000000"/>
              </w:rPr>
            </w:pPr>
            <w:r w:rsidRPr="5710683D">
              <w:rPr>
                <w:rFonts w:ascii="Helvetica" w:hAnsi="Helvetica"/>
                <w:color w:val="000000" w:themeColor="text1"/>
              </w:rPr>
              <w:t>Zástupnost komunikace</w:t>
            </w:r>
          </w:p>
        </w:tc>
        <w:tc>
          <w:tcPr>
            <w:tcW w:w="3969" w:type="dxa"/>
            <w:vAlign w:val="center"/>
          </w:tcPr>
          <w:p w14:paraId="58F55D91" w14:textId="2A9586C5" w:rsidR="005B4946" w:rsidRPr="00BD2F7D" w:rsidRDefault="3FF71872" w:rsidP="00E33901">
            <w:pPr>
              <w:jc w:val="both"/>
              <w:rPr>
                <w:sz w:val="18"/>
                <w:szCs w:val="18"/>
              </w:rPr>
            </w:pPr>
            <w:r w:rsidRPr="00BD2F7D">
              <w:rPr>
                <w:sz w:val="18"/>
                <w:szCs w:val="18"/>
              </w:rPr>
              <w:t xml:space="preserve">IdM umožní delegovat posílání notifikací na jiného uživatele. </w:t>
            </w:r>
          </w:p>
          <w:p w14:paraId="27FDE8E8" w14:textId="58135905" w:rsidR="005B4946" w:rsidRPr="00BD2F7D" w:rsidRDefault="3FF71872" w:rsidP="00E33901">
            <w:pPr>
              <w:jc w:val="both"/>
              <w:rPr>
                <w:sz w:val="18"/>
                <w:szCs w:val="18"/>
              </w:rPr>
            </w:pPr>
            <w:r w:rsidRPr="00BD2F7D">
              <w:rPr>
                <w:sz w:val="18"/>
                <w:szCs w:val="18"/>
              </w:rPr>
              <w:t>Např. půjde veškerá notifikace z vedoucího přesměrovat na jeho asistentku.</w:t>
            </w:r>
          </w:p>
        </w:tc>
        <w:tc>
          <w:tcPr>
            <w:tcW w:w="1883" w:type="dxa"/>
            <w:vAlign w:val="center"/>
          </w:tcPr>
          <w:p w14:paraId="52DCE239" w14:textId="3609D276" w:rsidR="005B4946" w:rsidRPr="00520701" w:rsidRDefault="3FF71872" w:rsidP="005B4946">
            <w:pPr>
              <w:rPr>
                <w:highlight w:val="yellow"/>
              </w:rPr>
            </w:pPr>
            <w:r w:rsidRPr="5710683D">
              <w:rPr>
                <w:highlight w:val="yellow"/>
              </w:rPr>
              <w:t>(Doplní dodavatel)</w:t>
            </w:r>
          </w:p>
        </w:tc>
        <w:tc>
          <w:tcPr>
            <w:tcW w:w="2228" w:type="dxa"/>
            <w:vAlign w:val="center"/>
          </w:tcPr>
          <w:p w14:paraId="7EDF8BA8" w14:textId="31DBBA5B" w:rsidR="005B4946" w:rsidRPr="00A1764C" w:rsidRDefault="3FF71872" w:rsidP="005B4946">
            <w:pPr>
              <w:rPr>
                <w:highlight w:val="yellow"/>
              </w:rPr>
            </w:pPr>
            <w:r w:rsidRPr="5710683D">
              <w:rPr>
                <w:highlight w:val="yellow"/>
              </w:rPr>
              <w:t>(Splňuje/Nesplňuje)</w:t>
            </w:r>
          </w:p>
        </w:tc>
      </w:tr>
      <w:tr w:rsidR="005B4946" w:rsidRPr="00424488" w14:paraId="3A7BDA56" w14:textId="77777777" w:rsidTr="5710683D">
        <w:trPr>
          <w:trHeight w:val="300"/>
          <w:jc w:val="center"/>
        </w:trPr>
        <w:tc>
          <w:tcPr>
            <w:tcW w:w="704" w:type="dxa"/>
            <w:vAlign w:val="center"/>
          </w:tcPr>
          <w:p w14:paraId="0A74EACD" w14:textId="7C30E770" w:rsidR="005B4946" w:rsidRPr="00424488" w:rsidRDefault="0974DC06" w:rsidP="005B4946">
            <w:r>
              <w:t>A7</w:t>
            </w:r>
            <w:r w:rsidR="1AD1C611">
              <w:t>5</w:t>
            </w:r>
          </w:p>
        </w:tc>
        <w:tc>
          <w:tcPr>
            <w:tcW w:w="1843" w:type="dxa"/>
            <w:vAlign w:val="center"/>
          </w:tcPr>
          <w:p w14:paraId="42605E5D" w14:textId="037DA1A3" w:rsidR="005B4946" w:rsidRDefault="3FF71872" w:rsidP="005B4946">
            <w:pPr>
              <w:spacing w:after="0"/>
              <w:rPr>
                <w:rFonts w:ascii="Helvetica" w:hAnsi="Helvetica"/>
                <w:color w:val="000000"/>
              </w:rPr>
            </w:pPr>
            <w:r w:rsidRPr="5710683D">
              <w:rPr>
                <w:rFonts w:ascii="Helvetica" w:hAnsi="Helvetica"/>
                <w:color w:val="000000" w:themeColor="text1"/>
              </w:rPr>
              <w:t>Možnost přesunout schvalovací úkol na jiného řešitele.</w:t>
            </w:r>
          </w:p>
        </w:tc>
        <w:tc>
          <w:tcPr>
            <w:tcW w:w="3969" w:type="dxa"/>
            <w:vAlign w:val="center"/>
          </w:tcPr>
          <w:p w14:paraId="0610EFDA" w14:textId="23D15D9A" w:rsidR="005B4946" w:rsidRPr="00BD2F7D" w:rsidRDefault="5D5C9886" w:rsidP="00E33901">
            <w:pPr>
              <w:jc w:val="both"/>
              <w:rPr>
                <w:rFonts w:eastAsia="Arial"/>
                <w:sz w:val="18"/>
                <w:szCs w:val="18"/>
              </w:rPr>
            </w:pPr>
            <w:r w:rsidRPr="00BD2F7D">
              <w:rPr>
                <w:rFonts w:eastAsia="Arial"/>
                <w:sz w:val="18"/>
                <w:szCs w:val="18"/>
              </w:rPr>
              <w:t xml:space="preserve">Uživatelé s vyšším oprávněním, např. administrátor IdM, mohou úkol </w:t>
            </w:r>
            <w:r w:rsidRPr="02A80122">
              <w:rPr>
                <w:rFonts w:eastAsia="Arial"/>
                <w:sz w:val="18"/>
                <w:szCs w:val="18"/>
              </w:rPr>
              <w:t>přesunout na jiného řešitele</w:t>
            </w:r>
            <w:r w:rsidRPr="00BD2F7D">
              <w:rPr>
                <w:rFonts w:eastAsia="Arial"/>
                <w:sz w:val="18"/>
                <w:szCs w:val="18"/>
              </w:rPr>
              <w:t xml:space="preserve"> nebo </w:t>
            </w:r>
            <w:r w:rsidRPr="02A80122">
              <w:rPr>
                <w:rFonts w:eastAsia="Arial"/>
                <w:sz w:val="18"/>
                <w:szCs w:val="18"/>
              </w:rPr>
              <w:t>úkol zrušit</w:t>
            </w:r>
            <w:r w:rsidRPr="00BD2F7D">
              <w:rPr>
                <w:rFonts w:eastAsia="Arial"/>
                <w:sz w:val="18"/>
                <w:szCs w:val="18"/>
              </w:rPr>
              <w:t xml:space="preserve"> – typicky v situaci, kdy je současný řešitel nedostupný (nemoc, nenadálá nepřítomnost). </w:t>
            </w:r>
            <w:r w:rsidRPr="02A80122">
              <w:rPr>
                <w:rFonts w:eastAsia="Arial"/>
                <w:sz w:val="18"/>
                <w:szCs w:val="18"/>
              </w:rPr>
              <w:t>Systém zároveň podporuje automatickou eskalaci</w:t>
            </w:r>
            <w:r w:rsidRPr="00BD2F7D">
              <w:rPr>
                <w:rFonts w:eastAsia="Arial"/>
                <w:sz w:val="18"/>
                <w:szCs w:val="18"/>
              </w:rPr>
              <w:t xml:space="preserve">: pokud úkol </w:t>
            </w:r>
            <w:r w:rsidRPr="02A80122">
              <w:rPr>
                <w:rFonts w:eastAsia="Arial"/>
                <w:sz w:val="18"/>
                <w:szCs w:val="18"/>
              </w:rPr>
              <w:t>překročí definovanou SLA lhůtu</w:t>
            </w:r>
            <w:r w:rsidRPr="00BD2F7D">
              <w:rPr>
                <w:rFonts w:eastAsia="Arial"/>
                <w:sz w:val="18"/>
                <w:szCs w:val="18"/>
              </w:rPr>
              <w:t xml:space="preserve">, IdM jej </w:t>
            </w:r>
            <w:r w:rsidRPr="02A80122">
              <w:rPr>
                <w:rFonts w:eastAsia="Arial"/>
                <w:sz w:val="18"/>
                <w:szCs w:val="18"/>
              </w:rPr>
              <w:t>automaticky předá</w:t>
            </w:r>
            <w:r w:rsidRPr="00BD2F7D">
              <w:rPr>
                <w:rFonts w:eastAsia="Arial"/>
                <w:sz w:val="18"/>
                <w:szCs w:val="18"/>
              </w:rPr>
              <w:t xml:space="preserve"> náhradnímu řešiteli nebo nadřízenému dle </w:t>
            </w:r>
            <w:r w:rsidRPr="02A80122">
              <w:rPr>
                <w:rFonts w:eastAsia="Arial"/>
                <w:sz w:val="18"/>
                <w:szCs w:val="18"/>
              </w:rPr>
              <w:t>eskalační matice</w:t>
            </w:r>
            <w:r w:rsidRPr="00BD2F7D">
              <w:rPr>
                <w:rFonts w:eastAsia="Arial"/>
                <w:sz w:val="18"/>
                <w:szCs w:val="18"/>
              </w:rPr>
              <w:t xml:space="preserve"> (s možností více úrovní) a odešle notifikace. Eskalace může být kalendářně citlivá (pracovní dny/čas). </w:t>
            </w:r>
            <w:r w:rsidRPr="02A80122">
              <w:rPr>
                <w:rFonts w:eastAsia="Arial"/>
                <w:sz w:val="18"/>
                <w:szCs w:val="18"/>
              </w:rPr>
              <w:t>Přesun, zrušení i eskalační události jsou řádně evidovány v auditu IdM.</w:t>
            </w:r>
          </w:p>
        </w:tc>
        <w:tc>
          <w:tcPr>
            <w:tcW w:w="1883" w:type="dxa"/>
            <w:vAlign w:val="center"/>
          </w:tcPr>
          <w:p w14:paraId="52CE3E68" w14:textId="58B063CB" w:rsidR="005B4946" w:rsidRPr="00520701" w:rsidRDefault="3FF71872" w:rsidP="005B4946">
            <w:pPr>
              <w:rPr>
                <w:highlight w:val="yellow"/>
              </w:rPr>
            </w:pPr>
            <w:r w:rsidRPr="5710683D">
              <w:rPr>
                <w:highlight w:val="yellow"/>
              </w:rPr>
              <w:t>(Doplní dodavatel)</w:t>
            </w:r>
          </w:p>
        </w:tc>
        <w:tc>
          <w:tcPr>
            <w:tcW w:w="2228" w:type="dxa"/>
            <w:vAlign w:val="center"/>
          </w:tcPr>
          <w:p w14:paraId="4D3D0F2C" w14:textId="01F149C7" w:rsidR="005B4946" w:rsidRPr="00A1764C" w:rsidRDefault="3FF71872" w:rsidP="005B4946">
            <w:pPr>
              <w:rPr>
                <w:highlight w:val="yellow"/>
              </w:rPr>
            </w:pPr>
            <w:r w:rsidRPr="5710683D">
              <w:rPr>
                <w:highlight w:val="yellow"/>
              </w:rPr>
              <w:t>(Splňuje/Nesplňuje)</w:t>
            </w:r>
          </w:p>
        </w:tc>
      </w:tr>
      <w:tr w:rsidR="005B4946" w:rsidRPr="00424488" w14:paraId="42209B19" w14:textId="77777777" w:rsidTr="5710683D">
        <w:trPr>
          <w:trHeight w:val="300"/>
          <w:jc w:val="center"/>
        </w:trPr>
        <w:tc>
          <w:tcPr>
            <w:tcW w:w="704" w:type="dxa"/>
            <w:vAlign w:val="center"/>
          </w:tcPr>
          <w:p w14:paraId="3C73D66E" w14:textId="079144DA" w:rsidR="005B4946" w:rsidRPr="00424488" w:rsidRDefault="0974DC06" w:rsidP="005B4946">
            <w:r>
              <w:lastRenderedPageBreak/>
              <w:t>A7</w:t>
            </w:r>
            <w:r w:rsidR="1AD1C611">
              <w:t>6</w:t>
            </w:r>
          </w:p>
        </w:tc>
        <w:tc>
          <w:tcPr>
            <w:tcW w:w="1843" w:type="dxa"/>
            <w:vAlign w:val="center"/>
          </w:tcPr>
          <w:p w14:paraId="42F614D9" w14:textId="05AE9B39" w:rsidR="005B4946" w:rsidRDefault="3FF71872" w:rsidP="005B4946">
            <w:pPr>
              <w:spacing w:after="0"/>
              <w:rPr>
                <w:rFonts w:ascii="Helvetica" w:hAnsi="Helvetica"/>
                <w:color w:val="000000"/>
              </w:rPr>
            </w:pPr>
            <w:r w:rsidRPr="5710683D">
              <w:rPr>
                <w:rFonts w:ascii="Helvetica" w:hAnsi="Helvetica"/>
                <w:color w:val="000000" w:themeColor="text1"/>
              </w:rPr>
              <w:t>Náhled za jiného uživatele</w:t>
            </w:r>
          </w:p>
        </w:tc>
        <w:tc>
          <w:tcPr>
            <w:tcW w:w="3969" w:type="dxa"/>
            <w:vAlign w:val="center"/>
          </w:tcPr>
          <w:p w14:paraId="7C39C8E6" w14:textId="0ADA1A57" w:rsidR="005B4946" w:rsidRPr="00BD2F7D" w:rsidRDefault="3FF71872" w:rsidP="00E33901">
            <w:pPr>
              <w:jc w:val="both"/>
              <w:rPr>
                <w:sz w:val="18"/>
                <w:szCs w:val="18"/>
              </w:rPr>
            </w:pPr>
            <w:r w:rsidRPr="00BD2F7D">
              <w:rPr>
                <w:sz w:val="18"/>
                <w:szCs w:val="18"/>
              </w:rPr>
              <w:t xml:space="preserve">IdM umožní náhled do IdM pohledem jiného uživatele v režimu pro čtení. </w:t>
            </w:r>
          </w:p>
          <w:p w14:paraId="758AAF55" w14:textId="350CA1A8" w:rsidR="005B4946" w:rsidRPr="00BD2F7D" w:rsidRDefault="3FF71872" w:rsidP="00E33901">
            <w:pPr>
              <w:jc w:val="both"/>
              <w:rPr>
                <w:sz w:val="18"/>
                <w:szCs w:val="18"/>
              </w:rPr>
            </w:pPr>
            <w:r w:rsidRPr="00BD2F7D">
              <w:rPr>
                <w:sz w:val="18"/>
                <w:szCs w:val="18"/>
              </w:rPr>
              <w:t>Tato funkce je zpřístupněna vybraným uživatelům dle nastavených práv v IdM.</w:t>
            </w:r>
          </w:p>
        </w:tc>
        <w:tc>
          <w:tcPr>
            <w:tcW w:w="1883" w:type="dxa"/>
            <w:vAlign w:val="center"/>
          </w:tcPr>
          <w:p w14:paraId="64753C4C" w14:textId="37B966FD" w:rsidR="005B4946" w:rsidRPr="00520701" w:rsidRDefault="3FF71872" w:rsidP="005B4946">
            <w:pPr>
              <w:rPr>
                <w:highlight w:val="yellow"/>
              </w:rPr>
            </w:pPr>
            <w:r w:rsidRPr="5710683D">
              <w:rPr>
                <w:highlight w:val="yellow"/>
              </w:rPr>
              <w:t>(Doplní dodavatel)</w:t>
            </w:r>
          </w:p>
        </w:tc>
        <w:tc>
          <w:tcPr>
            <w:tcW w:w="2228" w:type="dxa"/>
            <w:vAlign w:val="center"/>
          </w:tcPr>
          <w:p w14:paraId="00972986" w14:textId="5EB0D4D2" w:rsidR="005B4946" w:rsidRPr="00A1764C" w:rsidRDefault="3FF71872" w:rsidP="005B4946">
            <w:pPr>
              <w:rPr>
                <w:highlight w:val="yellow"/>
              </w:rPr>
            </w:pPr>
            <w:r w:rsidRPr="5710683D">
              <w:rPr>
                <w:highlight w:val="yellow"/>
              </w:rPr>
              <w:t>(Splňuje/Nesplňuje)</w:t>
            </w:r>
          </w:p>
        </w:tc>
      </w:tr>
      <w:tr w:rsidR="005B4946" w:rsidRPr="00424488" w14:paraId="65F56EC3" w14:textId="77777777" w:rsidTr="5710683D">
        <w:trPr>
          <w:trHeight w:val="300"/>
          <w:jc w:val="center"/>
        </w:trPr>
        <w:tc>
          <w:tcPr>
            <w:tcW w:w="704" w:type="dxa"/>
            <w:vAlign w:val="center"/>
          </w:tcPr>
          <w:p w14:paraId="71E132AD" w14:textId="51843B16" w:rsidR="005B4946" w:rsidRPr="00424488" w:rsidRDefault="0974DC06" w:rsidP="005B4946">
            <w:r>
              <w:t>A</w:t>
            </w:r>
            <w:r w:rsidR="383A9CB2">
              <w:t>7</w:t>
            </w:r>
            <w:r w:rsidR="1AD1C611">
              <w:t>7</w:t>
            </w:r>
          </w:p>
        </w:tc>
        <w:tc>
          <w:tcPr>
            <w:tcW w:w="1843" w:type="dxa"/>
            <w:vAlign w:val="center"/>
          </w:tcPr>
          <w:p w14:paraId="6762067D" w14:textId="1685853E" w:rsidR="005B4946" w:rsidRDefault="3FF71872" w:rsidP="005B4946">
            <w:pPr>
              <w:spacing w:after="0"/>
              <w:rPr>
                <w:rFonts w:ascii="Helvetica" w:hAnsi="Helvetica"/>
                <w:color w:val="000000"/>
              </w:rPr>
            </w:pPr>
            <w:r w:rsidRPr="5710683D">
              <w:rPr>
                <w:rFonts w:ascii="Helvetica" w:hAnsi="Helvetica"/>
                <w:color w:val="000000" w:themeColor="text1"/>
              </w:rPr>
              <w:t>Schvalovatel na základě role</w:t>
            </w:r>
          </w:p>
        </w:tc>
        <w:tc>
          <w:tcPr>
            <w:tcW w:w="3969" w:type="dxa"/>
            <w:vAlign w:val="center"/>
          </w:tcPr>
          <w:p w14:paraId="2F9F0D48" w14:textId="52974527" w:rsidR="005B4946" w:rsidRPr="00BD2F7D" w:rsidRDefault="3FF71872" w:rsidP="00E33901">
            <w:pPr>
              <w:spacing w:after="0"/>
              <w:jc w:val="both"/>
              <w:rPr>
                <w:rFonts w:ascii="Helvetica" w:hAnsi="Helvetica"/>
                <w:color w:val="000000"/>
                <w:sz w:val="18"/>
                <w:szCs w:val="18"/>
              </w:rPr>
            </w:pPr>
            <w:r w:rsidRPr="00BD2F7D">
              <w:rPr>
                <w:rFonts w:ascii="Helvetica" w:hAnsi="Helvetica"/>
                <w:color w:val="000000" w:themeColor="text1"/>
                <w:sz w:val="18"/>
                <w:szCs w:val="18"/>
              </w:rPr>
              <w:t xml:space="preserve">IdM musí nabídnout možnost definovat skupinu (roli), jejíž členové budou vystupovat jako garanti/schvalovatelé nějaké jiné role. Tím bude zajištěna zastupitelnost v případě nepřítomnosti konkrétního garanta nebo při odchodu garanta. </w:t>
            </w:r>
          </w:p>
          <w:p w14:paraId="369FDBFA" w14:textId="03CD5641" w:rsidR="005B4946" w:rsidRPr="00BD2F7D" w:rsidRDefault="3FF71872" w:rsidP="00E33901">
            <w:pPr>
              <w:spacing w:after="0"/>
              <w:jc w:val="both"/>
              <w:rPr>
                <w:rFonts w:ascii="Helvetica" w:hAnsi="Helvetica"/>
                <w:color w:val="000000"/>
                <w:sz w:val="18"/>
                <w:szCs w:val="18"/>
              </w:rPr>
            </w:pPr>
            <w:r w:rsidRPr="00BD2F7D">
              <w:rPr>
                <w:rFonts w:ascii="Helvetica" w:hAnsi="Helvetica"/>
                <w:color w:val="000000" w:themeColor="text1"/>
                <w:sz w:val="18"/>
                <w:szCs w:val="18"/>
              </w:rPr>
              <w:t>Členství ve skupině/roli lze automatizovat pomocí definovaných pravidel.</w:t>
            </w:r>
          </w:p>
        </w:tc>
        <w:tc>
          <w:tcPr>
            <w:tcW w:w="1883" w:type="dxa"/>
            <w:vAlign w:val="center"/>
          </w:tcPr>
          <w:p w14:paraId="2DC6D53F" w14:textId="0A7CAC31" w:rsidR="005B4946" w:rsidRPr="00520701" w:rsidRDefault="3FF71872" w:rsidP="005B4946">
            <w:pPr>
              <w:rPr>
                <w:highlight w:val="yellow"/>
              </w:rPr>
            </w:pPr>
            <w:r w:rsidRPr="5710683D">
              <w:rPr>
                <w:highlight w:val="yellow"/>
              </w:rPr>
              <w:t>(Doplní dodavatel)</w:t>
            </w:r>
          </w:p>
        </w:tc>
        <w:tc>
          <w:tcPr>
            <w:tcW w:w="2228" w:type="dxa"/>
            <w:vAlign w:val="center"/>
          </w:tcPr>
          <w:p w14:paraId="3FEF9A0B" w14:textId="6BE687A6" w:rsidR="005B4946" w:rsidRPr="00A1764C" w:rsidRDefault="3FF71872" w:rsidP="005B4946">
            <w:pPr>
              <w:rPr>
                <w:highlight w:val="yellow"/>
              </w:rPr>
            </w:pPr>
            <w:r w:rsidRPr="5710683D">
              <w:rPr>
                <w:highlight w:val="yellow"/>
              </w:rPr>
              <w:t>(Splňuje/Nesplňuje)</w:t>
            </w:r>
          </w:p>
        </w:tc>
      </w:tr>
    </w:tbl>
    <w:p w14:paraId="64BD549A" w14:textId="64B62621" w:rsidR="00083200" w:rsidRDefault="3B4F196E" w:rsidP="00083200">
      <w:pPr>
        <w:pStyle w:val="Nadpis3"/>
      </w:pPr>
      <w:bookmarkStart w:id="353" w:name="_Toc208315661"/>
      <w:bookmarkStart w:id="354" w:name="_Toc212192554"/>
      <w:bookmarkStart w:id="355" w:name="_Toc60804471"/>
      <w:bookmarkStart w:id="356" w:name="_Toc223429004"/>
      <w:r>
        <w:t>Žádosti a schvalování</w:t>
      </w:r>
      <w:bookmarkEnd w:id="353"/>
      <w:bookmarkEnd w:id="354"/>
      <w:bookmarkEnd w:id="355"/>
      <w:bookmarkEnd w:id="356"/>
    </w:p>
    <w:p w14:paraId="58F9D337" w14:textId="3C9627D1" w:rsidR="00083200" w:rsidRPr="00FA62E8" w:rsidRDefault="36E3D6CB" w:rsidP="00FA62E8">
      <w:pPr>
        <w:pStyle w:val="Text3"/>
      </w:pPr>
      <w:r>
        <w:t>Požadavky v této kapitole se týkají základních požadavků</w:t>
      </w:r>
      <w:r w:rsidRPr="5710683D">
        <w:rPr>
          <w:rFonts w:eastAsia="Arial"/>
        </w:rPr>
        <w:t xml:space="preserve"> na </w:t>
      </w:r>
      <w:r w:rsidR="3B4F196E" w:rsidRPr="5710683D">
        <w:rPr>
          <w:rFonts w:eastAsia="Arial"/>
        </w:rPr>
        <w:t>žádosti a schvalov</w:t>
      </w:r>
      <w:r w:rsidR="7718A4B8" w:rsidRPr="5710683D">
        <w:rPr>
          <w:rFonts w:eastAsia="Arial"/>
        </w:rPr>
        <w:t>acího workflow</w:t>
      </w:r>
      <w:r w:rsidRPr="5710683D">
        <w:rPr>
          <w:rFonts w:eastAsia="Arial"/>
        </w:rPr>
        <w:t>.</w:t>
      </w:r>
    </w:p>
    <w:tbl>
      <w:tblPr>
        <w:tblStyle w:val="Svtlmkatabulky"/>
        <w:tblW w:w="10627" w:type="dxa"/>
        <w:jc w:val="center"/>
        <w:tblLayout w:type="fixed"/>
        <w:tblLook w:val="04A0" w:firstRow="1" w:lastRow="0" w:firstColumn="1" w:lastColumn="0" w:noHBand="0" w:noVBand="1"/>
      </w:tblPr>
      <w:tblGrid>
        <w:gridCol w:w="704"/>
        <w:gridCol w:w="1843"/>
        <w:gridCol w:w="3969"/>
        <w:gridCol w:w="1883"/>
        <w:gridCol w:w="2228"/>
      </w:tblGrid>
      <w:tr w:rsidR="00083200" w:rsidRPr="00520701" w14:paraId="0C1C3D1A" w14:textId="77777777" w:rsidTr="5710683D">
        <w:trPr>
          <w:trHeight w:val="300"/>
          <w:jc w:val="center"/>
        </w:trPr>
        <w:tc>
          <w:tcPr>
            <w:tcW w:w="704" w:type="dxa"/>
            <w:shd w:val="clear" w:color="auto" w:fill="D0CECE" w:themeFill="background2" w:themeFillShade="E6"/>
            <w:vAlign w:val="center"/>
          </w:tcPr>
          <w:p w14:paraId="0328C9D7" w14:textId="77777777" w:rsidR="00083200" w:rsidRPr="00A54146" w:rsidRDefault="36E3D6CB" w:rsidP="00745C22">
            <w:pPr>
              <w:rPr>
                <w:b/>
                <w:bCs w:val="0"/>
              </w:rPr>
            </w:pPr>
            <w:r w:rsidRPr="00A54146">
              <w:rPr>
                <w:b/>
                <w:bCs w:val="0"/>
              </w:rPr>
              <w:t>ID</w:t>
            </w:r>
          </w:p>
        </w:tc>
        <w:tc>
          <w:tcPr>
            <w:tcW w:w="1843" w:type="dxa"/>
            <w:shd w:val="clear" w:color="auto" w:fill="D0CECE" w:themeFill="background2" w:themeFillShade="E6"/>
            <w:vAlign w:val="center"/>
          </w:tcPr>
          <w:p w14:paraId="4ED3DCF3" w14:textId="77777777" w:rsidR="00083200" w:rsidRPr="00A54146" w:rsidRDefault="36E3D6CB" w:rsidP="00745C22">
            <w:pPr>
              <w:rPr>
                <w:b/>
                <w:bCs w:val="0"/>
              </w:rPr>
            </w:pPr>
            <w:r w:rsidRPr="00A54146">
              <w:rPr>
                <w:b/>
                <w:bCs w:val="0"/>
              </w:rPr>
              <w:t>Název požadavku</w:t>
            </w:r>
          </w:p>
        </w:tc>
        <w:tc>
          <w:tcPr>
            <w:tcW w:w="3969" w:type="dxa"/>
            <w:shd w:val="clear" w:color="auto" w:fill="D0CECE" w:themeFill="background2" w:themeFillShade="E6"/>
            <w:vAlign w:val="center"/>
          </w:tcPr>
          <w:p w14:paraId="30D037B0" w14:textId="77777777" w:rsidR="00083200" w:rsidRPr="00A54146" w:rsidRDefault="36E3D6CB" w:rsidP="00745C22">
            <w:pPr>
              <w:rPr>
                <w:b/>
                <w:bCs w:val="0"/>
              </w:rPr>
            </w:pPr>
            <w:r w:rsidRPr="00A54146">
              <w:rPr>
                <w:b/>
                <w:bCs w:val="0"/>
              </w:rPr>
              <w:t>Popis požadavku</w:t>
            </w:r>
          </w:p>
        </w:tc>
        <w:tc>
          <w:tcPr>
            <w:tcW w:w="1883" w:type="dxa"/>
            <w:shd w:val="clear" w:color="auto" w:fill="D0CECE" w:themeFill="background2" w:themeFillShade="E6"/>
            <w:vAlign w:val="center"/>
          </w:tcPr>
          <w:p w14:paraId="3EF52A83" w14:textId="4B9EC0BD" w:rsidR="00083200" w:rsidRPr="00A54146" w:rsidRDefault="36E3D6CB" w:rsidP="00745C22">
            <w:pPr>
              <w:rPr>
                <w:b/>
                <w:bCs w:val="0"/>
              </w:rPr>
            </w:pPr>
            <w:r w:rsidRPr="00A54146">
              <w:rPr>
                <w:b/>
                <w:bCs w:val="0"/>
              </w:rPr>
              <w:t xml:space="preserve">Hodnota (popis nabízeného plnění, </w:t>
            </w:r>
            <w:r w:rsidR="0032183D">
              <w:rPr>
                <w:b/>
                <w:bCs w:val="0"/>
              </w:rPr>
              <w:t xml:space="preserve">splnění </w:t>
            </w:r>
            <w:r w:rsidRPr="00A54146">
              <w:rPr>
                <w:b/>
                <w:bCs w:val="0"/>
              </w:rPr>
              <w:t>konkrétního požadavku)</w:t>
            </w:r>
          </w:p>
        </w:tc>
        <w:tc>
          <w:tcPr>
            <w:tcW w:w="2228" w:type="dxa"/>
            <w:shd w:val="clear" w:color="auto" w:fill="D0CECE" w:themeFill="background2" w:themeFillShade="E6"/>
            <w:vAlign w:val="center"/>
          </w:tcPr>
          <w:p w14:paraId="5E6CB9AE" w14:textId="77777777" w:rsidR="00083200" w:rsidRPr="00A54146" w:rsidRDefault="36E3D6CB" w:rsidP="00745C22">
            <w:pPr>
              <w:rPr>
                <w:b/>
                <w:bCs w:val="0"/>
              </w:rPr>
            </w:pPr>
            <w:r w:rsidRPr="00A54146">
              <w:rPr>
                <w:b/>
                <w:bCs w:val="0"/>
              </w:rPr>
              <w:t>Splňuje/Nesplňuje</w:t>
            </w:r>
          </w:p>
        </w:tc>
      </w:tr>
      <w:tr w:rsidR="005B4946" w:rsidRPr="00424488" w14:paraId="28AB3F2C" w14:textId="77777777" w:rsidTr="5710683D">
        <w:trPr>
          <w:trHeight w:val="300"/>
          <w:jc w:val="center"/>
        </w:trPr>
        <w:tc>
          <w:tcPr>
            <w:tcW w:w="704" w:type="dxa"/>
            <w:vAlign w:val="center"/>
          </w:tcPr>
          <w:p w14:paraId="1D97B56F" w14:textId="5E2EB915" w:rsidR="005B4946" w:rsidRPr="00424488" w:rsidRDefault="0974DC06" w:rsidP="005B4946">
            <w:r>
              <w:t>A</w:t>
            </w:r>
            <w:r w:rsidR="1AD1C611">
              <w:t>78</w:t>
            </w:r>
          </w:p>
        </w:tc>
        <w:tc>
          <w:tcPr>
            <w:tcW w:w="1843" w:type="dxa"/>
            <w:vAlign w:val="center"/>
          </w:tcPr>
          <w:p w14:paraId="60182509" w14:textId="0354074A" w:rsidR="005B4946" w:rsidRPr="00835C7E" w:rsidRDefault="3FF71872" w:rsidP="005B4946">
            <w:pPr>
              <w:spacing w:after="0"/>
              <w:rPr>
                <w:rFonts w:ascii="Helvetica" w:hAnsi="Helvetica" w:cs="Times New Roman"/>
                <w:color w:val="000000"/>
              </w:rPr>
            </w:pPr>
            <w:r w:rsidRPr="5710683D">
              <w:rPr>
                <w:rFonts w:ascii="Helvetica" w:hAnsi="Helvetica"/>
                <w:color w:val="000000" w:themeColor="text1"/>
              </w:rPr>
              <w:t>Žádost o změnu oprávnění</w:t>
            </w:r>
          </w:p>
        </w:tc>
        <w:tc>
          <w:tcPr>
            <w:tcW w:w="3969" w:type="dxa"/>
            <w:vAlign w:val="center"/>
          </w:tcPr>
          <w:p w14:paraId="7D61C0BC" w14:textId="0941FDBF" w:rsidR="005B4946" w:rsidRPr="00BD2F7D" w:rsidRDefault="3FF71872" w:rsidP="00E33901">
            <w:pPr>
              <w:jc w:val="both"/>
              <w:rPr>
                <w:sz w:val="18"/>
                <w:szCs w:val="18"/>
              </w:rPr>
            </w:pPr>
            <w:r w:rsidRPr="00BD2F7D">
              <w:rPr>
                <w:sz w:val="18"/>
                <w:szCs w:val="18"/>
              </w:rPr>
              <w:t>Řešení musí disponovat samoobslužným portálem, kde uživatelé mohou žádat o změnu oprávnění.  Podléhá-li žádost schvalování, je automaticky spuštěno schvalovací workflow.</w:t>
            </w:r>
          </w:p>
          <w:p w14:paraId="2A2BDB91" w14:textId="77777777" w:rsidR="005B4946" w:rsidRPr="00BD2F7D" w:rsidRDefault="3FF71872" w:rsidP="00E33901">
            <w:pPr>
              <w:jc w:val="both"/>
              <w:rPr>
                <w:sz w:val="18"/>
                <w:szCs w:val="18"/>
              </w:rPr>
            </w:pPr>
            <w:r w:rsidRPr="00BD2F7D">
              <w:rPr>
                <w:sz w:val="18"/>
                <w:szCs w:val="18"/>
              </w:rPr>
              <w:t>V žádosti o roli je zřetelně vyznačeno, kdo žádá, komu je žádáno, o jaké role, jaké jsou současné role identity a jaké jsou změny rolí (přidané, odebrané, nezměněné).</w:t>
            </w:r>
          </w:p>
          <w:p w14:paraId="6F931979" w14:textId="014AF6E0" w:rsidR="005B4946" w:rsidRPr="00BD2F7D" w:rsidRDefault="3FF71872" w:rsidP="00E33901">
            <w:pPr>
              <w:jc w:val="both"/>
              <w:rPr>
                <w:sz w:val="18"/>
                <w:szCs w:val="18"/>
              </w:rPr>
            </w:pPr>
            <w:r w:rsidRPr="00BD2F7D">
              <w:rPr>
                <w:sz w:val="18"/>
                <w:szCs w:val="18"/>
              </w:rPr>
              <w:t>IdM eviduje všechny žádosti o role v přehledu včetně jejich stavu a schvalovatelů, aby bylo dohledatelné, kdo aktuálně žádost řeší, nebo kdo ji finálně schválil.</w:t>
            </w:r>
          </w:p>
          <w:p w14:paraId="794521F4" w14:textId="77777777" w:rsidR="005B4946" w:rsidRPr="00BD2F7D" w:rsidRDefault="3FF71872" w:rsidP="00E33901">
            <w:pPr>
              <w:jc w:val="both"/>
              <w:rPr>
                <w:sz w:val="18"/>
                <w:szCs w:val="18"/>
              </w:rPr>
            </w:pPr>
            <w:r w:rsidRPr="00BD2F7D">
              <w:rPr>
                <w:sz w:val="18"/>
                <w:szCs w:val="18"/>
              </w:rPr>
              <w:t>Obsahuje-li žádost o roli také role, které zajišťují provisioning (propis dat do řízeného systému), je ihned po schválení žádosti vyvolán propis dat do systémů.</w:t>
            </w:r>
          </w:p>
          <w:p w14:paraId="6C34762A" w14:textId="77777777" w:rsidR="005B4946" w:rsidRPr="00BD2F7D" w:rsidRDefault="3FF71872" w:rsidP="00E33901">
            <w:pPr>
              <w:jc w:val="both"/>
              <w:rPr>
                <w:sz w:val="18"/>
                <w:szCs w:val="18"/>
              </w:rPr>
            </w:pPr>
            <w:r w:rsidRPr="00BD2F7D">
              <w:rPr>
                <w:sz w:val="18"/>
                <w:szCs w:val="18"/>
              </w:rPr>
              <w:t>Každá žádost obsahuje evidenci, v jakém stavu se nachází, a to jak z pohledu schválení žádosti, tak z pohledu následné aplikace rolí do řízených systémů – tzn. zda již proběhl propis dat na základě aktuálně změněných rolí v dané žádosti.</w:t>
            </w:r>
          </w:p>
          <w:p w14:paraId="1951AF93" w14:textId="5F5A9090" w:rsidR="005B4946" w:rsidRPr="00BD2F7D" w:rsidRDefault="4A21FCE5" w:rsidP="00E33901">
            <w:pPr>
              <w:jc w:val="both"/>
              <w:rPr>
                <w:sz w:val="18"/>
                <w:szCs w:val="18"/>
              </w:rPr>
            </w:pPr>
            <w:r w:rsidRPr="00BD2F7D">
              <w:rPr>
                <w:rFonts w:eastAsia="Arial"/>
                <w:sz w:val="18"/>
                <w:szCs w:val="18"/>
              </w:rPr>
              <w:t xml:space="preserve">Schvalovací workflow je konfigurovatelné v aplikaci </w:t>
            </w:r>
            <w:r w:rsidRPr="02A80122">
              <w:rPr>
                <w:rFonts w:eastAsia="Arial"/>
                <w:sz w:val="18"/>
                <w:szCs w:val="18"/>
              </w:rPr>
              <w:t>schvalovací kola lze zapínat/vypínat a workflow může být vícekrokové</w:t>
            </w:r>
            <w:r w:rsidRPr="00BD2F7D">
              <w:rPr>
                <w:rFonts w:eastAsia="Arial"/>
                <w:sz w:val="18"/>
                <w:szCs w:val="18"/>
              </w:rPr>
              <w:t xml:space="preserve"> (více úrovní schvalování dle role či typu požadavku)</w:t>
            </w:r>
            <w:r w:rsidR="3FF62B61" w:rsidRPr="00BD2F7D">
              <w:rPr>
                <w:sz w:val="18"/>
                <w:szCs w:val="18"/>
              </w:rPr>
              <w:t xml:space="preserve"> U každé role je možné definovat, jakým workflow bude schvalována nebo zda nepodléhá schvalování. </w:t>
            </w:r>
            <w:r w:rsidR="3FF71872" w:rsidRPr="00BD2F7D">
              <w:rPr>
                <w:sz w:val="18"/>
                <w:szCs w:val="18"/>
              </w:rPr>
              <w:t>Konfigurace schvalování je dostupná v GUI pro administrátora IdM a změna nesmí vyžadovat restart aplikace.</w:t>
            </w:r>
          </w:p>
        </w:tc>
        <w:tc>
          <w:tcPr>
            <w:tcW w:w="1883" w:type="dxa"/>
            <w:vAlign w:val="center"/>
          </w:tcPr>
          <w:p w14:paraId="6DC9640E" w14:textId="6BEFF159" w:rsidR="005B4946" w:rsidRPr="00520701" w:rsidRDefault="3FF71872" w:rsidP="005B4946">
            <w:pPr>
              <w:rPr>
                <w:highlight w:val="yellow"/>
              </w:rPr>
            </w:pPr>
            <w:r w:rsidRPr="5710683D">
              <w:rPr>
                <w:highlight w:val="yellow"/>
              </w:rPr>
              <w:t>(Doplní dodavatel)</w:t>
            </w:r>
          </w:p>
        </w:tc>
        <w:tc>
          <w:tcPr>
            <w:tcW w:w="2228" w:type="dxa"/>
            <w:vAlign w:val="center"/>
          </w:tcPr>
          <w:p w14:paraId="62105C21" w14:textId="6F0AE6D4" w:rsidR="005B4946" w:rsidRPr="00A1764C" w:rsidRDefault="3FF71872" w:rsidP="005B4946">
            <w:pPr>
              <w:rPr>
                <w:highlight w:val="yellow"/>
              </w:rPr>
            </w:pPr>
            <w:r w:rsidRPr="5710683D">
              <w:rPr>
                <w:highlight w:val="yellow"/>
              </w:rPr>
              <w:t>(Splňuje/Nesplňuje)</w:t>
            </w:r>
          </w:p>
        </w:tc>
      </w:tr>
      <w:tr w:rsidR="005B4946" w:rsidRPr="00424488" w14:paraId="50FD4B16" w14:textId="77777777" w:rsidTr="5710683D">
        <w:trPr>
          <w:trHeight w:val="300"/>
          <w:jc w:val="center"/>
        </w:trPr>
        <w:tc>
          <w:tcPr>
            <w:tcW w:w="704" w:type="dxa"/>
            <w:vAlign w:val="center"/>
          </w:tcPr>
          <w:p w14:paraId="4CA34503" w14:textId="0B43D301" w:rsidR="005B4946" w:rsidRPr="00424488" w:rsidRDefault="0974DC06" w:rsidP="005B4946">
            <w:r>
              <w:t>A</w:t>
            </w:r>
            <w:r w:rsidR="1AD1C611">
              <w:t>79</w:t>
            </w:r>
          </w:p>
        </w:tc>
        <w:tc>
          <w:tcPr>
            <w:tcW w:w="1843" w:type="dxa"/>
            <w:vAlign w:val="center"/>
          </w:tcPr>
          <w:p w14:paraId="2E9B6F9D" w14:textId="58F4FE37" w:rsidR="005B4946" w:rsidRDefault="3FF71872" w:rsidP="005B4946">
            <w:pPr>
              <w:spacing w:after="0"/>
              <w:rPr>
                <w:rFonts w:ascii="Helvetica" w:hAnsi="Helvetica"/>
                <w:color w:val="000000"/>
              </w:rPr>
            </w:pPr>
            <w:r w:rsidRPr="5710683D">
              <w:rPr>
                <w:rFonts w:ascii="Helvetica" w:hAnsi="Helvetica"/>
                <w:color w:val="000000" w:themeColor="text1"/>
              </w:rPr>
              <w:t>Žádost o vybrané role</w:t>
            </w:r>
          </w:p>
        </w:tc>
        <w:tc>
          <w:tcPr>
            <w:tcW w:w="3969" w:type="dxa"/>
            <w:vAlign w:val="center"/>
          </w:tcPr>
          <w:p w14:paraId="4AEC9B22" w14:textId="26A6BE90" w:rsidR="005B4946" w:rsidRPr="00BD2F7D" w:rsidRDefault="3FF71872" w:rsidP="00E33901">
            <w:pPr>
              <w:jc w:val="both"/>
              <w:rPr>
                <w:sz w:val="18"/>
                <w:szCs w:val="18"/>
              </w:rPr>
            </w:pPr>
            <w:r w:rsidRPr="00BD2F7D">
              <w:rPr>
                <w:sz w:val="18"/>
                <w:szCs w:val="18"/>
              </w:rPr>
              <w:t xml:space="preserve">Administrátor IdM bude mít možnost definovat, o které role v IdM lze žádat a které se nebudou v žádostech uživatelů nabízet. </w:t>
            </w:r>
          </w:p>
          <w:p w14:paraId="6F4CE925" w14:textId="77777777" w:rsidR="005B4946" w:rsidRPr="00BD2F7D" w:rsidRDefault="3FF71872" w:rsidP="00E33901">
            <w:pPr>
              <w:jc w:val="both"/>
              <w:rPr>
                <w:sz w:val="18"/>
                <w:szCs w:val="18"/>
              </w:rPr>
            </w:pPr>
            <w:r w:rsidRPr="00BD2F7D">
              <w:rPr>
                <w:sz w:val="18"/>
                <w:szCs w:val="18"/>
              </w:rPr>
              <w:t xml:space="preserve">Takto bude možné některé role načítat například z AD a definovat jejich automatické </w:t>
            </w:r>
            <w:r w:rsidRPr="00BD2F7D">
              <w:rPr>
                <w:sz w:val="18"/>
                <w:szCs w:val="18"/>
              </w:rPr>
              <w:lastRenderedPageBreak/>
              <w:t xml:space="preserve">přidělování, avšak uživatelům se nebudou nabízet (a mást je) v žádostech. </w:t>
            </w:r>
          </w:p>
          <w:p w14:paraId="1C15A69D" w14:textId="5E25E848" w:rsidR="005B4946" w:rsidRPr="00BD2F7D" w:rsidRDefault="3FF71872" w:rsidP="00E33901">
            <w:pPr>
              <w:jc w:val="both"/>
              <w:rPr>
                <w:sz w:val="18"/>
                <w:szCs w:val="18"/>
              </w:rPr>
            </w:pPr>
            <w:r w:rsidRPr="00BD2F7D">
              <w:rPr>
                <w:sz w:val="18"/>
                <w:szCs w:val="18"/>
              </w:rPr>
              <w:t>Jiným příkladem může být seskupování rolí, kdy uživatelé budou moci žádat o definované skupiny, avšak z důvodu složitosti se nebudou nabízet dílčí role.</w:t>
            </w:r>
          </w:p>
        </w:tc>
        <w:tc>
          <w:tcPr>
            <w:tcW w:w="1883" w:type="dxa"/>
            <w:vAlign w:val="center"/>
          </w:tcPr>
          <w:p w14:paraId="05A5A0F1" w14:textId="24DE5EB1" w:rsidR="005B4946" w:rsidRPr="00520701" w:rsidRDefault="3FF71872" w:rsidP="005B4946">
            <w:pPr>
              <w:rPr>
                <w:highlight w:val="yellow"/>
              </w:rPr>
            </w:pPr>
            <w:r w:rsidRPr="5710683D">
              <w:rPr>
                <w:highlight w:val="yellow"/>
              </w:rPr>
              <w:lastRenderedPageBreak/>
              <w:t>(Doplní dodavatel)</w:t>
            </w:r>
          </w:p>
        </w:tc>
        <w:tc>
          <w:tcPr>
            <w:tcW w:w="2228" w:type="dxa"/>
            <w:vAlign w:val="center"/>
          </w:tcPr>
          <w:p w14:paraId="3E1BF11A" w14:textId="01E36F71" w:rsidR="005B4946" w:rsidRPr="00A1764C" w:rsidRDefault="3FF71872" w:rsidP="005B4946">
            <w:pPr>
              <w:rPr>
                <w:highlight w:val="yellow"/>
              </w:rPr>
            </w:pPr>
            <w:r w:rsidRPr="5710683D">
              <w:rPr>
                <w:highlight w:val="yellow"/>
              </w:rPr>
              <w:t>(Splňuje/Nesplňuje)</w:t>
            </w:r>
          </w:p>
        </w:tc>
      </w:tr>
      <w:tr w:rsidR="005B4946" w:rsidRPr="00424488" w14:paraId="7F2BC8E6" w14:textId="77777777" w:rsidTr="5710683D">
        <w:trPr>
          <w:trHeight w:val="300"/>
          <w:jc w:val="center"/>
        </w:trPr>
        <w:tc>
          <w:tcPr>
            <w:tcW w:w="704" w:type="dxa"/>
            <w:vAlign w:val="center"/>
          </w:tcPr>
          <w:p w14:paraId="20366043" w14:textId="73832C60" w:rsidR="005B4946" w:rsidRPr="00424488" w:rsidRDefault="2985ED64" w:rsidP="005B4946">
            <w:r>
              <w:t>A8</w:t>
            </w:r>
            <w:r w:rsidR="1AD1C611">
              <w:t>0</w:t>
            </w:r>
          </w:p>
        </w:tc>
        <w:tc>
          <w:tcPr>
            <w:tcW w:w="1843" w:type="dxa"/>
            <w:vAlign w:val="center"/>
          </w:tcPr>
          <w:p w14:paraId="6117B8F0" w14:textId="4FBBF4F5" w:rsidR="005B4946" w:rsidRDefault="3FF71872" w:rsidP="005B4946">
            <w:pPr>
              <w:spacing w:after="0"/>
              <w:rPr>
                <w:rFonts w:ascii="Helvetica" w:hAnsi="Helvetica"/>
                <w:color w:val="000000"/>
              </w:rPr>
            </w:pPr>
            <w:r w:rsidRPr="5710683D">
              <w:rPr>
                <w:rFonts w:ascii="Helvetica" w:hAnsi="Helvetica"/>
                <w:color w:val="000000" w:themeColor="text1"/>
              </w:rPr>
              <w:t>Vizualizace průběhu workflow</w:t>
            </w:r>
          </w:p>
        </w:tc>
        <w:tc>
          <w:tcPr>
            <w:tcW w:w="3969" w:type="dxa"/>
            <w:vAlign w:val="center"/>
          </w:tcPr>
          <w:p w14:paraId="29E21B24" w14:textId="77777777" w:rsidR="005B4946" w:rsidRPr="00BD2F7D" w:rsidRDefault="3FF71872" w:rsidP="00E33901">
            <w:pPr>
              <w:jc w:val="both"/>
              <w:rPr>
                <w:sz w:val="18"/>
                <w:szCs w:val="18"/>
              </w:rPr>
            </w:pPr>
            <w:r w:rsidRPr="00BD2F7D">
              <w:rPr>
                <w:sz w:val="18"/>
                <w:szCs w:val="18"/>
              </w:rPr>
              <w:t xml:space="preserve">Průběh konkrétního běžícího schvalovacího workflow je vizualizován ve webovém rozhraní. </w:t>
            </w:r>
          </w:p>
          <w:p w14:paraId="661EBDC8" w14:textId="3AF025AC" w:rsidR="005B4946" w:rsidRPr="00BD2F7D" w:rsidRDefault="3FF71872" w:rsidP="00E33901">
            <w:pPr>
              <w:jc w:val="both"/>
              <w:rPr>
                <w:sz w:val="18"/>
                <w:szCs w:val="18"/>
              </w:rPr>
            </w:pPr>
            <w:r w:rsidRPr="00BD2F7D">
              <w:rPr>
                <w:sz w:val="18"/>
                <w:szCs w:val="18"/>
              </w:rPr>
              <w:t>Vizualizovaný průběh je uložen v auditu pro možnost pozdější revize např. helpdeskem.</w:t>
            </w:r>
          </w:p>
        </w:tc>
        <w:tc>
          <w:tcPr>
            <w:tcW w:w="1883" w:type="dxa"/>
            <w:vAlign w:val="center"/>
          </w:tcPr>
          <w:p w14:paraId="44637F64" w14:textId="2CDCBC01" w:rsidR="005B4946" w:rsidRPr="00520701" w:rsidRDefault="3FF71872" w:rsidP="005B4946">
            <w:pPr>
              <w:rPr>
                <w:highlight w:val="yellow"/>
              </w:rPr>
            </w:pPr>
            <w:r w:rsidRPr="5710683D">
              <w:rPr>
                <w:highlight w:val="yellow"/>
              </w:rPr>
              <w:t>(Doplní dodavatel)</w:t>
            </w:r>
          </w:p>
        </w:tc>
        <w:tc>
          <w:tcPr>
            <w:tcW w:w="2228" w:type="dxa"/>
            <w:vAlign w:val="center"/>
          </w:tcPr>
          <w:p w14:paraId="381B0216" w14:textId="2B252A43" w:rsidR="005B4946" w:rsidRPr="00A1764C" w:rsidRDefault="3FF71872" w:rsidP="005B4946">
            <w:pPr>
              <w:rPr>
                <w:highlight w:val="yellow"/>
              </w:rPr>
            </w:pPr>
            <w:r w:rsidRPr="5710683D">
              <w:rPr>
                <w:highlight w:val="yellow"/>
              </w:rPr>
              <w:t>(Splňuje/Nesplňuje)</w:t>
            </w:r>
          </w:p>
        </w:tc>
      </w:tr>
      <w:tr w:rsidR="005B4946" w:rsidRPr="00424488" w14:paraId="23D444C9" w14:textId="77777777" w:rsidTr="5710683D">
        <w:trPr>
          <w:trHeight w:val="300"/>
          <w:jc w:val="center"/>
        </w:trPr>
        <w:tc>
          <w:tcPr>
            <w:tcW w:w="704" w:type="dxa"/>
            <w:vAlign w:val="center"/>
          </w:tcPr>
          <w:p w14:paraId="4DC727A0" w14:textId="542CE6FC" w:rsidR="005B4946" w:rsidRPr="00424488" w:rsidRDefault="2985ED64" w:rsidP="005B4946">
            <w:r>
              <w:t>A8</w:t>
            </w:r>
            <w:r w:rsidR="1AD1C611">
              <w:t>1</w:t>
            </w:r>
          </w:p>
        </w:tc>
        <w:tc>
          <w:tcPr>
            <w:tcW w:w="1843" w:type="dxa"/>
            <w:vAlign w:val="center"/>
          </w:tcPr>
          <w:p w14:paraId="6C47F991" w14:textId="41A6CFBE" w:rsidR="005B4946" w:rsidRDefault="3FF71872" w:rsidP="005B4946">
            <w:pPr>
              <w:spacing w:after="0"/>
              <w:rPr>
                <w:rFonts w:ascii="Helvetica" w:hAnsi="Helvetica"/>
                <w:color w:val="000000"/>
              </w:rPr>
            </w:pPr>
            <w:r w:rsidRPr="5710683D">
              <w:rPr>
                <w:rFonts w:ascii="Helvetica" w:hAnsi="Helvetica"/>
                <w:color w:val="000000" w:themeColor="text1"/>
              </w:rPr>
              <w:t>Přehled workflow</w:t>
            </w:r>
          </w:p>
        </w:tc>
        <w:tc>
          <w:tcPr>
            <w:tcW w:w="3969" w:type="dxa"/>
            <w:vAlign w:val="center"/>
          </w:tcPr>
          <w:p w14:paraId="203E24B7" w14:textId="1CBFC5D0" w:rsidR="005B4946" w:rsidRPr="00BD2F7D" w:rsidRDefault="3FF71872" w:rsidP="00E33901">
            <w:pPr>
              <w:jc w:val="both"/>
              <w:rPr>
                <w:sz w:val="18"/>
                <w:szCs w:val="18"/>
              </w:rPr>
            </w:pPr>
            <w:r w:rsidRPr="00BD2F7D">
              <w:rPr>
                <w:sz w:val="18"/>
                <w:szCs w:val="18"/>
              </w:rPr>
              <w:t>IdM zpřístupní přehled všech workflow včetně stavu (běží, ukončeno, …). Z přehledu workflow bude možné prohlédnout detail workflow včetně grafické vizualizace průběhu.</w:t>
            </w:r>
          </w:p>
        </w:tc>
        <w:tc>
          <w:tcPr>
            <w:tcW w:w="1883" w:type="dxa"/>
            <w:vAlign w:val="center"/>
          </w:tcPr>
          <w:p w14:paraId="0B134FAF" w14:textId="62DE9749" w:rsidR="005B4946" w:rsidRPr="00520701" w:rsidRDefault="3FF71872" w:rsidP="005B4946">
            <w:pPr>
              <w:rPr>
                <w:highlight w:val="yellow"/>
              </w:rPr>
            </w:pPr>
            <w:r w:rsidRPr="5710683D">
              <w:rPr>
                <w:highlight w:val="yellow"/>
              </w:rPr>
              <w:t>(Doplní dodavatel)</w:t>
            </w:r>
          </w:p>
        </w:tc>
        <w:tc>
          <w:tcPr>
            <w:tcW w:w="2228" w:type="dxa"/>
            <w:vAlign w:val="center"/>
          </w:tcPr>
          <w:p w14:paraId="7EE49FD2" w14:textId="105EADFB" w:rsidR="005B4946" w:rsidRPr="00A1764C" w:rsidRDefault="3FF71872" w:rsidP="005B4946">
            <w:pPr>
              <w:rPr>
                <w:highlight w:val="yellow"/>
              </w:rPr>
            </w:pPr>
            <w:r w:rsidRPr="5710683D">
              <w:rPr>
                <w:highlight w:val="yellow"/>
              </w:rPr>
              <w:t>(Splňuje/Nesplňuje)</w:t>
            </w:r>
          </w:p>
        </w:tc>
      </w:tr>
    </w:tbl>
    <w:p w14:paraId="6ABF59D1" w14:textId="25249C29" w:rsidR="00835C7E" w:rsidRDefault="4C1CE801" w:rsidP="00835C7E">
      <w:pPr>
        <w:pStyle w:val="Nadpis3"/>
      </w:pPr>
      <w:bookmarkStart w:id="357" w:name="_Toc208315662"/>
      <w:bookmarkStart w:id="358" w:name="_Toc212192555"/>
      <w:bookmarkStart w:id="359" w:name="_Toc57474527"/>
      <w:bookmarkStart w:id="360" w:name="_Toc223429005"/>
      <w:r>
        <w:t>Plánovač úloh</w:t>
      </w:r>
      <w:bookmarkEnd w:id="357"/>
      <w:bookmarkEnd w:id="358"/>
      <w:bookmarkEnd w:id="359"/>
      <w:bookmarkEnd w:id="360"/>
    </w:p>
    <w:p w14:paraId="0A326FB3" w14:textId="036A7F93" w:rsidR="00835C7E" w:rsidRPr="00FA62E8" w:rsidRDefault="59F8CA4E" w:rsidP="00FA62E8">
      <w:pPr>
        <w:pStyle w:val="Text3"/>
      </w:pPr>
      <w:r>
        <w:t>Požadavky v této kapitole se týkají základních požadavků</w:t>
      </w:r>
      <w:r w:rsidRPr="5710683D">
        <w:rPr>
          <w:rFonts w:eastAsia="Arial"/>
        </w:rPr>
        <w:t xml:space="preserve"> na </w:t>
      </w:r>
      <w:r w:rsidR="4C1CE801" w:rsidRPr="5710683D">
        <w:rPr>
          <w:rFonts w:eastAsia="Arial"/>
        </w:rPr>
        <w:t>plánovač úloh</w:t>
      </w:r>
      <w:r w:rsidRPr="5710683D">
        <w:rPr>
          <w:rFonts w:eastAsia="Arial"/>
        </w:rPr>
        <w:t>.</w:t>
      </w:r>
    </w:p>
    <w:tbl>
      <w:tblPr>
        <w:tblStyle w:val="Svtlmkatabulky"/>
        <w:tblW w:w="10627" w:type="dxa"/>
        <w:jc w:val="center"/>
        <w:tblLayout w:type="fixed"/>
        <w:tblLook w:val="04A0" w:firstRow="1" w:lastRow="0" w:firstColumn="1" w:lastColumn="0" w:noHBand="0" w:noVBand="1"/>
      </w:tblPr>
      <w:tblGrid>
        <w:gridCol w:w="704"/>
        <w:gridCol w:w="1843"/>
        <w:gridCol w:w="3969"/>
        <w:gridCol w:w="1883"/>
        <w:gridCol w:w="2228"/>
      </w:tblGrid>
      <w:tr w:rsidR="00835C7E" w:rsidRPr="00520701" w14:paraId="495CAABA" w14:textId="77777777" w:rsidTr="5710683D">
        <w:trPr>
          <w:trHeight w:val="300"/>
          <w:jc w:val="center"/>
        </w:trPr>
        <w:tc>
          <w:tcPr>
            <w:tcW w:w="704" w:type="dxa"/>
            <w:shd w:val="clear" w:color="auto" w:fill="D0CECE" w:themeFill="background2" w:themeFillShade="E6"/>
            <w:vAlign w:val="center"/>
          </w:tcPr>
          <w:p w14:paraId="4BF3D3A9" w14:textId="77777777" w:rsidR="00835C7E" w:rsidRPr="009670BA" w:rsidRDefault="59F8CA4E" w:rsidP="00745C22">
            <w:pPr>
              <w:rPr>
                <w:b/>
                <w:bCs w:val="0"/>
              </w:rPr>
            </w:pPr>
            <w:r w:rsidRPr="009670BA">
              <w:rPr>
                <w:b/>
                <w:bCs w:val="0"/>
              </w:rPr>
              <w:t>ID</w:t>
            </w:r>
          </w:p>
        </w:tc>
        <w:tc>
          <w:tcPr>
            <w:tcW w:w="1843" w:type="dxa"/>
            <w:shd w:val="clear" w:color="auto" w:fill="D0CECE" w:themeFill="background2" w:themeFillShade="E6"/>
            <w:vAlign w:val="center"/>
          </w:tcPr>
          <w:p w14:paraId="640BC59F" w14:textId="77777777" w:rsidR="00835C7E" w:rsidRPr="009670BA" w:rsidRDefault="59F8CA4E" w:rsidP="00745C22">
            <w:pPr>
              <w:rPr>
                <w:b/>
                <w:bCs w:val="0"/>
              </w:rPr>
            </w:pPr>
            <w:r w:rsidRPr="009670BA">
              <w:rPr>
                <w:b/>
                <w:bCs w:val="0"/>
              </w:rPr>
              <w:t>Název požadavku</w:t>
            </w:r>
          </w:p>
        </w:tc>
        <w:tc>
          <w:tcPr>
            <w:tcW w:w="3969" w:type="dxa"/>
            <w:shd w:val="clear" w:color="auto" w:fill="D0CECE" w:themeFill="background2" w:themeFillShade="E6"/>
            <w:vAlign w:val="center"/>
          </w:tcPr>
          <w:p w14:paraId="32A94CB0" w14:textId="77777777" w:rsidR="00835C7E" w:rsidRPr="009670BA" w:rsidRDefault="59F8CA4E" w:rsidP="00745C22">
            <w:pPr>
              <w:rPr>
                <w:b/>
                <w:bCs w:val="0"/>
              </w:rPr>
            </w:pPr>
            <w:r w:rsidRPr="009670BA">
              <w:rPr>
                <w:b/>
                <w:bCs w:val="0"/>
              </w:rPr>
              <w:t>Popis požadavku</w:t>
            </w:r>
          </w:p>
        </w:tc>
        <w:tc>
          <w:tcPr>
            <w:tcW w:w="1883" w:type="dxa"/>
            <w:shd w:val="clear" w:color="auto" w:fill="D0CECE" w:themeFill="background2" w:themeFillShade="E6"/>
            <w:vAlign w:val="center"/>
          </w:tcPr>
          <w:p w14:paraId="23EFD34E" w14:textId="31AFEE6C" w:rsidR="00835C7E" w:rsidRPr="009670BA" w:rsidRDefault="59F8CA4E" w:rsidP="00745C22">
            <w:pPr>
              <w:rPr>
                <w:b/>
                <w:bCs w:val="0"/>
              </w:rPr>
            </w:pPr>
            <w:r w:rsidRPr="009670BA">
              <w:rPr>
                <w:b/>
                <w:bCs w:val="0"/>
              </w:rPr>
              <w:t xml:space="preserve">Hodnota (popis nabízeného plnění, </w:t>
            </w:r>
            <w:r w:rsidR="001402CE">
              <w:rPr>
                <w:b/>
                <w:bCs w:val="0"/>
              </w:rPr>
              <w:t>splněn</w:t>
            </w:r>
            <w:r w:rsidR="003C5EC7">
              <w:rPr>
                <w:b/>
                <w:bCs w:val="0"/>
              </w:rPr>
              <w:t xml:space="preserve">í </w:t>
            </w:r>
            <w:r w:rsidRPr="009670BA">
              <w:rPr>
                <w:b/>
                <w:bCs w:val="0"/>
              </w:rPr>
              <w:t>konkrétního požadavku)</w:t>
            </w:r>
          </w:p>
        </w:tc>
        <w:tc>
          <w:tcPr>
            <w:tcW w:w="2228" w:type="dxa"/>
            <w:shd w:val="clear" w:color="auto" w:fill="D0CECE" w:themeFill="background2" w:themeFillShade="E6"/>
            <w:vAlign w:val="center"/>
          </w:tcPr>
          <w:p w14:paraId="428A293C" w14:textId="77777777" w:rsidR="00835C7E" w:rsidRPr="009670BA" w:rsidRDefault="59F8CA4E" w:rsidP="00745C22">
            <w:pPr>
              <w:rPr>
                <w:b/>
                <w:bCs w:val="0"/>
              </w:rPr>
            </w:pPr>
            <w:r w:rsidRPr="009670BA">
              <w:rPr>
                <w:b/>
                <w:bCs w:val="0"/>
              </w:rPr>
              <w:t>Splňuje/Nesplňuje</w:t>
            </w:r>
          </w:p>
        </w:tc>
      </w:tr>
      <w:tr w:rsidR="004B2791" w:rsidRPr="00424488" w14:paraId="69E67BAE" w14:textId="77777777" w:rsidTr="5710683D">
        <w:trPr>
          <w:trHeight w:val="300"/>
          <w:jc w:val="center"/>
        </w:trPr>
        <w:tc>
          <w:tcPr>
            <w:tcW w:w="704" w:type="dxa"/>
            <w:vAlign w:val="center"/>
          </w:tcPr>
          <w:p w14:paraId="030E89CD" w14:textId="54ECC285" w:rsidR="004B2791" w:rsidRPr="00424488" w:rsidRDefault="2985ED64" w:rsidP="004B2791">
            <w:r>
              <w:t>A8</w:t>
            </w:r>
            <w:r w:rsidR="1AD1C611">
              <w:t>2</w:t>
            </w:r>
          </w:p>
        </w:tc>
        <w:tc>
          <w:tcPr>
            <w:tcW w:w="1843" w:type="dxa"/>
            <w:vAlign w:val="center"/>
          </w:tcPr>
          <w:p w14:paraId="5FC923FC" w14:textId="342607AA" w:rsidR="004B2791" w:rsidRPr="00A81A4A" w:rsidRDefault="6CF08B19" w:rsidP="004B2791">
            <w:pPr>
              <w:spacing w:after="0"/>
              <w:rPr>
                <w:rFonts w:ascii="Helvetica" w:hAnsi="Helvetica" w:cs="Times New Roman"/>
                <w:color w:val="000000"/>
              </w:rPr>
            </w:pPr>
            <w:r w:rsidRPr="5710683D">
              <w:rPr>
                <w:rFonts w:ascii="Helvetica" w:hAnsi="Helvetica"/>
                <w:color w:val="000000" w:themeColor="text1"/>
              </w:rPr>
              <w:t>Plánovač úloh</w:t>
            </w:r>
          </w:p>
        </w:tc>
        <w:tc>
          <w:tcPr>
            <w:tcW w:w="3969" w:type="dxa"/>
            <w:vAlign w:val="center"/>
          </w:tcPr>
          <w:p w14:paraId="530B18A2" w14:textId="28AB74E8" w:rsidR="004B2791" w:rsidRPr="00BD2F7D" w:rsidRDefault="6CF08B19" w:rsidP="00E33901">
            <w:pPr>
              <w:jc w:val="both"/>
              <w:rPr>
                <w:sz w:val="18"/>
                <w:szCs w:val="18"/>
              </w:rPr>
            </w:pPr>
            <w:r>
              <w:t>I</w:t>
            </w:r>
            <w:r w:rsidRPr="00BD2F7D">
              <w:rPr>
                <w:sz w:val="18"/>
                <w:szCs w:val="18"/>
              </w:rPr>
              <w:t>dM umožní procesy, hromadné operace a reporty spouštět pomocí plánovače. V plánovači bude moci administrátor v grafickém webovém rozhraní naklikat, kdy se má daná úloha spouštět a s jakou periodou.</w:t>
            </w:r>
          </w:p>
          <w:p w14:paraId="6BBCD0AC" w14:textId="3BC1A7C1" w:rsidR="004B2791" w:rsidRPr="00BD2F7D" w:rsidRDefault="6CF08B19" w:rsidP="00E33901">
            <w:pPr>
              <w:jc w:val="both"/>
              <w:rPr>
                <w:sz w:val="18"/>
                <w:szCs w:val="18"/>
              </w:rPr>
            </w:pPr>
            <w:r w:rsidRPr="00BD2F7D">
              <w:rPr>
                <w:sz w:val="18"/>
                <w:szCs w:val="18"/>
              </w:rPr>
              <w:t>IdM umožní spouštět úlohy v návaznosti. Například v plánovaný čas je spuštěna synchronizace organizační struktury a po úspěšném dokončení synchronizace je spuštěna synchronizace identit, poté kontraktů, poté přidělování rolí, následně třeba report atd.</w:t>
            </w:r>
          </w:p>
          <w:p w14:paraId="459E3DCF" w14:textId="1A84528C" w:rsidR="004B2791" w:rsidRPr="00BD2F7D" w:rsidRDefault="6CF08B19" w:rsidP="00E33901">
            <w:pPr>
              <w:jc w:val="both"/>
              <w:rPr>
                <w:sz w:val="18"/>
                <w:szCs w:val="18"/>
              </w:rPr>
            </w:pPr>
            <w:r w:rsidRPr="00BD2F7D">
              <w:rPr>
                <w:sz w:val="18"/>
                <w:szCs w:val="18"/>
              </w:rPr>
              <w:t>IdM umožní pokročilejší plánování pomocí regulárních výrazů, CRONu nebo podobných výrazových prvků.</w:t>
            </w:r>
          </w:p>
          <w:p w14:paraId="414E97D6" w14:textId="532F999E" w:rsidR="004B2791" w:rsidRPr="00BD2F7D" w:rsidRDefault="6CF08B19" w:rsidP="00E33901">
            <w:pPr>
              <w:jc w:val="both"/>
              <w:rPr>
                <w:sz w:val="18"/>
                <w:szCs w:val="18"/>
              </w:rPr>
            </w:pPr>
            <w:r w:rsidRPr="00BD2F7D">
              <w:rPr>
                <w:sz w:val="18"/>
                <w:szCs w:val="18"/>
              </w:rPr>
              <w:t>IdM bude zobrazovat a uchovávat veškeré informace o plánovaných úlohách, zejména:</w:t>
            </w:r>
          </w:p>
          <w:p w14:paraId="7C4FE895" w14:textId="400CD5C8" w:rsidR="004B2791" w:rsidRPr="00BD2F7D" w:rsidRDefault="6CF08B19" w:rsidP="00E33901">
            <w:pPr>
              <w:pStyle w:val="Bulletvtab"/>
              <w:jc w:val="both"/>
            </w:pPr>
            <w:r w:rsidRPr="00BD2F7D">
              <w:t>Všechny rozplánované úlohy s vyznačením termínu příštího spuštění</w:t>
            </w:r>
            <w:r w:rsidR="00054733" w:rsidRPr="00BD2F7D">
              <w:t>.</w:t>
            </w:r>
          </w:p>
          <w:p w14:paraId="209AA793" w14:textId="39457A0B" w:rsidR="004B2791" w:rsidRPr="00BD2F7D" w:rsidRDefault="6CF08B19" w:rsidP="00E33901">
            <w:pPr>
              <w:pStyle w:val="Bulletvtab"/>
              <w:jc w:val="both"/>
            </w:pPr>
            <w:r w:rsidRPr="00BD2F7D">
              <w:t>V případě, že se úlohy spouštějí v návaznosti (synchronizace identit po synchronizaci organizační struktury), tak je tato závislost v plánovači vyznačená.</w:t>
            </w:r>
          </w:p>
          <w:p w14:paraId="17B4AE9C" w14:textId="059F8DD5" w:rsidR="004B2791" w:rsidRPr="00BD2F7D" w:rsidRDefault="6CF08B19" w:rsidP="00E33901">
            <w:pPr>
              <w:pStyle w:val="Bulletvtab"/>
              <w:jc w:val="both"/>
            </w:pPr>
            <w:r w:rsidRPr="00BD2F7D">
              <w:t>IdM musí uchovávat pro auditní účely záznam o proběhlých úlohách včetně zpracovaných objektů a výsledku zpracování, chybových hlášení či varování.</w:t>
            </w:r>
          </w:p>
          <w:p w14:paraId="6D3B8511" w14:textId="77777777" w:rsidR="004B2791" w:rsidRPr="00BD2F7D" w:rsidRDefault="6CF08B19" w:rsidP="00E33901">
            <w:pPr>
              <w:jc w:val="both"/>
              <w:rPr>
                <w:sz w:val="18"/>
                <w:szCs w:val="18"/>
              </w:rPr>
            </w:pPr>
            <w:r w:rsidRPr="00BD2F7D">
              <w:rPr>
                <w:sz w:val="18"/>
                <w:szCs w:val="18"/>
              </w:rPr>
              <w:t>V rámci plánovače bude možné spustit vlastní připravené úlohy, jako třeba script pro hromadné operace. Spuštění vlastních úloh nevyžaduje rebuild či restart aplikace.</w:t>
            </w:r>
          </w:p>
          <w:p w14:paraId="1F6CC4CE" w14:textId="6BD8C232" w:rsidR="004B2791" w:rsidRPr="00BD2F7D" w:rsidRDefault="6CF08B19" w:rsidP="00E33901">
            <w:pPr>
              <w:jc w:val="both"/>
              <w:rPr>
                <w:sz w:val="18"/>
                <w:szCs w:val="18"/>
              </w:rPr>
            </w:pPr>
            <w:r w:rsidRPr="00BD2F7D">
              <w:rPr>
                <w:sz w:val="18"/>
                <w:szCs w:val="18"/>
              </w:rPr>
              <w:lastRenderedPageBreak/>
              <w:t>IdM bude při dodání obsahovat sadu rozplánovaných úloh pro běžný provoz IdM, jako jsou úlohy životního cyklu identity, systémové úlohy, úlohy pro čištění zastaralých logů atd.</w:t>
            </w:r>
          </w:p>
          <w:p w14:paraId="42766253" w14:textId="40430A55" w:rsidR="004B2791" w:rsidRPr="0062453F" w:rsidRDefault="6CF08B19" w:rsidP="00E33901">
            <w:pPr>
              <w:jc w:val="both"/>
            </w:pPr>
            <w:r w:rsidRPr="00BD2F7D">
              <w:rPr>
                <w:sz w:val="18"/>
                <w:szCs w:val="18"/>
              </w:rPr>
              <w:t>IdM umožní plánované úlohy spouštět nanečisto, aby bylo možné kritické úlohy (např. mazací operace) vyzkoušet bez dopadu na data před plným spuštěním.</w:t>
            </w:r>
          </w:p>
        </w:tc>
        <w:tc>
          <w:tcPr>
            <w:tcW w:w="1883" w:type="dxa"/>
            <w:vAlign w:val="center"/>
          </w:tcPr>
          <w:p w14:paraId="52A6EA96" w14:textId="2C744AFE" w:rsidR="004B2791" w:rsidRPr="00520701" w:rsidRDefault="6CF08B19" w:rsidP="004B2791">
            <w:pPr>
              <w:rPr>
                <w:highlight w:val="yellow"/>
              </w:rPr>
            </w:pPr>
            <w:r w:rsidRPr="5710683D">
              <w:rPr>
                <w:highlight w:val="yellow"/>
              </w:rPr>
              <w:lastRenderedPageBreak/>
              <w:t>(Doplní dodavatel)</w:t>
            </w:r>
          </w:p>
        </w:tc>
        <w:tc>
          <w:tcPr>
            <w:tcW w:w="2228" w:type="dxa"/>
            <w:vAlign w:val="center"/>
          </w:tcPr>
          <w:p w14:paraId="68824D90" w14:textId="046DC632" w:rsidR="004B2791" w:rsidRPr="00A1764C" w:rsidRDefault="6CF08B19" w:rsidP="004B2791">
            <w:pPr>
              <w:rPr>
                <w:highlight w:val="yellow"/>
              </w:rPr>
            </w:pPr>
            <w:r w:rsidRPr="5710683D">
              <w:rPr>
                <w:highlight w:val="yellow"/>
              </w:rPr>
              <w:t>(Splňuje/Nesplňuje)</w:t>
            </w:r>
          </w:p>
        </w:tc>
      </w:tr>
    </w:tbl>
    <w:p w14:paraId="2DB6A55F" w14:textId="479B0A76" w:rsidR="00A32879" w:rsidRDefault="0A3E1BB3" w:rsidP="00A32879">
      <w:pPr>
        <w:pStyle w:val="Nadpis3"/>
      </w:pPr>
      <w:bookmarkStart w:id="361" w:name="_Toc208315663"/>
      <w:bookmarkStart w:id="362" w:name="_Toc212192556"/>
      <w:bookmarkStart w:id="363" w:name="_Toc531361918"/>
      <w:bookmarkStart w:id="364" w:name="_Toc223429006"/>
      <w:r>
        <w:t>Řízené systémy a jejich napojení</w:t>
      </w:r>
      <w:bookmarkEnd w:id="361"/>
      <w:bookmarkEnd w:id="362"/>
      <w:bookmarkEnd w:id="363"/>
      <w:bookmarkEnd w:id="364"/>
    </w:p>
    <w:p w14:paraId="4EAD6D8B" w14:textId="149A6758" w:rsidR="00A32879" w:rsidRPr="00FA62E8" w:rsidRDefault="5B83C646" w:rsidP="00FA62E8">
      <w:pPr>
        <w:pStyle w:val="Text3"/>
      </w:pPr>
      <w:r>
        <w:t>Požadavky v této kapitole se týkají základních požadavků</w:t>
      </w:r>
      <w:r w:rsidRPr="5710683D">
        <w:rPr>
          <w:rFonts w:eastAsia="Arial"/>
        </w:rPr>
        <w:t xml:space="preserve"> na </w:t>
      </w:r>
      <w:r w:rsidR="0A3E1BB3" w:rsidRPr="5710683D">
        <w:rPr>
          <w:rFonts w:eastAsia="Arial"/>
        </w:rPr>
        <w:t>napojení řízených systémů</w:t>
      </w:r>
      <w:r w:rsidRPr="5710683D">
        <w:rPr>
          <w:rFonts w:eastAsia="Arial"/>
        </w:rPr>
        <w:t>.</w:t>
      </w:r>
    </w:p>
    <w:tbl>
      <w:tblPr>
        <w:tblStyle w:val="Svtlmkatabulky"/>
        <w:tblW w:w="10627" w:type="dxa"/>
        <w:jc w:val="center"/>
        <w:tblLayout w:type="fixed"/>
        <w:tblLook w:val="04A0" w:firstRow="1" w:lastRow="0" w:firstColumn="1" w:lastColumn="0" w:noHBand="0" w:noVBand="1"/>
      </w:tblPr>
      <w:tblGrid>
        <w:gridCol w:w="704"/>
        <w:gridCol w:w="1843"/>
        <w:gridCol w:w="3969"/>
        <w:gridCol w:w="1883"/>
        <w:gridCol w:w="2228"/>
      </w:tblGrid>
      <w:tr w:rsidR="00A32879" w:rsidRPr="00520701" w14:paraId="00972DCA" w14:textId="77777777" w:rsidTr="6059A950">
        <w:trPr>
          <w:trHeight w:val="300"/>
          <w:jc w:val="center"/>
        </w:trPr>
        <w:tc>
          <w:tcPr>
            <w:tcW w:w="704" w:type="dxa"/>
            <w:shd w:val="clear" w:color="auto" w:fill="D0CECE" w:themeFill="background2" w:themeFillShade="E6"/>
            <w:vAlign w:val="center"/>
          </w:tcPr>
          <w:p w14:paraId="6E503D98" w14:textId="77777777" w:rsidR="00A32879" w:rsidRPr="00054733" w:rsidRDefault="5B83C646" w:rsidP="00745C22">
            <w:pPr>
              <w:rPr>
                <w:b/>
                <w:bCs w:val="0"/>
              </w:rPr>
            </w:pPr>
            <w:r w:rsidRPr="00054733">
              <w:rPr>
                <w:b/>
                <w:bCs w:val="0"/>
              </w:rPr>
              <w:t>ID</w:t>
            </w:r>
          </w:p>
        </w:tc>
        <w:tc>
          <w:tcPr>
            <w:tcW w:w="1843" w:type="dxa"/>
            <w:shd w:val="clear" w:color="auto" w:fill="D0CECE" w:themeFill="background2" w:themeFillShade="E6"/>
            <w:vAlign w:val="center"/>
          </w:tcPr>
          <w:p w14:paraId="1757D0BB" w14:textId="77777777" w:rsidR="00A32879" w:rsidRPr="00054733" w:rsidRDefault="5B83C646" w:rsidP="00745C22">
            <w:pPr>
              <w:rPr>
                <w:b/>
                <w:bCs w:val="0"/>
              </w:rPr>
            </w:pPr>
            <w:r w:rsidRPr="00054733">
              <w:rPr>
                <w:b/>
                <w:bCs w:val="0"/>
              </w:rPr>
              <w:t>Název požadavku</w:t>
            </w:r>
          </w:p>
        </w:tc>
        <w:tc>
          <w:tcPr>
            <w:tcW w:w="3969" w:type="dxa"/>
            <w:shd w:val="clear" w:color="auto" w:fill="D0CECE" w:themeFill="background2" w:themeFillShade="E6"/>
            <w:vAlign w:val="center"/>
          </w:tcPr>
          <w:p w14:paraId="1EEF479D" w14:textId="77777777" w:rsidR="00A32879" w:rsidRPr="00054733" w:rsidRDefault="5B83C646" w:rsidP="00745C22">
            <w:pPr>
              <w:rPr>
                <w:b/>
                <w:bCs w:val="0"/>
              </w:rPr>
            </w:pPr>
            <w:r w:rsidRPr="00054733">
              <w:rPr>
                <w:b/>
                <w:bCs w:val="0"/>
              </w:rPr>
              <w:t>Popis požadavku</w:t>
            </w:r>
          </w:p>
        </w:tc>
        <w:tc>
          <w:tcPr>
            <w:tcW w:w="1883" w:type="dxa"/>
            <w:shd w:val="clear" w:color="auto" w:fill="D0CECE" w:themeFill="background2" w:themeFillShade="E6"/>
            <w:vAlign w:val="center"/>
          </w:tcPr>
          <w:p w14:paraId="5C9B15EB" w14:textId="27EC37CE" w:rsidR="00A32879" w:rsidRPr="00054733" w:rsidRDefault="5B83C646" w:rsidP="00745C22">
            <w:pPr>
              <w:rPr>
                <w:b/>
                <w:bCs w:val="0"/>
              </w:rPr>
            </w:pPr>
            <w:r w:rsidRPr="00054733">
              <w:rPr>
                <w:b/>
                <w:bCs w:val="0"/>
              </w:rPr>
              <w:t xml:space="preserve">Hodnota (popis nabízeného plnění, </w:t>
            </w:r>
            <w:r w:rsidR="003C5EC7">
              <w:rPr>
                <w:b/>
                <w:bCs w:val="0"/>
              </w:rPr>
              <w:t xml:space="preserve">splnění </w:t>
            </w:r>
            <w:r w:rsidRPr="00054733">
              <w:rPr>
                <w:b/>
                <w:bCs w:val="0"/>
              </w:rPr>
              <w:t>konkrétního požadavku)</w:t>
            </w:r>
          </w:p>
        </w:tc>
        <w:tc>
          <w:tcPr>
            <w:tcW w:w="2228" w:type="dxa"/>
            <w:shd w:val="clear" w:color="auto" w:fill="D0CECE" w:themeFill="background2" w:themeFillShade="E6"/>
            <w:vAlign w:val="center"/>
          </w:tcPr>
          <w:p w14:paraId="44A4C7F0" w14:textId="77777777" w:rsidR="00A32879" w:rsidRPr="00054733" w:rsidRDefault="5B83C646" w:rsidP="00745C22">
            <w:pPr>
              <w:rPr>
                <w:b/>
                <w:bCs w:val="0"/>
              </w:rPr>
            </w:pPr>
            <w:r w:rsidRPr="00054733">
              <w:rPr>
                <w:b/>
                <w:bCs w:val="0"/>
              </w:rPr>
              <w:t>Splňuje/Nesplňuje</w:t>
            </w:r>
          </w:p>
        </w:tc>
      </w:tr>
      <w:tr w:rsidR="004B2791" w:rsidRPr="00424488" w14:paraId="0FCF4890" w14:textId="77777777" w:rsidTr="6059A950">
        <w:trPr>
          <w:trHeight w:val="300"/>
          <w:jc w:val="center"/>
        </w:trPr>
        <w:tc>
          <w:tcPr>
            <w:tcW w:w="704" w:type="dxa"/>
            <w:vAlign w:val="center"/>
          </w:tcPr>
          <w:p w14:paraId="42C44B91" w14:textId="28BE8E48" w:rsidR="004B2791" w:rsidRPr="00424488" w:rsidRDefault="2985ED64" w:rsidP="004B2791">
            <w:r>
              <w:t>A8</w:t>
            </w:r>
            <w:r w:rsidR="1AD1C611">
              <w:t>3</w:t>
            </w:r>
          </w:p>
        </w:tc>
        <w:tc>
          <w:tcPr>
            <w:tcW w:w="1843" w:type="dxa"/>
            <w:vAlign w:val="center"/>
          </w:tcPr>
          <w:p w14:paraId="7F93C174" w14:textId="0734FE5C" w:rsidR="004B2791" w:rsidRDefault="6CF08B19" w:rsidP="004B2791">
            <w:pPr>
              <w:spacing w:after="0"/>
              <w:rPr>
                <w:rFonts w:ascii="Helvetica" w:hAnsi="Helvetica"/>
                <w:color w:val="000000"/>
              </w:rPr>
            </w:pPr>
            <w:r w:rsidRPr="5710683D">
              <w:rPr>
                <w:rFonts w:ascii="Helvetica" w:hAnsi="Helvetica"/>
                <w:color w:val="000000" w:themeColor="text1"/>
              </w:rPr>
              <w:t>Grafický průvodce napojením systémů</w:t>
            </w:r>
          </w:p>
        </w:tc>
        <w:tc>
          <w:tcPr>
            <w:tcW w:w="3969" w:type="dxa"/>
            <w:vAlign w:val="center"/>
          </w:tcPr>
          <w:p w14:paraId="1637C7B2" w14:textId="1749F122" w:rsidR="004B2791" w:rsidRPr="00BD2F7D" w:rsidRDefault="6CF08B19" w:rsidP="00E33901">
            <w:pPr>
              <w:jc w:val="both"/>
              <w:rPr>
                <w:sz w:val="18"/>
                <w:szCs w:val="18"/>
              </w:rPr>
            </w:pPr>
            <w:r w:rsidRPr="00BD2F7D">
              <w:rPr>
                <w:sz w:val="18"/>
                <w:szCs w:val="18"/>
              </w:rPr>
              <w:t>IdM nabídne možnost napojit běžné systémy, minimálně: databáze, LDAP, MS AD, CSV a další pomocí grafického průvodce v GUI.</w:t>
            </w:r>
          </w:p>
          <w:p w14:paraId="62718B41" w14:textId="4B2BC49F" w:rsidR="004B2791" w:rsidRPr="00BD2F7D" w:rsidRDefault="6CF08B19" w:rsidP="00E33901">
            <w:pPr>
              <w:jc w:val="both"/>
              <w:rPr>
                <w:sz w:val="18"/>
                <w:szCs w:val="18"/>
              </w:rPr>
            </w:pPr>
            <w:r w:rsidRPr="00BD2F7D">
              <w:rPr>
                <w:sz w:val="18"/>
                <w:szCs w:val="18"/>
              </w:rPr>
              <w:t>Grafický průvodce zajistí jak vytvoření napojení systému, tak ověření funkčnosti napojení pro CRUD operace a přidělení role. Dále zajistí veškeré potřebné konfigurace jako vytvoření potřebných rolí pro napojený systém, vytvoření synchronizační úlohy pro iniciální spárování účtů k identitám.</w:t>
            </w:r>
          </w:p>
        </w:tc>
        <w:tc>
          <w:tcPr>
            <w:tcW w:w="1883" w:type="dxa"/>
            <w:vAlign w:val="center"/>
          </w:tcPr>
          <w:p w14:paraId="38F83014" w14:textId="1562CFA9" w:rsidR="004B2791" w:rsidRPr="00520701" w:rsidRDefault="6CF08B19" w:rsidP="004B2791">
            <w:pPr>
              <w:rPr>
                <w:highlight w:val="yellow"/>
              </w:rPr>
            </w:pPr>
            <w:r w:rsidRPr="5710683D">
              <w:rPr>
                <w:highlight w:val="yellow"/>
              </w:rPr>
              <w:t>(Doplní dodavatel)</w:t>
            </w:r>
          </w:p>
        </w:tc>
        <w:tc>
          <w:tcPr>
            <w:tcW w:w="2228" w:type="dxa"/>
            <w:vAlign w:val="center"/>
          </w:tcPr>
          <w:p w14:paraId="24594596" w14:textId="0AC5512D" w:rsidR="004B2791" w:rsidRPr="00A1764C" w:rsidRDefault="6CF08B19" w:rsidP="004B2791">
            <w:pPr>
              <w:rPr>
                <w:highlight w:val="yellow"/>
              </w:rPr>
            </w:pPr>
            <w:r w:rsidRPr="5710683D">
              <w:rPr>
                <w:highlight w:val="yellow"/>
              </w:rPr>
              <w:t>(Splňuje/Nesplňuje)</w:t>
            </w:r>
          </w:p>
        </w:tc>
      </w:tr>
      <w:tr w:rsidR="004B2791" w:rsidRPr="00424488" w14:paraId="533B2293" w14:textId="77777777" w:rsidTr="6059A950">
        <w:trPr>
          <w:trHeight w:val="300"/>
          <w:jc w:val="center"/>
        </w:trPr>
        <w:tc>
          <w:tcPr>
            <w:tcW w:w="704" w:type="dxa"/>
            <w:vAlign w:val="center"/>
          </w:tcPr>
          <w:p w14:paraId="563555E8" w14:textId="734963AC" w:rsidR="004B2791" w:rsidRPr="00424488" w:rsidRDefault="2985ED64" w:rsidP="004B2791">
            <w:r>
              <w:t>A8</w:t>
            </w:r>
            <w:r w:rsidR="1AD1C611">
              <w:t>4</w:t>
            </w:r>
          </w:p>
        </w:tc>
        <w:tc>
          <w:tcPr>
            <w:tcW w:w="1843" w:type="dxa"/>
            <w:vAlign w:val="center"/>
          </w:tcPr>
          <w:p w14:paraId="572D8484" w14:textId="170EC885" w:rsidR="004B2791" w:rsidRDefault="6CF08B19" w:rsidP="004B2791">
            <w:pPr>
              <w:spacing w:after="0"/>
              <w:rPr>
                <w:rFonts w:ascii="Helvetica" w:hAnsi="Helvetica"/>
                <w:color w:val="000000"/>
              </w:rPr>
            </w:pPr>
            <w:r w:rsidRPr="5710683D">
              <w:rPr>
                <w:rFonts w:ascii="Helvetica" w:hAnsi="Helvetica"/>
                <w:color w:val="000000" w:themeColor="text1"/>
              </w:rPr>
              <w:t>Režimy online napojených systémů</w:t>
            </w:r>
          </w:p>
        </w:tc>
        <w:tc>
          <w:tcPr>
            <w:tcW w:w="3969" w:type="dxa"/>
            <w:vAlign w:val="center"/>
          </w:tcPr>
          <w:p w14:paraId="4095D749" w14:textId="02AD7646" w:rsidR="004B2791" w:rsidRPr="00BD2F7D" w:rsidRDefault="6CF08B19" w:rsidP="00E33901">
            <w:pPr>
              <w:jc w:val="both"/>
              <w:rPr>
                <w:sz w:val="18"/>
                <w:szCs w:val="18"/>
              </w:rPr>
            </w:pPr>
            <w:r w:rsidRPr="00BD2F7D">
              <w:rPr>
                <w:sz w:val="18"/>
                <w:szCs w:val="18"/>
              </w:rPr>
              <w:t>IdM nabízí při komunikaci s koncovým systémem minimálně tyto režimy:</w:t>
            </w:r>
          </w:p>
          <w:p w14:paraId="4F70EAFA" w14:textId="004B1AB5" w:rsidR="004B2791" w:rsidRPr="00BD2F7D" w:rsidRDefault="6CF08B19" w:rsidP="00E33901">
            <w:pPr>
              <w:pStyle w:val="Bulletvtab"/>
              <w:jc w:val="both"/>
            </w:pPr>
            <w:r w:rsidRPr="00BD2F7D">
              <w:t>Plný propis,</w:t>
            </w:r>
          </w:p>
          <w:p w14:paraId="39F36265" w14:textId="7F864533" w:rsidR="004B2791" w:rsidRPr="00BD2F7D" w:rsidRDefault="6CF08B19" w:rsidP="00E33901">
            <w:pPr>
              <w:pStyle w:val="Bulletvtab"/>
              <w:jc w:val="both"/>
            </w:pPr>
            <w:r w:rsidRPr="00BD2F7D">
              <w:t>Propis s kontrolou,</w:t>
            </w:r>
          </w:p>
          <w:p w14:paraId="491293E8" w14:textId="5AA53F07" w:rsidR="004B2791" w:rsidRPr="00BD2F7D" w:rsidRDefault="6CF08B19" w:rsidP="00E33901">
            <w:pPr>
              <w:pStyle w:val="Bulletvtab"/>
              <w:jc w:val="both"/>
            </w:pPr>
            <w:r w:rsidRPr="00BD2F7D">
              <w:t xml:space="preserve">Pouze pro čtení, </w:t>
            </w:r>
          </w:p>
          <w:p w14:paraId="084190A0" w14:textId="667CC98A" w:rsidR="004B2791" w:rsidRPr="00BD2F7D" w:rsidRDefault="6CF08B19" w:rsidP="00E33901">
            <w:pPr>
              <w:pStyle w:val="Bulletvtab"/>
              <w:jc w:val="both"/>
            </w:pPr>
            <w:r w:rsidRPr="00BD2F7D">
              <w:t>Neaktivní.</w:t>
            </w:r>
          </w:p>
        </w:tc>
        <w:tc>
          <w:tcPr>
            <w:tcW w:w="1883" w:type="dxa"/>
            <w:vAlign w:val="center"/>
          </w:tcPr>
          <w:p w14:paraId="56560757" w14:textId="2D0B979A" w:rsidR="004B2791" w:rsidRPr="00520701" w:rsidRDefault="6CF08B19" w:rsidP="004B2791">
            <w:pPr>
              <w:rPr>
                <w:highlight w:val="yellow"/>
              </w:rPr>
            </w:pPr>
            <w:r w:rsidRPr="5710683D">
              <w:rPr>
                <w:highlight w:val="yellow"/>
              </w:rPr>
              <w:t>(Doplní dodavatel)</w:t>
            </w:r>
          </w:p>
        </w:tc>
        <w:tc>
          <w:tcPr>
            <w:tcW w:w="2228" w:type="dxa"/>
            <w:vAlign w:val="center"/>
          </w:tcPr>
          <w:p w14:paraId="3D647DCE" w14:textId="30C3B42E" w:rsidR="004B2791" w:rsidRPr="00A1764C" w:rsidRDefault="6CF08B19" w:rsidP="004B2791">
            <w:pPr>
              <w:rPr>
                <w:highlight w:val="yellow"/>
              </w:rPr>
            </w:pPr>
            <w:r w:rsidRPr="5710683D">
              <w:rPr>
                <w:highlight w:val="yellow"/>
              </w:rPr>
              <w:t>(Splňuje/Nesplňuje)</w:t>
            </w:r>
          </w:p>
        </w:tc>
      </w:tr>
      <w:tr w:rsidR="004B2791" w:rsidRPr="00424488" w14:paraId="77CFE3FE" w14:textId="77777777" w:rsidTr="6059A950">
        <w:trPr>
          <w:trHeight w:val="300"/>
          <w:jc w:val="center"/>
        </w:trPr>
        <w:tc>
          <w:tcPr>
            <w:tcW w:w="704" w:type="dxa"/>
            <w:vAlign w:val="center"/>
          </w:tcPr>
          <w:p w14:paraId="1EAA39F8" w14:textId="75A4D6C6" w:rsidR="004B2791" w:rsidRPr="00424488" w:rsidRDefault="2985ED64" w:rsidP="004B2791">
            <w:r>
              <w:t>A8</w:t>
            </w:r>
            <w:r w:rsidR="1AD1C611">
              <w:t>5</w:t>
            </w:r>
          </w:p>
        </w:tc>
        <w:tc>
          <w:tcPr>
            <w:tcW w:w="1843" w:type="dxa"/>
            <w:vAlign w:val="center"/>
          </w:tcPr>
          <w:p w14:paraId="037EAD66" w14:textId="2D2F5987" w:rsidR="004B2791" w:rsidRDefault="6CF08B19" w:rsidP="004B2791">
            <w:pPr>
              <w:spacing w:after="0"/>
              <w:rPr>
                <w:rFonts w:ascii="Helvetica" w:hAnsi="Helvetica"/>
                <w:color w:val="000000"/>
              </w:rPr>
            </w:pPr>
            <w:r w:rsidRPr="5710683D">
              <w:rPr>
                <w:rFonts w:ascii="Helvetica" w:hAnsi="Helvetica"/>
                <w:color w:val="000000" w:themeColor="text1"/>
              </w:rPr>
              <w:t>Zobrazení operací</w:t>
            </w:r>
          </w:p>
        </w:tc>
        <w:tc>
          <w:tcPr>
            <w:tcW w:w="3969" w:type="dxa"/>
            <w:vAlign w:val="center"/>
          </w:tcPr>
          <w:p w14:paraId="50D4756C" w14:textId="7EDB4C9C" w:rsidR="004B2791" w:rsidRPr="00BD2F7D" w:rsidRDefault="6CF08B19" w:rsidP="00E33901">
            <w:pPr>
              <w:jc w:val="both"/>
              <w:rPr>
                <w:sz w:val="18"/>
                <w:szCs w:val="18"/>
              </w:rPr>
            </w:pPr>
            <w:r w:rsidRPr="00BD2F7D">
              <w:rPr>
                <w:sz w:val="18"/>
                <w:szCs w:val="18"/>
              </w:rPr>
              <w:t>IdM umožní přehledně v grafickém webovém rozhraní zobrazit všechny operace, které čekají na propis do napojeného systému i všech již propsaných operací.</w:t>
            </w:r>
          </w:p>
          <w:p w14:paraId="481C56CD" w14:textId="7B936653" w:rsidR="004B2791" w:rsidRPr="00BD2F7D" w:rsidRDefault="6CF08B19" w:rsidP="00E33901">
            <w:pPr>
              <w:jc w:val="both"/>
              <w:rPr>
                <w:sz w:val="18"/>
                <w:szCs w:val="18"/>
              </w:rPr>
            </w:pPr>
            <w:r w:rsidRPr="00BD2F7D">
              <w:rPr>
                <w:sz w:val="18"/>
                <w:szCs w:val="18"/>
              </w:rPr>
              <w:t>IdM taktéž umožní:</w:t>
            </w:r>
          </w:p>
          <w:p w14:paraId="177EA124" w14:textId="7C2B2E15" w:rsidR="004B2791" w:rsidRPr="00BD2F7D" w:rsidRDefault="6CF08B19" w:rsidP="00E33901">
            <w:pPr>
              <w:pStyle w:val="Bulletvtab"/>
              <w:jc w:val="both"/>
            </w:pPr>
            <w:r w:rsidRPr="00BD2F7D">
              <w:t>vyprázdnit vybrané čekající požadavky na propis do sytému</w:t>
            </w:r>
          </w:p>
          <w:p w14:paraId="660A82E6" w14:textId="24EEF258" w:rsidR="004B2791" w:rsidRPr="00BD2F7D" w:rsidRDefault="6CF08B19" w:rsidP="00E33901">
            <w:pPr>
              <w:pStyle w:val="Bulletvtab"/>
              <w:jc w:val="both"/>
            </w:pPr>
            <w:r w:rsidRPr="00BD2F7D">
              <w:t>opakovat požadavky (např. při nedostupnosti systému) automaticky v určených intervalech nebo manuálně v GUI. Při manuálním opakování operací zajistí IdM, že bude zachována posloupnost operací pro jednotlivé identity. (např. Create, update, delete), i když uživatel vybere pouze poslední operaci.</w:t>
            </w:r>
          </w:p>
          <w:p w14:paraId="2DCECE6A" w14:textId="0E07AE1F" w:rsidR="004B2791" w:rsidRPr="00BD2F7D" w:rsidRDefault="6CF08B19" w:rsidP="00E33901">
            <w:pPr>
              <w:jc w:val="both"/>
              <w:rPr>
                <w:sz w:val="18"/>
                <w:szCs w:val="18"/>
              </w:rPr>
            </w:pPr>
            <w:r w:rsidRPr="00BD2F7D">
              <w:rPr>
                <w:sz w:val="18"/>
                <w:szCs w:val="18"/>
              </w:rPr>
              <w:t xml:space="preserve">Každou čekající či provedenou operaci přehledně zobrazí včetně kompletního výčtu všech hodnot, které IdM pro daný účet posílá. </w:t>
            </w:r>
            <w:r w:rsidR="002A5FDF" w:rsidRPr="00BD2F7D">
              <w:rPr>
                <w:sz w:val="18"/>
                <w:szCs w:val="18"/>
              </w:rPr>
              <w:t>Zobrazí,</w:t>
            </w:r>
            <w:r w:rsidRPr="00BD2F7D">
              <w:rPr>
                <w:sz w:val="18"/>
                <w:szCs w:val="18"/>
              </w:rPr>
              <w:t xml:space="preserve"> jak stav v IdM, tak stav na systému a </w:t>
            </w:r>
            <w:r w:rsidRPr="00BD2F7D">
              <w:rPr>
                <w:sz w:val="18"/>
                <w:szCs w:val="18"/>
              </w:rPr>
              <w:lastRenderedPageBreak/>
              <w:t>přehledně zvýrazní rozdíl hodnot, který je zpropagován do řízeného systému.</w:t>
            </w:r>
          </w:p>
        </w:tc>
        <w:tc>
          <w:tcPr>
            <w:tcW w:w="1883" w:type="dxa"/>
            <w:vAlign w:val="center"/>
          </w:tcPr>
          <w:p w14:paraId="71D1805D" w14:textId="7168F3CE" w:rsidR="004B2791" w:rsidRPr="00520701" w:rsidRDefault="6CF08B19" w:rsidP="004B2791">
            <w:pPr>
              <w:rPr>
                <w:highlight w:val="yellow"/>
              </w:rPr>
            </w:pPr>
            <w:r w:rsidRPr="5710683D">
              <w:rPr>
                <w:highlight w:val="yellow"/>
              </w:rPr>
              <w:lastRenderedPageBreak/>
              <w:t>(Doplní dodavatel)</w:t>
            </w:r>
          </w:p>
        </w:tc>
        <w:tc>
          <w:tcPr>
            <w:tcW w:w="2228" w:type="dxa"/>
            <w:vAlign w:val="center"/>
          </w:tcPr>
          <w:p w14:paraId="0D36510C" w14:textId="625E2B95" w:rsidR="004B2791" w:rsidRPr="00A1764C" w:rsidRDefault="6CF08B19" w:rsidP="004B2791">
            <w:pPr>
              <w:rPr>
                <w:highlight w:val="yellow"/>
              </w:rPr>
            </w:pPr>
            <w:r w:rsidRPr="5710683D">
              <w:rPr>
                <w:highlight w:val="yellow"/>
              </w:rPr>
              <w:t>(Splňuje/Nesplňuje)</w:t>
            </w:r>
          </w:p>
        </w:tc>
      </w:tr>
      <w:tr w:rsidR="004B2791" w:rsidRPr="00424488" w14:paraId="2D0A5F5B" w14:textId="77777777" w:rsidTr="6059A950">
        <w:trPr>
          <w:trHeight w:val="300"/>
          <w:jc w:val="center"/>
        </w:trPr>
        <w:tc>
          <w:tcPr>
            <w:tcW w:w="704" w:type="dxa"/>
            <w:vAlign w:val="center"/>
          </w:tcPr>
          <w:p w14:paraId="19DFC2B7" w14:textId="5F4D9FE7" w:rsidR="004B2791" w:rsidRPr="00424488" w:rsidRDefault="2985ED64" w:rsidP="004B2791">
            <w:r>
              <w:t>A8</w:t>
            </w:r>
            <w:r w:rsidR="1AD1C611">
              <w:t>6</w:t>
            </w:r>
          </w:p>
        </w:tc>
        <w:tc>
          <w:tcPr>
            <w:tcW w:w="1843" w:type="dxa"/>
            <w:vAlign w:val="center"/>
          </w:tcPr>
          <w:p w14:paraId="383DB5E8" w14:textId="0C8A6743" w:rsidR="004B2791" w:rsidRDefault="6CF08B19" w:rsidP="004B2791">
            <w:pPr>
              <w:spacing w:after="0"/>
              <w:rPr>
                <w:rFonts w:ascii="Helvetica" w:hAnsi="Helvetica"/>
                <w:color w:val="000000"/>
              </w:rPr>
            </w:pPr>
            <w:r w:rsidRPr="5710683D">
              <w:rPr>
                <w:rFonts w:ascii="Helvetica" w:hAnsi="Helvetica"/>
                <w:color w:val="000000" w:themeColor="text1"/>
              </w:rPr>
              <w:t>Aktivní hlídání operací</w:t>
            </w:r>
          </w:p>
        </w:tc>
        <w:tc>
          <w:tcPr>
            <w:tcW w:w="3969" w:type="dxa"/>
            <w:vAlign w:val="center"/>
          </w:tcPr>
          <w:p w14:paraId="2361E093" w14:textId="2CA8FEBB" w:rsidR="004B2791" w:rsidRPr="00BD2F7D" w:rsidRDefault="6CF08B19" w:rsidP="00E33901">
            <w:pPr>
              <w:jc w:val="both"/>
              <w:rPr>
                <w:sz w:val="18"/>
                <w:szCs w:val="18"/>
              </w:rPr>
            </w:pPr>
            <w:r w:rsidRPr="00BD2F7D">
              <w:rPr>
                <w:sz w:val="18"/>
                <w:szCs w:val="18"/>
              </w:rPr>
              <w:t xml:space="preserve">IdM umožní monitorovat všechny prováděné operace (Create, Update, Delete) pro každý systém. V IdM bude možné konfiguračně definovat bezpečné limity (varování, blokace) pro každou operaci na každém systému. Při překročení limitu varování bude IdM notifikovat administrátora. Při překročení limitu blokace bude IdM blokovat veškeré následné operace. </w:t>
            </w:r>
          </w:p>
          <w:p w14:paraId="32784D70" w14:textId="631BE77F" w:rsidR="004B2791" w:rsidRPr="00BD2F7D" w:rsidRDefault="6CF08B19" w:rsidP="00E33901">
            <w:pPr>
              <w:jc w:val="both"/>
              <w:rPr>
                <w:sz w:val="18"/>
                <w:szCs w:val="18"/>
              </w:rPr>
            </w:pPr>
            <w:r w:rsidRPr="00BD2F7D">
              <w:rPr>
                <w:sz w:val="18"/>
                <w:szCs w:val="18"/>
              </w:rPr>
              <w:t>Např. IdM umožní nastavit limit operací DELETE pro systém MS AD na úroveň 5 účtů za 30 minut pro varování a 10 účtů za 60 minut na zablokování. Takto bude možné ochránit účty v napojených systémech proti různým incidentům jako velká změna dat z HR systému.</w:t>
            </w:r>
          </w:p>
        </w:tc>
        <w:tc>
          <w:tcPr>
            <w:tcW w:w="1883" w:type="dxa"/>
            <w:vAlign w:val="center"/>
          </w:tcPr>
          <w:p w14:paraId="4C3F9874" w14:textId="7C4499A9" w:rsidR="004B2791" w:rsidRPr="00520701" w:rsidRDefault="6CF08B19" w:rsidP="004B2791">
            <w:pPr>
              <w:rPr>
                <w:highlight w:val="yellow"/>
              </w:rPr>
            </w:pPr>
            <w:r w:rsidRPr="5710683D">
              <w:rPr>
                <w:highlight w:val="yellow"/>
              </w:rPr>
              <w:t>(Doplní dodavatel)</w:t>
            </w:r>
          </w:p>
        </w:tc>
        <w:tc>
          <w:tcPr>
            <w:tcW w:w="2228" w:type="dxa"/>
            <w:vAlign w:val="center"/>
          </w:tcPr>
          <w:p w14:paraId="3EC88104" w14:textId="6EC7DE8E" w:rsidR="004B2791" w:rsidRPr="00A1764C" w:rsidRDefault="6CF08B19" w:rsidP="004B2791">
            <w:pPr>
              <w:rPr>
                <w:highlight w:val="yellow"/>
              </w:rPr>
            </w:pPr>
            <w:r w:rsidRPr="5710683D">
              <w:rPr>
                <w:highlight w:val="yellow"/>
              </w:rPr>
              <w:t>(Splňuje/Nesplňuje)</w:t>
            </w:r>
          </w:p>
        </w:tc>
      </w:tr>
      <w:tr w:rsidR="004B2791" w:rsidRPr="00424488" w14:paraId="4FC4AB0C" w14:textId="77777777" w:rsidTr="6059A950">
        <w:trPr>
          <w:trHeight w:val="300"/>
          <w:jc w:val="center"/>
        </w:trPr>
        <w:tc>
          <w:tcPr>
            <w:tcW w:w="704" w:type="dxa"/>
            <w:vAlign w:val="center"/>
          </w:tcPr>
          <w:p w14:paraId="01F8E4ED" w14:textId="78B3C063" w:rsidR="004B2791" w:rsidRPr="00424488" w:rsidRDefault="383A9CB2" w:rsidP="004B2791">
            <w:r>
              <w:t>A8</w:t>
            </w:r>
            <w:r w:rsidR="1AD1C611">
              <w:t>7</w:t>
            </w:r>
          </w:p>
        </w:tc>
        <w:tc>
          <w:tcPr>
            <w:tcW w:w="1843" w:type="dxa"/>
            <w:vAlign w:val="center"/>
          </w:tcPr>
          <w:p w14:paraId="44731AC9" w14:textId="34A8394D" w:rsidR="004B2791" w:rsidRDefault="6CF08B19" w:rsidP="004B2791">
            <w:pPr>
              <w:spacing w:after="0"/>
              <w:rPr>
                <w:rFonts w:ascii="Helvetica" w:hAnsi="Helvetica"/>
                <w:color w:val="000000"/>
              </w:rPr>
            </w:pPr>
            <w:r w:rsidRPr="5710683D">
              <w:rPr>
                <w:rFonts w:ascii="Helvetica" w:hAnsi="Helvetica"/>
                <w:color w:val="000000" w:themeColor="text1"/>
              </w:rPr>
              <w:t>Online zobrazení aktuálních atributů účtu na napojeném systému</w:t>
            </w:r>
          </w:p>
        </w:tc>
        <w:tc>
          <w:tcPr>
            <w:tcW w:w="3969" w:type="dxa"/>
          </w:tcPr>
          <w:p w14:paraId="1D1FADC4" w14:textId="7BB044B6" w:rsidR="004B2791" w:rsidRPr="00BD2F7D" w:rsidRDefault="6CF08B19" w:rsidP="00E33901">
            <w:pPr>
              <w:jc w:val="both"/>
              <w:rPr>
                <w:sz w:val="18"/>
                <w:szCs w:val="18"/>
              </w:rPr>
            </w:pPr>
            <w:r w:rsidRPr="00BD2F7D">
              <w:rPr>
                <w:sz w:val="18"/>
                <w:szCs w:val="18"/>
              </w:rPr>
              <w:t>IdM umožní v grafickém uživatelském rozhraní online náhled na účet a jeho atributy v napojeném systému.</w:t>
            </w:r>
          </w:p>
          <w:p w14:paraId="0ED75DD4" w14:textId="1E1F0F05" w:rsidR="004B2791" w:rsidRPr="00BD2F7D" w:rsidRDefault="6CF08B19" w:rsidP="00E33901">
            <w:pPr>
              <w:jc w:val="both"/>
              <w:rPr>
                <w:sz w:val="18"/>
                <w:szCs w:val="18"/>
              </w:rPr>
            </w:pPr>
            <w:r w:rsidRPr="00BD2F7D">
              <w:rPr>
                <w:sz w:val="18"/>
                <w:szCs w:val="18"/>
              </w:rPr>
              <w:t>Administrátoři tak budou moci kontrolovat propis dat bez nutnosti použít jinou aplikaci pro správu řízených systémů, například pokud k ní nemají přístup.</w:t>
            </w:r>
          </w:p>
        </w:tc>
        <w:tc>
          <w:tcPr>
            <w:tcW w:w="1883" w:type="dxa"/>
            <w:vAlign w:val="center"/>
          </w:tcPr>
          <w:p w14:paraId="77373919" w14:textId="199B6078" w:rsidR="004B2791" w:rsidRPr="00520701" w:rsidRDefault="6CF08B19" w:rsidP="004B2791">
            <w:pPr>
              <w:rPr>
                <w:highlight w:val="yellow"/>
              </w:rPr>
            </w:pPr>
            <w:r w:rsidRPr="5710683D">
              <w:rPr>
                <w:highlight w:val="yellow"/>
              </w:rPr>
              <w:t>(Doplní dodavatel)</w:t>
            </w:r>
          </w:p>
        </w:tc>
        <w:tc>
          <w:tcPr>
            <w:tcW w:w="2228" w:type="dxa"/>
            <w:vAlign w:val="center"/>
          </w:tcPr>
          <w:p w14:paraId="1C965EEF" w14:textId="78D0ABFD" w:rsidR="004B2791" w:rsidRPr="00A1764C" w:rsidRDefault="6CF08B19" w:rsidP="004B2791">
            <w:pPr>
              <w:rPr>
                <w:highlight w:val="yellow"/>
              </w:rPr>
            </w:pPr>
            <w:r w:rsidRPr="5710683D">
              <w:rPr>
                <w:highlight w:val="yellow"/>
              </w:rPr>
              <w:t>(Splňuje/Nesplňuje)</w:t>
            </w:r>
          </w:p>
        </w:tc>
      </w:tr>
      <w:tr w:rsidR="004B2791" w:rsidRPr="00424488" w14:paraId="6536BB4F" w14:textId="77777777" w:rsidTr="6059A950">
        <w:trPr>
          <w:trHeight w:val="300"/>
          <w:jc w:val="center"/>
        </w:trPr>
        <w:tc>
          <w:tcPr>
            <w:tcW w:w="704" w:type="dxa"/>
            <w:vAlign w:val="center"/>
          </w:tcPr>
          <w:p w14:paraId="46E2DC5A" w14:textId="1B9C0C68" w:rsidR="004B2791" w:rsidRPr="00424488" w:rsidRDefault="2985ED64" w:rsidP="004B2791">
            <w:r>
              <w:t>A</w:t>
            </w:r>
            <w:r w:rsidR="1AD1C611">
              <w:t>88</w:t>
            </w:r>
          </w:p>
        </w:tc>
        <w:tc>
          <w:tcPr>
            <w:tcW w:w="1843" w:type="dxa"/>
            <w:vAlign w:val="center"/>
          </w:tcPr>
          <w:p w14:paraId="082C3F3E" w14:textId="34AB0F26" w:rsidR="004B2791" w:rsidRDefault="6CF08B19" w:rsidP="004B2791">
            <w:pPr>
              <w:spacing w:after="0"/>
              <w:rPr>
                <w:rFonts w:ascii="Helvetica" w:hAnsi="Helvetica"/>
                <w:color w:val="000000"/>
              </w:rPr>
            </w:pPr>
            <w:r w:rsidRPr="5710683D">
              <w:rPr>
                <w:rFonts w:ascii="Helvetica" w:hAnsi="Helvetica"/>
                <w:color w:val="000000" w:themeColor="text1"/>
              </w:rPr>
              <w:t>Rozdílový seznam stavu účtů</w:t>
            </w:r>
          </w:p>
        </w:tc>
        <w:tc>
          <w:tcPr>
            <w:tcW w:w="3969" w:type="dxa"/>
          </w:tcPr>
          <w:p w14:paraId="2482D922" w14:textId="16C21955" w:rsidR="004B2791" w:rsidRPr="00BD2F7D" w:rsidRDefault="6CF08B19" w:rsidP="00E33901">
            <w:pPr>
              <w:jc w:val="both"/>
              <w:rPr>
                <w:sz w:val="18"/>
                <w:szCs w:val="18"/>
              </w:rPr>
            </w:pPr>
            <w:r w:rsidRPr="00BD2F7D">
              <w:rPr>
                <w:sz w:val="18"/>
                <w:szCs w:val="18"/>
              </w:rPr>
              <w:t>IdM umožní pravidelně validovat stav účtů na koncovém systému oproti stavu v identity manageru a na základě toho vystaví report rozdílů. Rozdíly jsou evidovány až na úroveň konkrétních hodnot atributů účtů a stavu přidělených rolí/skupin.</w:t>
            </w:r>
          </w:p>
        </w:tc>
        <w:tc>
          <w:tcPr>
            <w:tcW w:w="1883" w:type="dxa"/>
            <w:vAlign w:val="center"/>
          </w:tcPr>
          <w:p w14:paraId="4AD0BC40" w14:textId="5E638102" w:rsidR="004B2791" w:rsidRPr="00520701" w:rsidRDefault="6CF08B19" w:rsidP="004B2791">
            <w:pPr>
              <w:rPr>
                <w:highlight w:val="yellow"/>
              </w:rPr>
            </w:pPr>
            <w:r w:rsidRPr="5710683D">
              <w:rPr>
                <w:highlight w:val="yellow"/>
              </w:rPr>
              <w:t>(Doplní dodavatel)</w:t>
            </w:r>
          </w:p>
        </w:tc>
        <w:tc>
          <w:tcPr>
            <w:tcW w:w="2228" w:type="dxa"/>
            <w:vAlign w:val="center"/>
          </w:tcPr>
          <w:p w14:paraId="44D2C75B" w14:textId="2A590CA2" w:rsidR="004B2791" w:rsidRPr="00A1764C" w:rsidRDefault="6CF08B19" w:rsidP="004B2791">
            <w:pPr>
              <w:rPr>
                <w:highlight w:val="yellow"/>
              </w:rPr>
            </w:pPr>
            <w:r w:rsidRPr="5710683D">
              <w:rPr>
                <w:highlight w:val="yellow"/>
              </w:rPr>
              <w:t>(Splňuje/Nesplňuje)</w:t>
            </w:r>
          </w:p>
        </w:tc>
      </w:tr>
      <w:tr w:rsidR="004B2791" w:rsidRPr="00424488" w14:paraId="70C3A408" w14:textId="77777777" w:rsidTr="6059A950">
        <w:trPr>
          <w:trHeight w:val="300"/>
          <w:jc w:val="center"/>
        </w:trPr>
        <w:tc>
          <w:tcPr>
            <w:tcW w:w="704" w:type="dxa"/>
            <w:vAlign w:val="center"/>
          </w:tcPr>
          <w:p w14:paraId="7FBCA9F3" w14:textId="73FD6993" w:rsidR="004B2791" w:rsidRPr="00424488" w:rsidRDefault="2985ED64" w:rsidP="004B2791">
            <w:r>
              <w:t>A</w:t>
            </w:r>
            <w:r w:rsidR="1AD1C611">
              <w:t>89</w:t>
            </w:r>
          </w:p>
        </w:tc>
        <w:tc>
          <w:tcPr>
            <w:tcW w:w="1843" w:type="dxa"/>
            <w:vAlign w:val="center"/>
          </w:tcPr>
          <w:p w14:paraId="03D0D0D5" w14:textId="2170E5EB" w:rsidR="004B2791" w:rsidRDefault="6CF08B19" w:rsidP="004B2791">
            <w:pPr>
              <w:spacing w:after="0"/>
              <w:rPr>
                <w:rFonts w:ascii="Helvetica" w:hAnsi="Helvetica"/>
                <w:color w:val="000000"/>
              </w:rPr>
            </w:pPr>
            <w:r w:rsidRPr="5710683D">
              <w:rPr>
                <w:rFonts w:ascii="Helvetica" w:hAnsi="Helvetica"/>
                <w:color w:val="000000" w:themeColor="text1"/>
              </w:rPr>
              <w:t>Knihovna transformačních pravidel pro napojování systémů.</w:t>
            </w:r>
          </w:p>
        </w:tc>
        <w:tc>
          <w:tcPr>
            <w:tcW w:w="3969" w:type="dxa"/>
          </w:tcPr>
          <w:p w14:paraId="6336BF89" w14:textId="648DE053" w:rsidR="004B2791" w:rsidRPr="00BD2F7D" w:rsidRDefault="6CF08B19" w:rsidP="00E33901">
            <w:pPr>
              <w:jc w:val="both"/>
              <w:rPr>
                <w:sz w:val="18"/>
                <w:szCs w:val="18"/>
              </w:rPr>
            </w:pPr>
            <w:r w:rsidRPr="00BD2F7D">
              <w:rPr>
                <w:sz w:val="18"/>
                <w:szCs w:val="18"/>
              </w:rPr>
              <w:t xml:space="preserve">V rámci průvodce lze nastavit standardní pravidla pro změnu dat směrem do systému IdM i z IdM do řízeného systému. </w:t>
            </w:r>
          </w:p>
          <w:p w14:paraId="324D6A99" w14:textId="693D8979" w:rsidR="004B2791" w:rsidRPr="00BD2F7D" w:rsidRDefault="6CF08B19" w:rsidP="00E33901">
            <w:pPr>
              <w:jc w:val="both"/>
              <w:rPr>
                <w:sz w:val="18"/>
                <w:szCs w:val="18"/>
              </w:rPr>
            </w:pPr>
            <w:r w:rsidRPr="00BD2F7D">
              <w:rPr>
                <w:sz w:val="18"/>
                <w:szCs w:val="18"/>
              </w:rPr>
              <w:t>Knihovna obsahuje běžné transformace jako:</w:t>
            </w:r>
          </w:p>
          <w:p w14:paraId="517614B5" w14:textId="06D8A082" w:rsidR="004B2791" w:rsidRPr="00BD2F7D" w:rsidRDefault="6CF08B19" w:rsidP="00E33901">
            <w:pPr>
              <w:pStyle w:val="Bulletvtab"/>
              <w:jc w:val="both"/>
            </w:pPr>
            <w:r w:rsidRPr="00BD2F7D">
              <w:t>změna datových typů. String &lt;-&gt; Int &lt;-&gt; Date apod.</w:t>
            </w:r>
          </w:p>
          <w:p w14:paraId="7CE83119" w14:textId="363B45B2" w:rsidR="004B2791" w:rsidRPr="00BD2F7D" w:rsidRDefault="31BFCA7D" w:rsidP="00E33901">
            <w:pPr>
              <w:pStyle w:val="Bulletvtab"/>
              <w:jc w:val="both"/>
            </w:pPr>
            <w:r>
              <w:t>slučování více atributů do jednoho výstupního atributu. Např. jméno + příjmení -&gt; display</w:t>
            </w:r>
            <w:r w:rsidR="2D818083">
              <w:t xml:space="preserve"> </w:t>
            </w:r>
            <w:r>
              <w:t>Name.</w:t>
            </w:r>
          </w:p>
        </w:tc>
        <w:tc>
          <w:tcPr>
            <w:tcW w:w="1883" w:type="dxa"/>
            <w:vAlign w:val="center"/>
          </w:tcPr>
          <w:p w14:paraId="72B09559" w14:textId="43C7A2EC" w:rsidR="004B2791" w:rsidRPr="00520701" w:rsidRDefault="6CF08B19" w:rsidP="004B2791">
            <w:pPr>
              <w:rPr>
                <w:highlight w:val="yellow"/>
              </w:rPr>
            </w:pPr>
            <w:r w:rsidRPr="5710683D">
              <w:rPr>
                <w:highlight w:val="yellow"/>
              </w:rPr>
              <w:t>(Doplní dodavatel)</w:t>
            </w:r>
          </w:p>
        </w:tc>
        <w:tc>
          <w:tcPr>
            <w:tcW w:w="2228" w:type="dxa"/>
            <w:vAlign w:val="center"/>
          </w:tcPr>
          <w:p w14:paraId="7B5E6E8A" w14:textId="5CC2141F" w:rsidR="004B2791" w:rsidRPr="00A1764C" w:rsidRDefault="6CF08B19" w:rsidP="004B2791">
            <w:pPr>
              <w:rPr>
                <w:highlight w:val="yellow"/>
              </w:rPr>
            </w:pPr>
            <w:r w:rsidRPr="5710683D">
              <w:rPr>
                <w:highlight w:val="yellow"/>
              </w:rPr>
              <w:t>(Splňuje/Nesplňuje)</w:t>
            </w:r>
          </w:p>
        </w:tc>
      </w:tr>
    </w:tbl>
    <w:p w14:paraId="6327EDCA" w14:textId="37506B7F" w:rsidR="000D31D8" w:rsidRDefault="3DB78DBC" w:rsidP="000D31D8">
      <w:pPr>
        <w:pStyle w:val="Nadpis3"/>
      </w:pPr>
      <w:bookmarkStart w:id="365" w:name="_Toc208315664"/>
      <w:bookmarkStart w:id="366" w:name="_Toc212192557"/>
      <w:bookmarkStart w:id="367" w:name="_Toc1373380155"/>
      <w:bookmarkStart w:id="368" w:name="_Toc223429007"/>
      <w:r>
        <w:t>Evidence</w:t>
      </w:r>
      <w:bookmarkEnd w:id="365"/>
      <w:bookmarkEnd w:id="366"/>
      <w:bookmarkEnd w:id="367"/>
      <w:bookmarkEnd w:id="368"/>
    </w:p>
    <w:p w14:paraId="0BF2FA1D" w14:textId="6CE12AAA" w:rsidR="000D31D8" w:rsidRPr="00FA62E8" w:rsidRDefault="1E52BBE0" w:rsidP="00FA62E8">
      <w:pPr>
        <w:pStyle w:val="Text3"/>
      </w:pPr>
      <w:r>
        <w:t>Požadavky v této kapitole se týkají základních požadavků</w:t>
      </w:r>
      <w:r w:rsidRPr="5710683D">
        <w:rPr>
          <w:rFonts w:eastAsia="Arial"/>
        </w:rPr>
        <w:t xml:space="preserve"> na </w:t>
      </w:r>
      <w:r w:rsidR="3C9A3438" w:rsidRPr="5710683D">
        <w:rPr>
          <w:rFonts w:eastAsia="Arial"/>
        </w:rPr>
        <w:t>evidenci certifikátů</w:t>
      </w:r>
      <w:r w:rsidR="55A8E833" w:rsidRPr="5710683D">
        <w:rPr>
          <w:rFonts w:eastAsia="Arial"/>
        </w:rPr>
        <w:t>, licencí</w:t>
      </w:r>
      <w:r w:rsidR="3C9A3438" w:rsidRPr="5710683D">
        <w:rPr>
          <w:rFonts w:eastAsia="Arial"/>
        </w:rPr>
        <w:t xml:space="preserve"> nebo drobného majetku</w:t>
      </w:r>
      <w:r w:rsidRPr="5710683D">
        <w:rPr>
          <w:rFonts w:eastAsia="Arial"/>
        </w:rPr>
        <w:t>.</w:t>
      </w:r>
    </w:p>
    <w:tbl>
      <w:tblPr>
        <w:tblStyle w:val="Svtlmkatabulky"/>
        <w:tblW w:w="10627" w:type="dxa"/>
        <w:jc w:val="center"/>
        <w:tblLayout w:type="fixed"/>
        <w:tblLook w:val="04A0" w:firstRow="1" w:lastRow="0" w:firstColumn="1" w:lastColumn="0" w:noHBand="0" w:noVBand="1"/>
      </w:tblPr>
      <w:tblGrid>
        <w:gridCol w:w="704"/>
        <w:gridCol w:w="1843"/>
        <w:gridCol w:w="3969"/>
        <w:gridCol w:w="1883"/>
        <w:gridCol w:w="2228"/>
      </w:tblGrid>
      <w:tr w:rsidR="000D31D8" w:rsidRPr="00520701" w14:paraId="61E72C33" w14:textId="77777777" w:rsidTr="5710683D">
        <w:trPr>
          <w:trHeight w:val="300"/>
          <w:jc w:val="center"/>
        </w:trPr>
        <w:tc>
          <w:tcPr>
            <w:tcW w:w="704" w:type="dxa"/>
            <w:shd w:val="clear" w:color="auto" w:fill="D0CECE" w:themeFill="background2" w:themeFillShade="E6"/>
            <w:vAlign w:val="center"/>
          </w:tcPr>
          <w:p w14:paraId="0371D745" w14:textId="77777777" w:rsidR="000D31D8" w:rsidRPr="00BF4B41" w:rsidRDefault="1E52BBE0" w:rsidP="00745C22">
            <w:pPr>
              <w:rPr>
                <w:b/>
                <w:bCs w:val="0"/>
              </w:rPr>
            </w:pPr>
            <w:r w:rsidRPr="00BF4B41">
              <w:rPr>
                <w:b/>
                <w:bCs w:val="0"/>
              </w:rPr>
              <w:t>ID</w:t>
            </w:r>
          </w:p>
        </w:tc>
        <w:tc>
          <w:tcPr>
            <w:tcW w:w="1843" w:type="dxa"/>
            <w:shd w:val="clear" w:color="auto" w:fill="D0CECE" w:themeFill="background2" w:themeFillShade="E6"/>
            <w:vAlign w:val="center"/>
          </w:tcPr>
          <w:p w14:paraId="415C3667" w14:textId="77777777" w:rsidR="000D31D8" w:rsidRPr="00BF4B41" w:rsidRDefault="1E52BBE0" w:rsidP="00745C22">
            <w:pPr>
              <w:rPr>
                <w:b/>
                <w:bCs w:val="0"/>
              </w:rPr>
            </w:pPr>
            <w:r w:rsidRPr="00BF4B41">
              <w:rPr>
                <w:b/>
                <w:bCs w:val="0"/>
              </w:rPr>
              <w:t>Název požadavku</w:t>
            </w:r>
          </w:p>
        </w:tc>
        <w:tc>
          <w:tcPr>
            <w:tcW w:w="3969" w:type="dxa"/>
            <w:shd w:val="clear" w:color="auto" w:fill="D0CECE" w:themeFill="background2" w:themeFillShade="E6"/>
            <w:vAlign w:val="center"/>
          </w:tcPr>
          <w:p w14:paraId="099FDA13" w14:textId="77777777" w:rsidR="000D31D8" w:rsidRPr="00BF4B41" w:rsidRDefault="1E52BBE0" w:rsidP="00745C22">
            <w:pPr>
              <w:rPr>
                <w:b/>
                <w:bCs w:val="0"/>
              </w:rPr>
            </w:pPr>
            <w:r w:rsidRPr="00BF4B41">
              <w:rPr>
                <w:b/>
                <w:bCs w:val="0"/>
              </w:rPr>
              <w:t>Popis požadavku</w:t>
            </w:r>
          </w:p>
        </w:tc>
        <w:tc>
          <w:tcPr>
            <w:tcW w:w="1883" w:type="dxa"/>
            <w:shd w:val="clear" w:color="auto" w:fill="D0CECE" w:themeFill="background2" w:themeFillShade="E6"/>
            <w:vAlign w:val="center"/>
          </w:tcPr>
          <w:p w14:paraId="547DB769" w14:textId="6CB24C2C" w:rsidR="000D31D8" w:rsidRPr="00BF4B41" w:rsidRDefault="1E52BBE0" w:rsidP="00745C22">
            <w:pPr>
              <w:rPr>
                <w:b/>
                <w:bCs w:val="0"/>
              </w:rPr>
            </w:pPr>
            <w:r w:rsidRPr="00BF4B41">
              <w:rPr>
                <w:b/>
                <w:bCs w:val="0"/>
              </w:rPr>
              <w:t xml:space="preserve">Hodnota (popis nabízeného plnění, </w:t>
            </w:r>
            <w:r w:rsidR="00FC5329">
              <w:rPr>
                <w:b/>
                <w:bCs w:val="0"/>
              </w:rPr>
              <w:t xml:space="preserve">splnění </w:t>
            </w:r>
            <w:r w:rsidRPr="00BF4B41">
              <w:rPr>
                <w:b/>
                <w:bCs w:val="0"/>
              </w:rPr>
              <w:t>konkrétního požadavku)</w:t>
            </w:r>
          </w:p>
        </w:tc>
        <w:tc>
          <w:tcPr>
            <w:tcW w:w="2228" w:type="dxa"/>
            <w:shd w:val="clear" w:color="auto" w:fill="D0CECE" w:themeFill="background2" w:themeFillShade="E6"/>
            <w:vAlign w:val="center"/>
          </w:tcPr>
          <w:p w14:paraId="75F20CEF" w14:textId="77777777" w:rsidR="000D31D8" w:rsidRPr="00BF4B41" w:rsidRDefault="1E52BBE0" w:rsidP="00745C22">
            <w:pPr>
              <w:rPr>
                <w:b/>
                <w:bCs w:val="0"/>
              </w:rPr>
            </w:pPr>
            <w:r w:rsidRPr="00BF4B41">
              <w:rPr>
                <w:b/>
                <w:bCs w:val="0"/>
              </w:rPr>
              <w:t>Splňuje/Nesplňuje</w:t>
            </w:r>
          </w:p>
        </w:tc>
      </w:tr>
      <w:tr w:rsidR="004B2791" w:rsidRPr="00424488" w14:paraId="3EBADC3B" w14:textId="77777777" w:rsidTr="5710683D">
        <w:trPr>
          <w:trHeight w:val="300"/>
          <w:jc w:val="center"/>
        </w:trPr>
        <w:tc>
          <w:tcPr>
            <w:tcW w:w="704" w:type="dxa"/>
            <w:vAlign w:val="center"/>
          </w:tcPr>
          <w:p w14:paraId="7C9798A2" w14:textId="43311E6B" w:rsidR="004B2791" w:rsidRPr="00424488" w:rsidRDefault="3C269C58" w:rsidP="004B2791">
            <w:r>
              <w:t>A9</w:t>
            </w:r>
            <w:r w:rsidR="1AD1C611">
              <w:t>0</w:t>
            </w:r>
          </w:p>
        </w:tc>
        <w:tc>
          <w:tcPr>
            <w:tcW w:w="1843" w:type="dxa"/>
            <w:vAlign w:val="center"/>
          </w:tcPr>
          <w:p w14:paraId="5EC78592" w14:textId="5E4AAEBC" w:rsidR="004B2791" w:rsidRPr="00A035FC" w:rsidRDefault="6CF08B19" w:rsidP="004B2791">
            <w:pPr>
              <w:spacing w:after="0"/>
              <w:rPr>
                <w:rFonts w:ascii="Helvetica" w:hAnsi="Helvetica" w:cs="Times New Roman"/>
                <w:color w:val="000000"/>
              </w:rPr>
            </w:pPr>
            <w:r w:rsidRPr="5710683D">
              <w:rPr>
                <w:rFonts w:ascii="Helvetica" w:hAnsi="Helvetica"/>
                <w:color w:val="000000" w:themeColor="text1"/>
              </w:rPr>
              <w:t>Podpora managementu uživatelských certifikátů a licencí</w:t>
            </w:r>
          </w:p>
        </w:tc>
        <w:tc>
          <w:tcPr>
            <w:tcW w:w="3969" w:type="dxa"/>
            <w:vAlign w:val="center"/>
          </w:tcPr>
          <w:p w14:paraId="0E7A595E" w14:textId="3D3BFD92" w:rsidR="004B2791" w:rsidRPr="00BD2F7D" w:rsidRDefault="6CF08B19" w:rsidP="00E33901">
            <w:pPr>
              <w:spacing w:after="0"/>
              <w:jc w:val="both"/>
              <w:rPr>
                <w:rFonts w:ascii="Helvetica" w:hAnsi="Helvetica" w:cs="Times New Roman"/>
                <w:color w:val="000000"/>
                <w:sz w:val="18"/>
                <w:szCs w:val="18"/>
              </w:rPr>
            </w:pPr>
            <w:r w:rsidRPr="00BD2F7D">
              <w:rPr>
                <w:rFonts w:ascii="Helvetica" w:hAnsi="Helvetica"/>
                <w:color w:val="000000" w:themeColor="text1"/>
                <w:sz w:val="18"/>
                <w:szCs w:val="18"/>
              </w:rPr>
              <w:t>IdM umožní napojení na certifikační autoritu pro:</w:t>
            </w:r>
          </w:p>
          <w:p w14:paraId="15F6175E" w14:textId="3DEB885B" w:rsidR="004B2791" w:rsidRPr="00BD2F7D" w:rsidRDefault="6CF08B19" w:rsidP="00E33901">
            <w:pPr>
              <w:pStyle w:val="Bulletvtab"/>
              <w:jc w:val="both"/>
            </w:pPr>
            <w:r w:rsidRPr="00BD2F7D">
              <w:t>žádosti o certifikáty</w:t>
            </w:r>
            <w:r w:rsidR="00BF4B41" w:rsidRPr="00BD2F7D">
              <w:t>,</w:t>
            </w:r>
          </w:p>
          <w:p w14:paraId="1CEB3543" w14:textId="19B99026" w:rsidR="004B2791" w:rsidRPr="00BD2F7D" w:rsidRDefault="6CF08B19" w:rsidP="00E33901">
            <w:pPr>
              <w:pStyle w:val="Bulletvtab"/>
              <w:jc w:val="both"/>
            </w:pPr>
            <w:r w:rsidRPr="00BD2F7D">
              <w:t>hlídání platnosti a notifikace o blížícím se vypršení platnosti s odkazem na obnovu</w:t>
            </w:r>
            <w:r w:rsidR="00BF4B41" w:rsidRPr="00BD2F7D">
              <w:t>,</w:t>
            </w:r>
          </w:p>
          <w:p w14:paraId="643215A1" w14:textId="77777777" w:rsidR="004B2791" w:rsidRPr="00BD2F7D" w:rsidRDefault="6CF08B19" w:rsidP="00E33901">
            <w:pPr>
              <w:pStyle w:val="Bulletvtab"/>
              <w:jc w:val="both"/>
            </w:pPr>
            <w:r w:rsidRPr="00BD2F7D">
              <w:lastRenderedPageBreak/>
              <w:t>obnova a stažení certifikátu.</w:t>
            </w:r>
          </w:p>
          <w:p w14:paraId="2EC772F5" w14:textId="77777777" w:rsidR="004B2791" w:rsidRPr="00BD2F7D" w:rsidRDefault="6CF08B19" w:rsidP="00E33901">
            <w:pPr>
              <w:spacing w:after="0"/>
              <w:jc w:val="both"/>
              <w:rPr>
                <w:rFonts w:ascii="Helvetica" w:hAnsi="Helvetica" w:cs="Times New Roman"/>
                <w:color w:val="000000"/>
                <w:sz w:val="18"/>
                <w:szCs w:val="18"/>
              </w:rPr>
            </w:pPr>
            <w:r w:rsidRPr="00BD2F7D">
              <w:rPr>
                <w:rFonts w:ascii="Helvetica" w:hAnsi="Helvetica"/>
                <w:color w:val="000000" w:themeColor="text1"/>
                <w:sz w:val="18"/>
                <w:szCs w:val="18"/>
              </w:rPr>
              <w:t>Validace manuálně nahraného certifikátu</w:t>
            </w:r>
          </w:p>
          <w:p w14:paraId="03860AF7" w14:textId="7C80BF5A" w:rsidR="004B2791" w:rsidRPr="00BD2F7D" w:rsidRDefault="6CF08B19" w:rsidP="00E33901">
            <w:pPr>
              <w:jc w:val="both"/>
              <w:rPr>
                <w:sz w:val="18"/>
                <w:szCs w:val="18"/>
              </w:rPr>
            </w:pPr>
            <w:r w:rsidRPr="00BD2F7D">
              <w:rPr>
                <w:sz w:val="18"/>
                <w:szCs w:val="18"/>
              </w:rPr>
              <w:t xml:space="preserve">IdM přehledně v grafickém rozhraní zobrazí seznam certifikátů uživatele včetně sériového čísla a aktuálního data platnosti. </w:t>
            </w:r>
          </w:p>
          <w:p w14:paraId="485F6652" w14:textId="0737A94C" w:rsidR="004B2791" w:rsidRPr="00BD2F7D" w:rsidRDefault="6CF08B19" w:rsidP="00E33901">
            <w:pPr>
              <w:jc w:val="both"/>
              <w:rPr>
                <w:sz w:val="18"/>
                <w:szCs w:val="18"/>
              </w:rPr>
            </w:pPr>
            <w:r w:rsidRPr="00BD2F7D">
              <w:rPr>
                <w:sz w:val="18"/>
                <w:szCs w:val="18"/>
              </w:rPr>
              <w:t xml:space="preserve">IdM také umožní: </w:t>
            </w:r>
          </w:p>
          <w:p w14:paraId="0EE5214C" w14:textId="721CCA52" w:rsidR="004B2791" w:rsidRPr="00BD2F7D" w:rsidRDefault="6CF08B19" w:rsidP="00E33901">
            <w:pPr>
              <w:pStyle w:val="Bulletvtab"/>
              <w:jc w:val="both"/>
            </w:pPr>
            <w:r w:rsidRPr="00BD2F7D">
              <w:t>manuálně vložit certifikát k identitě skrz grafické webové rozhraní a stáhnout certifikát</w:t>
            </w:r>
            <w:r w:rsidR="00787197" w:rsidRPr="00BD2F7D">
              <w:t>,</w:t>
            </w:r>
          </w:p>
          <w:p w14:paraId="0687CF40" w14:textId="3DC84A2A" w:rsidR="004B2791" w:rsidRPr="00BD2F7D" w:rsidRDefault="6CF08B19" w:rsidP="00E33901">
            <w:pPr>
              <w:pStyle w:val="Bulletvtab"/>
              <w:jc w:val="both"/>
            </w:pPr>
            <w:r w:rsidRPr="00BD2F7D">
              <w:t>distribuovat certifikáty a sériová čísla do napojených systémů.</w:t>
            </w:r>
          </w:p>
          <w:p w14:paraId="275C2282" w14:textId="78F73707" w:rsidR="004B2791" w:rsidRPr="00BD2F7D" w:rsidRDefault="6CF08B19" w:rsidP="00E33901">
            <w:pPr>
              <w:spacing w:after="0"/>
              <w:jc w:val="both"/>
              <w:rPr>
                <w:rFonts w:ascii="Helvetica" w:hAnsi="Helvetica" w:cs="Times New Roman"/>
                <w:color w:val="000000"/>
                <w:sz w:val="18"/>
                <w:szCs w:val="18"/>
              </w:rPr>
            </w:pPr>
            <w:r w:rsidRPr="00BD2F7D">
              <w:rPr>
                <w:rFonts w:ascii="Helvetica" w:hAnsi="Helvetica"/>
                <w:color w:val="000000" w:themeColor="text1"/>
                <w:sz w:val="18"/>
                <w:szCs w:val="18"/>
              </w:rPr>
              <w:t>IdM umožní v samoobsluze uživatelů požádat o licenci a její vydání je schvalováno podobně jako přidělení rolí.</w:t>
            </w:r>
          </w:p>
        </w:tc>
        <w:tc>
          <w:tcPr>
            <w:tcW w:w="1883" w:type="dxa"/>
            <w:vAlign w:val="center"/>
          </w:tcPr>
          <w:p w14:paraId="14A4A15B" w14:textId="71174214" w:rsidR="004B2791" w:rsidRPr="00520701" w:rsidRDefault="6CF08B19" w:rsidP="004B2791">
            <w:pPr>
              <w:rPr>
                <w:highlight w:val="yellow"/>
              </w:rPr>
            </w:pPr>
            <w:r w:rsidRPr="5710683D">
              <w:rPr>
                <w:highlight w:val="yellow"/>
              </w:rPr>
              <w:lastRenderedPageBreak/>
              <w:t>(Doplní dodavatel)</w:t>
            </w:r>
          </w:p>
        </w:tc>
        <w:tc>
          <w:tcPr>
            <w:tcW w:w="2228" w:type="dxa"/>
            <w:vAlign w:val="center"/>
          </w:tcPr>
          <w:p w14:paraId="0ACEE885" w14:textId="244EDD26" w:rsidR="004B2791" w:rsidRPr="00A1764C" w:rsidRDefault="6CF08B19" w:rsidP="004B2791">
            <w:pPr>
              <w:rPr>
                <w:highlight w:val="yellow"/>
              </w:rPr>
            </w:pPr>
            <w:r w:rsidRPr="5710683D">
              <w:rPr>
                <w:highlight w:val="yellow"/>
              </w:rPr>
              <w:t>(Splňuje/Nesplňuje)</w:t>
            </w:r>
          </w:p>
        </w:tc>
      </w:tr>
      <w:tr w:rsidR="004B2791" w:rsidRPr="00424488" w14:paraId="6243898A" w14:textId="77777777" w:rsidTr="5710683D">
        <w:trPr>
          <w:trHeight w:val="300"/>
          <w:jc w:val="center"/>
        </w:trPr>
        <w:tc>
          <w:tcPr>
            <w:tcW w:w="704" w:type="dxa"/>
            <w:vAlign w:val="center"/>
          </w:tcPr>
          <w:p w14:paraId="219F99D4" w14:textId="64119EB0" w:rsidR="004B2791" w:rsidRPr="00424488" w:rsidRDefault="3C269C58" w:rsidP="004B2791">
            <w:r>
              <w:t>A9</w:t>
            </w:r>
            <w:r w:rsidR="1AD1C611">
              <w:t>1</w:t>
            </w:r>
          </w:p>
        </w:tc>
        <w:tc>
          <w:tcPr>
            <w:tcW w:w="1843" w:type="dxa"/>
            <w:vAlign w:val="center"/>
          </w:tcPr>
          <w:p w14:paraId="02DD1E0E" w14:textId="3990DC37" w:rsidR="004B2791" w:rsidRPr="00A035FC" w:rsidRDefault="6CF08B19" w:rsidP="004B2791">
            <w:pPr>
              <w:spacing w:after="0"/>
              <w:rPr>
                <w:rFonts w:ascii="Helvetica" w:hAnsi="Helvetica" w:cs="Times New Roman"/>
                <w:color w:val="000000"/>
              </w:rPr>
            </w:pPr>
            <w:r w:rsidRPr="5710683D">
              <w:rPr>
                <w:rFonts w:ascii="Helvetica" w:hAnsi="Helvetica"/>
                <w:color w:val="000000" w:themeColor="text1"/>
              </w:rPr>
              <w:t>Podpora evidence a managementu vydaného drobného majetku identitám</w:t>
            </w:r>
          </w:p>
        </w:tc>
        <w:tc>
          <w:tcPr>
            <w:tcW w:w="3969" w:type="dxa"/>
            <w:vAlign w:val="center"/>
          </w:tcPr>
          <w:p w14:paraId="5FC831EA" w14:textId="57811DC7" w:rsidR="004B2791" w:rsidRPr="00BD2F7D" w:rsidRDefault="6CF08B19" w:rsidP="00E33901">
            <w:pPr>
              <w:jc w:val="both"/>
              <w:rPr>
                <w:sz w:val="18"/>
                <w:szCs w:val="18"/>
              </w:rPr>
            </w:pPr>
            <w:r w:rsidRPr="00BD2F7D">
              <w:rPr>
                <w:sz w:val="18"/>
                <w:szCs w:val="18"/>
              </w:rPr>
              <w:t xml:space="preserve">IdM v rámci správy životního cyklu identit zajistí možnost k identitám evidovat drobný vydaný majetek jako např. mobilní telefon, notebook, přístupové karty atd. </w:t>
            </w:r>
          </w:p>
          <w:p w14:paraId="77D6AFDC" w14:textId="2A3E52D8" w:rsidR="004B2791" w:rsidRPr="00BD2F7D" w:rsidRDefault="6CF08B19" w:rsidP="00E33901">
            <w:pPr>
              <w:jc w:val="both"/>
              <w:rPr>
                <w:sz w:val="18"/>
                <w:szCs w:val="18"/>
              </w:rPr>
            </w:pPr>
            <w:r w:rsidRPr="00BD2F7D">
              <w:rPr>
                <w:sz w:val="18"/>
                <w:szCs w:val="18"/>
              </w:rPr>
              <w:t>Evidenci a přidělení drobného majetku bude přehledně řešeno v grafickém webovém rozhraní.</w:t>
            </w:r>
          </w:p>
        </w:tc>
        <w:tc>
          <w:tcPr>
            <w:tcW w:w="1883" w:type="dxa"/>
            <w:vAlign w:val="center"/>
          </w:tcPr>
          <w:p w14:paraId="022594A6" w14:textId="5E7035F8" w:rsidR="004B2791" w:rsidRPr="00520701" w:rsidRDefault="6CF08B19" w:rsidP="004B2791">
            <w:pPr>
              <w:rPr>
                <w:highlight w:val="yellow"/>
              </w:rPr>
            </w:pPr>
            <w:r w:rsidRPr="5710683D">
              <w:rPr>
                <w:highlight w:val="yellow"/>
              </w:rPr>
              <w:t>(Doplní dodavatel)</w:t>
            </w:r>
          </w:p>
        </w:tc>
        <w:tc>
          <w:tcPr>
            <w:tcW w:w="2228" w:type="dxa"/>
            <w:vAlign w:val="center"/>
          </w:tcPr>
          <w:p w14:paraId="76C442CC" w14:textId="11D34D8D" w:rsidR="004B2791" w:rsidRPr="00A1764C" w:rsidRDefault="6CF08B19" w:rsidP="004B2791">
            <w:pPr>
              <w:rPr>
                <w:highlight w:val="yellow"/>
              </w:rPr>
            </w:pPr>
            <w:r w:rsidRPr="5710683D">
              <w:rPr>
                <w:highlight w:val="yellow"/>
              </w:rPr>
              <w:t>(Splňuje/Nesplňuje)</w:t>
            </w:r>
          </w:p>
        </w:tc>
      </w:tr>
    </w:tbl>
    <w:p w14:paraId="4C9FDCB7" w14:textId="77777777" w:rsidR="00FD2FEB" w:rsidRDefault="4C4D0B89" w:rsidP="00FD2FEB">
      <w:pPr>
        <w:pStyle w:val="Nadpis3"/>
      </w:pPr>
      <w:bookmarkStart w:id="369" w:name="_Toc208315665"/>
      <w:bookmarkStart w:id="370" w:name="_Toc212192558"/>
      <w:bookmarkStart w:id="371" w:name="_Toc445587795"/>
      <w:bookmarkStart w:id="372" w:name="_Toc223429008"/>
      <w:r>
        <w:t>Notifikace</w:t>
      </w:r>
      <w:bookmarkEnd w:id="369"/>
      <w:bookmarkEnd w:id="370"/>
      <w:bookmarkEnd w:id="371"/>
      <w:bookmarkEnd w:id="372"/>
    </w:p>
    <w:p w14:paraId="4678A0AD" w14:textId="219961EB" w:rsidR="00FD2FEB" w:rsidRPr="00FA62E8" w:rsidRDefault="4C4D0B89" w:rsidP="00FA62E8">
      <w:pPr>
        <w:pStyle w:val="Text3"/>
      </w:pPr>
      <w:r>
        <w:t>Požadavky v této kapitole se týkají základních požadavků</w:t>
      </w:r>
      <w:r w:rsidRPr="5710683D">
        <w:rPr>
          <w:rFonts w:eastAsia="Arial"/>
        </w:rPr>
        <w:t xml:space="preserve"> na napojení řízených systémů.</w:t>
      </w:r>
    </w:p>
    <w:tbl>
      <w:tblPr>
        <w:tblStyle w:val="Svtlmkatabulky"/>
        <w:tblW w:w="10627" w:type="dxa"/>
        <w:jc w:val="center"/>
        <w:tblLayout w:type="fixed"/>
        <w:tblLook w:val="04A0" w:firstRow="1" w:lastRow="0" w:firstColumn="1" w:lastColumn="0" w:noHBand="0" w:noVBand="1"/>
      </w:tblPr>
      <w:tblGrid>
        <w:gridCol w:w="704"/>
        <w:gridCol w:w="1843"/>
        <w:gridCol w:w="3969"/>
        <w:gridCol w:w="1883"/>
        <w:gridCol w:w="2228"/>
      </w:tblGrid>
      <w:tr w:rsidR="00FD2FEB" w:rsidRPr="00520701" w14:paraId="34617A29" w14:textId="77777777" w:rsidTr="5710683D">
        <w:trPr>
          <w:trHeight w:val="300"/>
          <w:jc w:val="center"/>
        </w:trPr>
        <w:tc>
          <w:tcPr>
            <w:tcW w:w="704" w:type="dxa"/>
            <w:shd w:val="clear" w:color="auto" w:fill="D0CECE" w:themeFill="background2" w:themeFillShade="E6"/>
            <w:vAlign w:val="center"/>
          </w:tcPr>
          <w:p w14:paraId="1CB8E737" w14:textId="77777777" w:rsidR="00FD2FEB" w:rsidRPr="00787197" w:rsidRDefault="4C4D0B89" w:rsidP="00745C22">
            <w:pPr>
              <w:rPr>
                <w:b/>
                <w:bCs w:val="0"/>
              </w:rPr>
            </w:pPr>
            <w:r w:rsidRPr="00787197">
              <w:rPr>
                <w:b/>
                <w:bCs w:val="0"/>
              </w:rPr>
              <w:t>ID</w:t>
            </w:r>
          </w:p>
        </w:tc>
        <w:tc>
          <w:tcPr>
            <w:tcW w:w="1843" w:type="dxa"/>
            <w:shd w:val="clear" w:color="auto" w:fill="D0CECE" w:themeFill="background2" w:themeFillShade="E6"/>
            <w:vAlign w:val="center"/>
          </w:tcPr>
          <w:p w14:paraId="7C8ADEB3" w14:textId="77777777" w:rsidR="00FD2FEB" w:rsidRPr="00787197" w:rsidRDefault="4C4D0B89" w:rsidP="00745C22">
            <w:pPr>
              <w:rPr>
                <w:b/>
                <w:bCs w:val="0"/>
              </w:rPr>
            </w:pPr>
            <w:r w:rsidRPr="00787197">
              <w:rPr>
                <w:b/>
                <w:bCs w:val="0"/>
              </w:rPr>
              <w:t>Název požadavku</w:t>
            </w:r>
          </w:p>
        </w:tc>
        <w:tc>
          <w:tcPr>
            <w:tcW w:w="3969" w:type="dxa"/>
            <w:shd w:val="clear" w:color="auto" w:fill="D0CECE" w:themeFill="background2" w:themeFillShade="E6"/>
            <w:vAlign w:val="center"/>
          </w:tcPr>
          <w:p w14:paraId="768E824B" w14:textId="77777777" w:rsidR="00FD2FEB" w:rsidRPr="00787197" w:rsidRDefault="4C4D0B89" w:rsidP="00745C22">
            <w:pPr>
              <w:rPr>
                <w:b/>
                <w:bCs w:val="0"/>
              </w:rPr>
            </w:pPr>
            <w:r w:rsidRPr="00787197">
              <w:rPr>
                <w:b/>
                <w:bCs w:val="0"/>
              </w:rPr>
              <w:t>Popis požadavku</w:t>
            </w:r>
          </w:p>
        </w:tc>
        <w:tc>
          <w:tcPr>
            <w:tcW w:w="1883" w:type="dxa"/>
            <w:shd w:val="clear" w:color="auto" w:fill="D0CECE" w:themeFill="background2" w:themeFillShade="E6"/>
            <w:vAlign w:val="center"/>
          </w:tcPr>
          <w:p w14:paraId="54296E75" w14:textId="30060C2A" w:rsidR="00FD2FEB" w:rsidRPr="00787197" w:rsidRDefault="4C4D0B89" w:rsidP="00745C22">
            <w:pPr>
              <w:rPr>
                <w:b/>
                <w:bCs w:val="0"/>
              </w:rPr>
            </w:pPr>
            <w:r w:rsidRPr="00787197">
              <w:rPr>
                <w:b/>
                <w:bCs w:val="0"/>
              </w:rPr>
              <w:t xml:space="preserve">Hodnota (popis nabízeného plnění, </w:t>
            </w:r>
            <w:r w:rsidR="008F4624">
              <w:rPr>
                <w:b/>
                <w:bCs w:val="0"/>
              </w:rPr>
              <w:t xml:space="preserve">splnění </w:t>
            </w:r>
            <w:r w:rsidRPr="00787197">
              <w:rPr>
                <w:b/>
                <w:bCs w:val="0"/>
              </w:rPr>
              <w:t>konkrétního požadavku)</w:t>
            </w:r>
          </w:p>
        </w:tc>
        <w:tc>
          <w:tcPr>
            <w:tcW w:w="2228" w:type="dxa"/>
            <w:shd w:val="clear" w:color="auto" w:fill="D0CECE" w:themeFill="background2" w:themeFillShade="E6"/>
            <w:vAlign w:val="center"/>
          </w:tcPr>
          <w:p w14:paraId="547F580B" w14:textId="77777777" w:rsidR="00FD2FEB" w:rsidRPr="00787197" w:rsidRDefault="4C4D0B89" w:rsidP="00745C22">
            <w:pPr>
              <w:rPr>
                <w:b/>
                <w:bCs w:val="0"/>
              </w:rPr>
            </w:pPr>
            <w:r w:rsidRPr="00787197">
              <w:rPr>
                <w:b/>
                <w:bCs w:val="0"/>
              </w:rPr>
              <w:t>Splňuje/Nesplňuje</w:t>
            </w:r>
          </w:p>
        </w:tc>
      </w:tr>
      <w:tr w:rsidR="004B2791" w:rsidRPr="00424488" w14:paraId="2C66E0EF" w14:textId="77777777" w:rsidTr="5710683D">
        <w:trPr>
          <w:trHeight w:val="300"/>
          <w:jc w:val="center"/>
        </w:trPr>
        <w:tc>
          <w:tcPr>
            <w:tcW w:w="704" w:type="dxa"/>
            <w:vAlign w:val="center"/>
          </w:tcPr>
          <w:p w14:paraId="1A983A68" w14:textId="70AA0D88" w:rsidR="004B2791" w:rsidRPr="00424488" w:rsidRDefault="3C269C58" w:rsidP="004B2791">
            <w:r>
              <w:t>A9</w:t>
            </w:r>
            <w:r w:rsidR="1AD1C611">
              <w:t>2</w:t>
            </w:r>
          </w:p>
        </w:tc>
        <w:tc>
          <w:tcPr>
            <w:tcW w:w="1843" w:type="dxa"/>
            <w:vAlign w:val="center"/>
          </w:tcPr>
          <w:p w14:paraId="5D057482" w14:textId="10DF8931" w:rsidR="004B2791" w:rsidRDefault="6CF08B19" w:rsidP="004B2791">
            <w:pPr>
              <w:spacing w:after="0"/>
              <w:rPr>
                <w:rFonts w:ascii="Helvetica" w:hAnsi="Helvetica"/>
                <w:color w:val="000000"/>
              </w:rPr>
            </w:pPr>
            <w:r w:rsidRPr="5710683D">
              <w:rPr>
                <w:rFonts w:ascii="Helvetica" w:hAnsi="Helvetica"/>
                <w:color w:val="000000" w:themeColor="text1"/>
              </w:rPr>
              <w:t>Správa notifikací</w:t>
            </w:r>
          </w:p>
        </w:tc>
        <w:tc>
          <w:tcPr>
            <w:tcW w:w="3969" w:type="dxa"/>
            <w:vAlign w:val="center"/>
          </w:tcPr>
          <w:p w14:paraId="2A22DBA9" w14:textId="4142D0D6" w:rsidR="004B2791" w:rsidRPr="00BD2F7D" w:rsidRDefault="6CF08B19" w:rsidP="00E33901">
            <w:pPr>
              <w:jc w:val="both"/>
              <w:rPr>
                <w:sz w:val="18"/>
                <w:szCs w:val="18"/>
              </w:rPr>
            </w:pPr>
            <w:r w:rsidRPr="00BD2F7D">
              <w:rPr>
                <w:sz w:val="18"/>
                <w:szCs w:val="18"/>
              </w:rPr>
              <w:t>IdM musí poskytovat možnost odesílat mailové a SMS notifikace. Rozhraní správy notifikací a náhledu na odeslané notifikace bude v grafickém rozhraní systému.</w:t>
            </w:r>
          </w:p>
          <w:p w14:paraId="1651B44B" w14:textId="36FB879F" w:rsidR="004B2791" w:rsidRPr="00BD2F7D" w:rsidRDefault="6CF08B19" w:rsidP="00E33901">
            <w:pPr>
              <w:jc w:val="both"/>
              <w:rPr>
                <w:sz w:val="18"/>
                <w:szCs w:val="18"/>
              </w:rPr>
            </w:pPr>
            <w:r w:rsidRPr="00BD2F7D">
              <w:rPr>
                <w:sz w:val="18"/>
                <w:szCs w:val="18"/>
              </w:rPr>
              <w:t>IdM umožní konfiguračně v grafickém rozhraní deaktivovat odesílání e</w:t>
            </w:r>
            <w:r w:rsidR="0094336A" w:rsidRPr="00BD2F7D">
              <w:rPr>
                <w:sz w:val="18"/>
                <w:szCs w:val="18"/>
              </w:rPr>
              <w:t>-</w:t>
            </w:r>
            <w:r w:rsidRPr="00BD2F7D">
              <w:rPr>
                <w:sz w:val="18"/>
                <w:szCs w:val="18"/>
              </w:rPr>
              <w:t xml:space="preserve">mailů i SMS se zachováním logování pokusů o odeslání pro kontrolu notifikací. </w:t>
            </w:r>
          </w:p>
          <w:p w14:paraId="35537911" w14:textId="65C6BE7F" w:rsidR="004B2791" w:rsidRPr="00BD2F7D" w:rsidRDefault="6CF08B19" w:rsidP="00E33901">
            <w:pPr>
              <w:jc w:val="both"/>
              <w:rPr>
                <w:sz w:val="18"/>
                <w:szCs w:val="18"/>
              </w:rPr>
            </w:pPr>
            <w:r w:rsidRPr="00BD2F7D">
              <w:rPr>
                <w:sz w:val="18"/>
                <w:szCs w:val="18"/>
              </w:rPr>
              <w:t>IdM musí podporovat odesílání testovacích zpráv.</w:t>
            </w:r>
          </w:p>
        </w:tc>
        <w:tc>
          <w:tcPr>
            <w:tcW w:w="1883" w:type="dxa"/>
            <w:vAlign w:val="center"/>
          </w:tcPr>
          <w:p w14:paraId="5E5852D9" w14:textId="6367652B" w:rsidR="004B2791" w:rsidRPr="00520701" w:rsidRDefault="6CF08B19" w:rsidP="004B2791">
            <w:pPr>
              <w:rPr>
                <w:highlight w:val="yellow"/>
              </w:rPr>
            </w:pPr>
            <w:r w:rsidRPr="5710683D">
              <w:rPr>
                <w:highlight w:val="yellow"/>
              </w:rPr>
              <w:t>(Doplní dodavatel)</w:t>
            </w:r>
          </w:p>
        </w:tc>
        <w:tc>
          <w:tcPr>
            <w:tcW w:w="2228" w:type="dxa"/>
            <w:vAlign w:val="center"/>
          </w:tcPr>
          <w:p w14:paraId="7D6F2838" w14:textId="10A10681" w:rsidR="004B2791" w:rsidRPr="00A1764C" w:rsidRDefault="6CF08B19" w:rsidP="004B2791">
            <w:pPr>
              <w:rPr>
                <w:highlight w:val="yellow"/>
              </w:rPr>
            </w:pPr>
            <w:r w:rsidRPr="5710683D">
              <w:rPr>
                <w:highlight w:val="yellow"/>
              </w:rPr>
              <w:t>(Splňuje/Nesplňuje)</w:t>
            </w:r>
          </w:p>
        </w:tc>
      </w:tr>
      <w:tr w:rsidR="004B2791" w:rsidRPr="00424488" w14:paraId="4FAE8669" w14:textId="77777777" w:rsidTr="5710683D">
        <w:trPr>
          <w:trHeight w:val="300"/>
          <w:jc w:val="center"/>
        </w:trPr>
        <w:tc>
          <w:tcPr>
            <w:tcW w:w="704" w:type="dxa"/>
            <w:vAlign w:val="center"/>
          </w:tcPr>
          <w:p w14:paraId="01CFFC95" w14:textId="0E1F726D" w:rsidR="004B2791" w:rsidRPr="00424488" w:rsidRDefault="3C269C58" w:rsidP="004B2791">
            <w:r>
              <w:t>A9</w:t>
            </w:r>
            <w:r w:rsidR="1AD1C611">
              <w:t>3</w:t>
            </w:r>
          </w:p>
        </w:tc>
        <w:tc>
          <w:tcPr>
            <w:tcW w:w="1843" w:type="dxa"/>
            <w:vAlign w:val="center"/>
          </w:tcPr>
          <w:p w14:paraId="231985BF" w14:textId="6A9EEA33" w:rsidR="004B2791" w:rsidRDefault="6CF08B19" w:rsidP="004B2791">
            <w:pPr>
              <w:spacing w:after="0"/>
              <w:rPr>
                <w:rFonts w:ascii="Helvetica" w:hAnsi="Helvetica"/>
                <w:color w:val="000000"/>
              </w:rPr>
            </w:pPr>
            <w:r w:rsidRPr="5710683D">
              <w:rPr>
                <w:rFonts w:ascii="Helvetica" w:hAnsi="Helvetica"/>
                <w:color w:val="000000" w:themeColor="text1"/>
              </w:rPr>
              <w:t>Napojení na SMS bránu</w:t>
            </w:r>
          </w:p>
        </w:tc>
        <w:tc>
          <w:tcPr>
            <w:tcW w:w="3969" w:type="dxa"/>
            <w:vAlign w:val="center"/>
          </w:tcPr>
          <w:p w14:paraId="619F53B9" w14:textId="77777777" w:rsidR="004B2791" w:rsidRPr="00BD2F7D" w:rsidRDefault="6CF08B19" w:rsidP="00E33901">
            <w:pPr>
              <w:jc w:val="both"/>
              <w:rPr>
                <w:sz w:val="18"/>
                <w:szCs w:val="18"/>
              </w:rPr>
            </w:pPr>
            <w:r w:rsidRPr="00BD2F7D">
              <w:rPr>
                <w:sz w:val="18"/>
                <w:szCs w:val="18"/>
              </w:rPr>
              <w:t xml:space="preserve">Řešení musí obsahovat mechanismus na odesílání SMS notifikací. Mechanismus je možné napojit na SMS bránu. </w:t>
            </w:r>
          </w:p>
          <w:p w14:paraId="252CAAE9" w14:textId="320416A8" w:rsidR="004B2791" w:rsidRPr="00BD2F7D" w:rsidRDefault="6CF08B19" w:rsidP="00E33901">
            <w:pPr>
              <w:jc w:val="both"/>
              <w:rPr>
                <w:sz w:val="18"/>
                <w:szCs w:val="18"/>
              </w:rPr>
            </w:pPr>
            <w:r w:rsidRPr="00BD2F7D">
              <w:rPr>
                <w:sz w:val="18"/>
                <w:szCs w:val="18"/>
              </w:rPr>
              <w:t xml:space="preserve">SMS brána není součástí poptávaného řešení. </w:t>
            </w:r>
            <w:r w:rsidR="00834EF1">
              <w:rPr>
                <w:sz w:val="18"/>
                <w:szCs w:val="18"/>
              </w:rPr>
              <w:t>o</w:t>
            </w:r>
            <w:r w:rsidR="002F3AF4">
              <w:rPr>
                <w:sz w:val="18"/>
                <w:szCs w:val="18"/>
              </w:rPr>
              <w:t>bjednatel</w:t>
            </w:r>
            <w:r w:rsidRPr="00BD2F7D">
              <w:rPr>
                <w:sz w:val="18"/>
                <w:szCs w:val="18"/>
              </w:rPr>
              <w:t xml:space="preserve"> již provozuje vlastní SMS bránu.</w:t>
            </w:r>
          </w:p>
        </w:tc>
        <w:tc>
          <w:tcPr>
            <w:tcW w:w="1883" w:type="dxa"/>
            <w:vAlign w:val="center"/>
          </w:tcPr>
          <w:p w14:paraId="3DA571CE" w14:textId="0FDB1030" w:rsidR="004B2791" w:rsidRPr="00520701" w:rsidRDefault="6CF08B19" w:rsidP="004B2791">
            <w:pPr>
              <w:rPr>
                <w:highlight w:val="yellow"/>
              </w:rPr>
            </w:pPr>
            <w:r w:rsidRPr="5710683D">
              <w:rPr>
                <w:highlight w:val="yellow"/>
              </w:rPr>
              <w:t>(Doplní dodavatel)</w:t>
            </w:r>
          </w:p>
        </w:tc>
        <w:tc>
          <w:tcPr>
            <w:tcW w:w="2228" w:type="dxa"/>
            <w:vAlign w:val="center"/>
          </w:tcPr>
          <w:p w14:paraId="0F0BB86A" w14:textId="6208CD7D" w:rsidR="004B2791" w:rsidRPr="00A1764C" w:rsidRDefault="6CF08B19" w:rsidP="004B2791">
            <w:pPr>
              <w:rPr>
                <w:highlight w:val="yellow"/>
              </w:rPr>
            </w:pPr>
            <w:r w:rsidRPr="5710683D">
              <w:rPr>
                <w:highlight w:val="yellow"/>
              </w:rPr>
              <w:t>(Splňuje/Nesplňuje)</w:t>
            </w:r>
          </w:p>
        </w:tc>
      </w:tr>
      <w:tr w:rsidR="004B2791" w:rsidRPr="00424488" w14:paraId="60DD8869" w14:textId="77777777" w:rsidTr="5710683D">
        <w:trPr>
          <w:trHeight w:val="300"/>
          <w:jc w:val="center"/>
        </w:trPr>
        <w:tc>
          <w:tcPr>
            <w:tcW w:w="704" w:type="dxa"/>
            <w:vAlign w:val="center"/>
          </w:tcPr>
          <w:p w14:paraId="7567440E" w14:textId="7A3E0C81" w:rsidR="004B2791" w:rsidRPr="00424488" w:rsidRDefault="3C269C58" w:rsidP="004B2791">
            <w:r>
              <w:t>A9</w:t>
            </w:r>
            <w:r w:rsidR="1AD1C611">
              <w:t>4</w:t>
            </w:r>
          </w:p>
        </w:tc>
        <w:tc>
          <w:tcPr>
            <w:tcW w:w="1843" w:type="dxa"/>
            <w:vAlign w:val="center"/>
          </w:tcPr>
          <w:p w14:paraId="15AACC18" w14:textId="12EAA139" w:rsidR="004B2791" w:rsidRDefault="6CF08B19" w:rsidP="004B2791">
            <w:pPr>
              <w:spacing w:after="0"/>
              <w:rPr>
                <w:rFonts w:ascii="Helvetica" w:hAnsi="Helvetica"/>
                <w:color w:val="000000"/>
              </w:rPr>
            </w:pPr>
            <w:r w:rsidRPr="5710683D">
              <w:rPr>
                <w:rFonts w:ascii="Helvetica" w:hAnsi="Helvetica"/>
                <w:color w:val="000000" w:themeColor="text1"/>
              </w:rPr>
              <w:t>E</w:t>
            </w:r>
            <w:r w:rsidR="0094336A">
              <w:rPr>
                <w:rFonts w:ascii="Helvetica" w:hAnsi="Helvetica"/>
                <w:color w:val="000000" w:themeColor="text1"/>
              </w:rPr>
              <w:t>-</w:t>
            </w:r>
            <w:r w:rsidRPr="5710683D">
              <w:rPr>
                <w:rFonts w:ascii="Helvetica" w:hAnsi="Helvetica"/>
                <w:color w:val="000000" w:themeColor="text1"/>
              </w:rPr>
              <w:t>mailové a SMS notifikační šablony</w:t>
            </w:r>
          </w:p>
        </w:tc>
        <w:tc>
          <w:tcPr>
            <w:tcW w:w="3969" w:type="dxa"/>
            <w:vAlign w:val="center"/>
          </w:tcPr>
          <w:p w14:paraId="04DAF6C2" w14:textId="7D2285B1" w:rsidR="004B2791" w:rsidRPr="00BD2F7D" w:rsidRDefault="6CF08B19" w:rsidP="00E33901">
            <w:pPr>
              <w:jc w:val="both"/>
              <w:rPr>
                <w:rFonts w:ascii="Helvetica" w:hAnsi="Helvetica"/>
                <w:color w:val="000000"/>
                <w:sz w:val="18"/>
                <w:szCs w:val="18"/>
              </w:rPr>
            </w:pPr>
            <w:r w:rsidRPr="00BD2F7D">
              <w:rPr>
                <w:rFonts w:ascii="Helvetica" w:hAnsi="Helvetica"/>
                <w:color w:val="000000" w:themeColor="text1"/>
                <w:sz w:val="18"/>
                <w:szCs w:val="18"/>
              </w:rPr>
              <w:t xml:space="preserve">IdM nabídne možnost v grafickém rozhraní upravovat šablony notifikací odcházejících z IdM. </w:t>
            </w:r>
          </w:p>
          <w:p w14:paraId="05ACE995" w14:textId="77777777" w:rsidR="004B2791" w:rsidRPr="00BD2F7D" w:rsidRDefault="6CF08B19" w:rsidP="00E33901">
            <w:pPr>
              <w:jc w:val="both"/>
              <w:rPr>
                <w:rFonts w:ascii="Helvetica" w:hAnsi="Helvetica"/>
                <w:color w:val="000000"/>
                <w:sz w:val="18"/>
                <w:szCs w:val="18"/>
              </w:rPr>
            </w:pPr>
            <w:r w:rsidRPr="00BD2F7D">
              <w:rPr>
                <w:rFonts w:ascii="Helvetica" w:hAnsi="Helvetica"/>
                <w:color w:val="000000" w:themeColor="text1"/>
                <w:sz w:val="18"/>
                <w:szCs w:val="18"/>
              </w:rPr>
              <w:t>Nejméně je možné upravovat:</w:t>
            </w:r>
          </w:p>
          <w:p w14:paraId="47EB0919" w14:textId="4E67C46E" w:rsidR="004B2791" w:rsidRPr="00BD2F7D" w:rsidRDefault="6CF08B19" w:rsidP="00E33901">
            <w:pPr>
              <w:pStyle w:val="Bulletvtab"/>
              <w:jc w:val="both"/>
            </w:pPr>
            <w:r w:rsidRPr="00BD2F7D">
              <w:t>příjemce</w:t>
            </w:r>
          </w:p>
          <w:p w14:paraId="4E5CC728" w14:textId="77777777" w:rsidR="004B2791" w:rsidRPr="00BD2F7D" w:rsidRDefault="6CF08B19" w:rsidP="00E33901">
            <w:pPr>
              <w:pStyle w:val="Bulletvtab"/>
              <w:jc w:val="both"/>
            </w:pPr>
            <w:r w:rsidRPr="00BD2F7D">
              <w:t>předmět a obsah dané notifikace</w:t>
            </w:r>
          </w:p>
          <w:p w14:paraId="5E24EFA5" w14:textId="16CF9DD0" w:rsidR="004B2791" w:rsidRPr="00BD2F7D" w:rsidRDefault="6CF08B19" w:rsidP="00E33901">
            <w:pPr>
              <w:jc w:val="both"/>
              <w:rPr>
                <w:sz w:val="18"/>
                <w:szCs w:val="18"/>
              </w:rPr>
            </w:pPr>
            <w:r w:rsidRPr="00BD2F7D">
              <w:rPr>
                <w:sz w:val="18"/>
                <w:szCs w:val="18"/>
              </w:rPr>
              <w:lastRenderedPageBreak/>
              <w:t>E</w:t>
            </w:r>
            <w:r w:rsidR="0094336A" w:rsidRPr="00BD2F7D">
              <w:rPr>
                <w:sz w:val="18"/>
                <w:szCs w:val="18"/>
              </w:rPr>
              <w:t>-</w:t>
            </w:r>
            <w:r w:rsidRPr="00BD2F7D">
              <w:rPr>
                <w:sz w:val="18"/>
                <w:szCs w:val="18"/>
              </w:rPr>
              <w:t xml:space="preserve">mailové notifikace je možné definovat ve formátu čistého textu (plaintext) i stylovaného formátu (HTML). </w:t>
            </w:r>
          </w:p>
          <w:p w14:paraId="546463B3" w14:textId="06DA00BC" w:rsidR="004B2791" w:rsidRPr="00BD2F7D" w:rsidRDefault="6CF08B19" w:rsidP="00E33901">
            <w:pPr>
              <w:jc w:val="both"/>
              <w:rPr>
                <w:rFonts w:cs="Times New Roman"/>
                <w:sz w:val="18"/>
                <w:szCs w:val="18"/>
              </w:rPr>
            </w:pPr>
            <w:r w:rsidRPr="00BD2F7D">
              <w:rPr>
                <w:sz w:val="18"/>
                <w:szCs w:val="18"/>
              </w:rPr>
              <w:t>Do HTML šablony musí být možné vkládat hodnoty objektů z IdM, jako např. login identity, a také odkazy na objekty v IdM (např. odkaz na schvalovací úkol nebo odkaz na roli v IdM).</w:t>
            </w:r>
          </w:p>
        </w:tc>
        <w:tc>
          <w:tcPr>
            <w:tcW w:w="1883" w:type="dxa"/>
            <w:vAlign w:val="center"/>
          </w:tcPr>
          <w:p w14:paraId="2A519F99" w14:textId="240E93AF" w:rsidR="004B2791" w:rsidRPr="00520701" w:rsidRDefault="6CF08B19" w:rsidP="004B2791">
            <w:pPr>
              <w:rPr>
                <w:highlight w:val="yellow"/>
              </w:rPr>
            </w:pPr>
            <w:r w:rsidRPr="5710683D">
              <w:rPr>
                <w:highlight w:val="yellow"/>
              </w:rPr>
              <w:lastRenderedPageBreak/>
              <w:t>(Doplní dodavatel)</w:t>
            </w:r>
          </w:p>
        </w:tc>
        <w:tc>
          <w:tcPr>
            <w:tcW w:w="2228" w:type="dxa"/>
            <w:vAlign w:val="center"/>
          </w:tcPr>
          <w:p w14:paraId="186474B2" w14:textId="5E4462CF" w:rsidR="004B2791" w:rsidRPr="00A1764C" w:rsidRDefault="6CF08B19" w:rsidP="004B2791">
            <w:pPr>
              <w:rPr>
                <w:highlight w:val="yellow"/>
              </w:rPr>
            </w:pPr>
            <w:r w:rsidRPr="5710683D">
              <w:rPr>
                <w:highlight w:val="yellow"/>
              </w:rPr>
              <w:t>(Splňuje/Nesplňuje)</w:t>
            </w:r>
          </w:p>
        </w:tc>
      </w:tr>
    </w:tbl>
    <w:p w14:paraId="028C2955" w14:textId="5DA254A1" w:rsidR="00BF008D" w:rsidRDefault="3E556DC5" w:rsidP="00BF008D">
      <w:pPr>
        <w:pStyle w:val="Nadpis3"/>
      </w:pPr>
      <w:bookmarkStart w:id="373" w:name="_Toc208315666"/>
      <w:bookmarkStart w:id="374" w:name="_Toc212192559"/>
      <w:bookmarkStart w:id="375" w:name="_Toc484352350"/>
      <w:bookmarkStart w:id="376" w:name="_Toc223429009"/>
      <w:r>
        <w:t>Reporting</w:t>
      </w:r>
      <w:bookmarkEnd w:id="373"/>
      <w:bookmarkEnd w:id="374"/>
      <w:bookmarkEnd w:id="375"/>
      <w:bookmarkEnd w:id="376"/>
    </w:p>
    <w:p w14:paraId="4C2C6B84" w14:textId="33121523" w:rsidR="00BF008D" w:rsidRPr="00FA62E8" w:rsidRDefault="57314F02" w:rsidP="00FA62E8">
      <w:pPr>
        <w:pStyle w:val="Text3"/>
      </w:pPr>
      <w:r>
        <w:t>Požadavky v této kapitole se týkají základních požadavků</w:t>
      </w:r>
      <w:r w:rsidRPr="5710683D">
        <w:rPr>
          <w:rFonts w:eastAsia="Arial"/>
        </w:rPr>
        <w:t xml:space="preserve"> na napojení řízených systémů.</w:t>
      </w:r>
    </w:p>
    <w:tbl>
      <w:tblPr>
        <w:tblStyle w:val="Svtlmkatabulky"/>
        <w:tblW w:w="10627" w:type="dxa"/>
        <w:jc w:val="center"/>
        <w:tblLayout w:type="fixed"/>
        <w:tblLook w:val="04A0" w:firstRow="1" w:lastRow="0" w:firstColumn="1" w:lastColumn="0" w:noHBand="0" w:noVBand="1"/>
      </w:tblPr>
      <w:tblGrid>
        <w:gridCol w:w="704"/>
        <w:gridCol w:w="1843"/>
        <w:gridCol w:w="3969"/>
        <w:gridCol w:w="1883"/>
        <w:gridCol w:w="2228"/>
      </w:tblGrid>
      <w:tr w:rsidR="00BF008D" w:rsidRPr="00520701" w14:paraId="4768DC13" w14:textId="77777777" w:rsidTr="5710683D">
        <w:trPr>
          <w:trHeight w:val="300"/>
          <w:jc w:val="center"/>
        </w:trPr>
        <w:tc>
          <w:tcPr>
            <w:tcW w:w="704" w:type="dxa"/>
            <w:shd w:val="clear" w:color="auto" w:fill="D0CECE" w:themeFill="background2" w:themeFillShade="E6"/>
            <w:vAlign w:val="center"/>
          </w:tcPr>
          <w:p w14:paraId="5F2584B0" w14:textId="77777777" w:rsidR="00BF008D" w:rsidRPr="0094336A" w:rsidRDefault="57314F02" w:rsidP="00745C22">
            <w:pPr>
              <w:rPr>
                <w:b/>
                <w:bCs w:val="0"/>
              </w:rPr>
            </w:pPr>
            <w:r w:rsidRPr="0094336A">
              <w:rPr>
                <w:b/>
                <w:bCs w:val="0"/>
              </w:rPr>
              <w:t>ID</w:t>
            </w:r>
          </w:p>
        </w:tc>
        <w:tc>
          <w:tcPr>
            <w:tcW w:w="1843" w:type="dxa"/>
            <w:shd w:val="clear" w:color="auto" w:fill="D0CECE" w:themeFill="background2" w:themeFillShade="E6"/>
            <w:vAlign w:val="center"/>
          </w:tcPr>
          <w:p w14:paraId="3D6036B2" w14:textId="77777777" w:rsidR="00BF008D" w:rsidRPr="0094336A" w:rsidRDefault="57314F02" w:rsidP="00745C22">
            <w:pPr>
              <w:rPr>
                <w:b/>
                <w:bCs w:val="0"/>
              </w:rPr>
            </w:pPr>
            <w:r w:rsidRPr="0094336A">
              <w:rPr>
                <w:b/>
                <w:bCs w:val="0"/>
              </w:rPr>
              <w:t>Název požadavku</w:t>
            </w:r>
          </w:p>
        </w:tc>
        <w:tc>
          <w:tcPr>
            <w:tcW w:w="3969" w:type="dxa"/>
            <w:shd w:val="clear" w:color="auto" w:fill="D0CECE" w:themeFill="background2" w:themeFillShade="E6"/>
            <w:vAlign w:val="center"/>
          </w:tcPr>
          <w:p w14:paraId="2F1F0D94" w14:textId="77777777" w:rsidR="00BF008D" w:rsidRPr="0094336A" w:rsidRDefault="57314F02" w:rsidP="00745C22">
            <w:pPr>
              <w:rPr>
                <w:b/>
                <w:bCs w:val="0"/>
              </w:rPr>
            </w:pPr>
            <w:r w:rsidRPr="0094336A">
              <w:rPr>
                <w:b/>
                <w:bCs w:val="0"/>
              </w:rPr>
              <w:t>Popis požadavku</w:t>
            </w:r>
          </w:p>
        </w:tc>
        <w:tc>
          <w:tcPr>
            <w:tcW w:w="1883" w:type="dxa"/>
            <w:shd w:val="clear" w:color="auto" w:fill="D0CECE" w:themeFill="background2" w:themeFillShade="E6"/>
            <w:vAlign w:val="center"/>
          </w:tcPr>
          <w:p w14:paraId="5558A21C" w14:textId="7390B916" w:rsidR="00BF008D" w:rsidRPr="0094336A" w:rsidRDefault="57314F02" w:rsidP="00745C22">
            <w:pPr>
              <w:rPr>
                <w:b/>
                <w:bCs w:val="0"/>
              </w:rPr>
            </w:pPr>
            <w:r w:rsidRPr="0094336A">
              <w:rPr>
                <w:b/>
                <w:bCs w:val="0"/>
              </w:rPr>
              <w:t xml:space="preserve">Hodnota (popis nabízeného plnění, </w:t>
            </w:r>
            <w:r w:rsidR="008F4624">
              <w:rPr>
                <w:b/>
                <w:bCs w:val="0"/>
              </w:rPr>
              <w:t xml:space="preserve">splnění </w:t>
            </w:r>
            <w:r w:rsidRPr="0094336A">
              <w:rPr>
                <w:b/>
                <w:bCs w:val="0"/>
              </w:rPr>
              <w:t>konkrétního požadavku)</w:t>
            </w:r>
          </w:p>
        </w:tc>
        <w:tc>
          <w:tcPr>
            <w:tcW w:w="2228" w:type="dxa"/>
            <w:shd w:val="clear" w:color="auto" w:fill="D0CECE" w:themeFill="background2" w:themeFillShade="E6"/>
            <w:vAlign w:val="center"/>
          </w:tcPr>
          <w:p w14:paraId="444FE09E" w14:textId="77777777" w:rsidR="00BF008D" w:rsidRPr="0094336A" w:rsidRDefault="57314F02" w:rsidP="00745C22">
            <w:pPr>
              <w:rPr>
                <w:b/>
                <w:bCs w:val="0"/>
              </w:rPr>
            </w:pPr>
            <w:r w:rsidRPr="0094336A">
              <w:rPr>
                <w:b/>
                <w:bCs w:val="0"/>
              </w:rPr>
              <w:t>Splňuje/Nesplňuje</w:t>
            </w:r>
          </w:p>
        </w:tc>
      </w:tr>
      <w:tr w:rsidR="004B2791" w:rsidRPr="00424488" w14:paraId="7C90562F" w14:textId="77777777" w:rsidTr="5710683D">
        <w:trPr>
          <w:trHeight w:val="300"/>
          <w:jc w:val="center"/>
        </w:trPr>
        <w:tc>
          <w:tcPr>
            <w:tcW w:w="704" w:type="dxa"/>
            <w:vAlign w:val="center"/>
          </w:tcPr>
          <w:p w14:paraId="1CCF941B" w14:textId="177B27DD" w:rsidR="004B2791" w:rsidRPr="00424488" w:rsidRDefault="3C269C58" w:rsidP="004B2791">
            <w:r>
              <w:t>A9</w:t>
            </w:r>
            <w:r w:rsidR="1AD1C611">
              <w:t>5</w:t>
            </w:r>
          </w:p>
        </w:tc>
        <w:tc>
          <w:tcPr>
            <w:tcW w:w="1843" w:type="dxa"/>
            <w:vAlign w:val="center"/>
          </w:tcPr>
          <w:p w14:paraId="6271830F" w14:textId="56F777F2" w:rsidR="004B2791" w:rsidRPr="002B73AD" w:rsidRDefault="6CF08B19" w:rsidP="004B2791">
            <w:pPr>
              <w:spacing w:after="0"/>
              <w:rPr>
                <w:rFonts w:ascii="Helvetica" w:hAnsi="Helvetica" w:cs="Times New Roman"/>
                <w:color w:val="000000"/>
              </w:rPr>
            </w:pPr>
            <w:r w:rsidRPr="5710683D">
              <w:rPr>
                <w:rFonts w:ascii="Helvetica" w:hAnsi="Helvetica"/>
                <w:color w:val="000000" w:themeColor="text1"/>
              </w:rPr>
              <w:t>Požadavky na reporting</w:t>
            </w:r>
          </w:p>
        </w:tc>
        <w:tc>
          <w:tcPr>
            <w:tcW w:w="3969" w:type="dxa"/>
            <w:vAlign w:val="center"/>
          </w:tcPr>
          <w:p w14:paraId="52C64F17" w14:textId="6FBF0CB7" w:rsidR="004B2791" w:rsidRPr="00BD2F7D" w:rsidRDefault="6CF08B19" w:rsidP="00E33901">
            <w:pPr>
              <w:jc w:val="both"/>
              <w:rPr>
                <w:sz w:val="18"/>
                <w:szCs w:val="18"/>
              </w:rPr>
            </w:pPr>
            <w:r w:rsidRPr="00BD2F7D">
              <w:rPr>
                <w:sz w:val="18"/>
                <w:szCs w:val="18"/>
              </w:rPr>
              <w:t>IdM musí podporovat generování reportů minimálně do formátu kompatibilního s MS Excel a do strojově zpracovatelných formátů jako např. JSON.</w:t>
            </w:r>
          </w:p>
          <w:p w14:paraId="1CD50378" w14:textId="4E6AB81C" w:rsidR="004B2791" w:rsidRPr="00BD2F7D" w:rsidRDefault="6CF08B19" w:rsidP="00E33901">
            <w:pPr>
              <w:jc w:val="both"/>
              <w:rPr>
                <w:sz w:val="18"/>
                <w:szCs w:val="18"/>
              </w:rPr>
            </w:pPr>
            <w:r w:rsidRPr="00BD2F7D">
              <w:rPr>
                <w:sz w:val="18"/>
                <w:szCs w:val="18"/>
              </w:rPr>
              <w:t>IdM řešení umožní reporty generovat na vyžádání z grafického webového rozhraní i plánovat jejich pravidelné spouštění (např. každý den ráno přehledový report). V případě plánovaného spuštění IdM odešle po vytvoření reportu notifikaci s reportem či odkazem na získání reportu.</w:t>
            </w:r>
          </w:p>
          <w:p w14:paraId="37BDB995" w14:textId="4302A6C6" w:rsidR="004B2791" w:rsidRPr="00BD2F7D" w:rsidRDefault="6CF08B19" w:rsidP="00E33901">
            <w:pPr>
              <w:jc w:val="both"/>
              <w:rPr>
                <w:sz w:val="18"/>
                <w:szCs w:val="18"/>
              </w:rPr>
            </w:pPr>
            <w:r w:rsidRPr="00BD2F7D">
              <w:rPr>
                <w:sz w:val="18"/>
                <w:szCs w:val="18"/>
              </w:rPr>
              <w:t>Data obsažená v reportech budou podléhat stejnému systému řízení práv jako při prohlížení dat v grafickém webovém rozhraní nebo univerzálním API. Tzn. uživatel si do reportu může dát pouze taková data, na která má v IdM právo – např. vedoucí si může do reportu vyexportovat pouze sebe a své podřízené. Administrátor může exportovat všechny uživatele. Garant rolí může exportovat pouze role, jimž je garantem apod.</w:t>
            </w:r>
          </w:p>
        </w:tc>
        <w:tc>
          <w:tcPr>
            <w:tcW w:w="1883" w:type="dxa"/>
            <w:vAlign w:val="center"/>
          </w:tcPr>
          <w:p w14:paraId="04854886" w14:textId="7D064410" w:rsidR="004B2791" w:rsidRPr="00520701" w:rsidRDefault="6CF08B19" w:rsidP="004B2791">
            <w:pPr>
              <w:rPr>
                <w:highlight w:val="yellow"/>
              </w:rPr>
            </w:pPr>
            <w:r w:rsidRPr="5710683D">
              <w:rPr>
                <w:highlight w:val="yellow"/>
              </w:rPr>
              <w:t>(Doplní dodavatel)</w:t>
            </w:r>
          </w:p>
        </w:tc>
        <w:tc>
          <w:tcPr>
            <w:tcW w:w="2228" w:type="dxa"/>
            <w:vAlign w:val="center"/>
          </w:tcPr>
          <w:p w14:paraId="083BE36C" w14:textId="746E07BB" w:rsidR="004B2791" w:rsidRPr="00A1764C" w:rsidRDefault="6CF08B19" w:rsidP="004B2791">
            <w:pPr>
              <w:rPr>
                <w:highlight w:val="yellow"/>
              </w:rPr>
            </w:pPr>
            <w:r w:rsidRPr="5710683D">
              <w:rPr>
                <w:highlight w:val="yellow"/>
              </w:rPr>
              <w:t>(Splňuje/Nesplňuje)</w:t>
            </w:r>
          </w:p>
        </w:tc>
      </w:tr>
      <w:tr w:rsidR="004B2791" w:rsidRPr="00424488" w14:paraId="302F3B21" w14:textId="77777777" w:rsidTr="5710683D">
        <w:trPr>
          <w:trHeight w:val="300"/>
          <w:jc w:val="center"/>
        </w:trPr>
        <w:tc>
          <w:tcPr>
            <w:tcW w:w="704" w:type="dxa"/>
            <w:vAlign w:val="center"/>
          </w:tcPr>
          <w:p w14:paraId="484752DE" w14:textId="48508FE3" w:rsidR="004B2791" w:rsidRPr="00424488" w:rsidRDefault="3C269C58" w:rsidP="004B2791">
            <w:r>
              <w:t>A9</w:t>
            </w:r>
            <w:r w:rsidR="1AD1C611">
              <w:t>6</w:t>
            </w:r>
          </w:p>
        </w:tc>
        <w:tc>
          <w:tcPr>
            <w:tcW w:w="1843" w:type="dxa"/>
            <w:vAlign w:val="center"/>
          </w:tcPr>
          <w:p w14:paraId="7342E9FC" w14:textId="193CAFB5" w:rsidR="004B2791" w:rsidRDefault="6CF08B19" w:rsidP="004B2791">
            <w:pPr>
              <w:spacing w:after="0"/>
              <w:rPr>
                <w:rFonts w:ascii="Helvetica" w:hAnsi="Helvetica"/>
                <w:color w:val="000000"/>
              </w:rPr>
            </w:pPr>
            <w:r w:rsidRPr="5710683D">
              <w:rPr>
                <w:rFonts w:ascii="Helvetica" w:hAnsi="Helvetica"/>
                <w:color w:val="000000" w:themeColor="text1"/>
              </w:rPr>
              <w:t>Základní set reportů</w:t>
            </w:r>
          </w:p>
        </w:tc>
        <w:tc>
          <w:tcPr>
            <w:tcW w:w="3969" w:type="dxa"/>
            <w:vAlign w:val="center"/>
          </w:tcPr>
          <w:p w14:paraId="7748F82B" w14:textId="77777777" w:rsidR="004B2791" w:rsidRPr="00BD2F7D" w:rsidRDefault="6CF08B19" w:rsidP="00E33901">
            <w:pPr>
              <w:jc w:val="both"/>
              <w:rPr>
                <w:rFonts w:cs="Times New Roman"/>
                <w:sz w:val="18"/>
                <w:szCs w:val="18"/>
              </w:rPr>
            </w:pPr>
            <w:r w:rsidRPr="00BD2F7D">
              <w:rPr>
                <w:sz w:val="18"/>
                <w:szCs w:val="18"/>
              </w:rPr>
              <w:t>Dodané řešení bude obsahovat nejméně následující reporty:</w:t>
            </w:r>
          </w:p>
          <w:p w14:paraId="75279FCC" w14:textId="4CF7A689" w:rsidR="004B2791" w:rsidRPr="00BD2F7D" w:rsidRDefault="6CF08B19" w:rsidP="00E33901">
            <w:pPr>
              <w:pStyle w:val="Bulletvtab"/>
              <w:jc w:val="both"/>
            </w:pPr>
            <w:r w:rsidRPr="00BD2F7D">
              <w:t>Denní přehled změn v životním cyklu identit – nástupy, odchody, nové mateřské apod…</w:t>
            </w:r>
          </w:p>
          <w:p w14:paraId="0C2A510B" w14:textId="16AB495D" w:rsidR="004B2791" w:rsidRPr="00BD2F7D" w:rsidRDefault="6CF08B19" w:rsidP="00E33901">
            <w:pPr>
              <w:pStyle w:val="Bulletvtab"/>
              <w:jc w:val="both"/>
            </w:pPr>
            <w:r w:rsidRPr="00BD2F7D">
              <w:t>Denní přehled monitoringu aplikace – všechna varování či chyby procesů IAM (chyba v propisu, synchronizaci apod.)</w:t>
            </w:r>
          </w:p>
          <w:p w14:paraId="4E73D71B" w14:textId="107905A3" w:rsidR="004B2791" w:rsidRPr="00BD2F7D" w:rsidRDefault="6CF08B19" w:rsidP="00E33901">
            <w:pPr>
              <w:pStyle w:val="Bulletvtab"/>
              <w:jc w:val="both"/>
            </w:pPr>
            <w:r w:rsidRPr="00BD2F7D">
              <w:t>Přehled identit, kontraktů a přidělených rolí</w:t>
            </w:r>
          </w:p>
          <w:p w14:paraId="4D1004EB" w14:textId="39A91BBB" w:rsidR="004B2791" w:rsidRPr="00BD2F7D" w:rsidRDefault="6CF08B19" w:rsidP="00E33901">
            <w:pPr>
              <w:pStyle w:val="Bulletvtab"/>
              <w:jc w:val="both"/>
            </w:pPr>
            <w:r w:rsidRPr="00BD2F7D">
              <w:t>Přehled rolí a příslušných držitelů</w:t>
            </w:r>
          </w:p>
          <w:p w14:paraId="7A998A9A" w14:textId="111C9AEC" w:rsidR="004B2791" w:rsidRPr="00BD2F7D" w:rsidRDefault="6CF08B19" w:rsidP="00E33901">
            <w:pPr>
              <w:pStyle w:val="Bulletvtab"/>
              <w:jc w:val="both"/>
            </w:pPr>
            <w:r w:rsidRPr="00BD2F7D">
              <w:t>Změny v přiřazení rolí uživatelů v definovaném období</w:t>
            </w:r>
          </w:p>
          <w:p w14:paraId="6F6730FA" w14:textId="64C3B866" w:rsidR="004B2791" w:rsidRPr="00BD2F7D" w:rsidRDefault="6CF08B19" w:rsidP="00E33901">
            <w:pPr>
              <w:pStyle w:val="Bulletvtab"/>
              <w:jc w:val="both"/>
            </w:pPr>
            <w:r w:rsidRPr="00BD2F7D">
              <w:t>Přehled změn hesla uživatelů pro vybraný systém</w:t>
            </w:r>
          </w:p>
          <w:p w14:paraId="6917527E" w14:textId="025DD70F" w:rsidR="004B2791" w:rsidRPr="00BD2F7D" w:rsidRDefault="6CF08B19" w:rsidP="00E33901">
            <w:pPr>
              <w:pStyle w:val="Bulletvtab"/>
              <w:jc w:val="both"/>
            </w:pPr>
            <w:r w:rsidRPr="00BD2F7D">
              <w:t>Všechny změny účtů na vybraném koncovém systému</w:t>
            </w:r>
          </w:p>
        </w:tc>
        <w:tc>
          <w:tcPr>
            <w:tcW w:w="1883" w:type="dxa"/>
            <w:vAlign w:val="center"/>
          </w:tcPr>
          <w:p w14:paraId="3EC4A5D5" w14:textId="04DA9624" w:rsidR="004B2791" w:rsidRPr="00520701" w:rsidRDefault="6CF08B19" w:rsidP="004B2791">
            <w:pPr>
              <w:rPr>
                <w:highlight w:val="yellow"/>
              </w:rPr>
            </w:pPr>
            <w:r w:rsidRPr="5710683D">
              <w:rPr>
                <w:highlight w:val="yellow"/>
              </w:rPr>
              <w:t>(Doplní dodavatel)</w:t>
            </w:r>
          </w:p>
        </w:tc>
        <w:tc>
          <w:tcPr>
            <w:tcW w:w="2228" w:type="dxa"/>
            <w:vAlign w:val="center"/>
          </w:tcPr>
          <w:p w14:paraId="191AB219" w14:textId="50BEA8C3" w:rsidR="004B2791" w:rsidRPr="00A1764C" w:rsidRDefault="6CF08B19" w:rsidP="004B2791">
            <w:pPr>
              <w:rPr>
                <w:highlight w:val="yellow"/>
              </w:rPr>
            </w:pPr>
            <w:r w:rsidRPr="5710683D">
              <w:rPr>
                <w:highlight w:val="yellow"/>
              </w:rPr>
              <w:t>(Splňuje/Nesplňuje)</w:t>
            </w:r>
          </w:p>
        </w:tc>
      </w:tr>
    </w:tbl>
    <w:p w14:paraId="798995C8" w14:textId="3BF1E65B" w:rsidR="007A0ECA" w:rsidRDefault="36B4A3F7" w:rsidP="007A0ECA">
      <w:pPr>
        <w:pStyle w:val="Nadpis3"/>
      </w:pPr>
      <w:bookmarkStart w:id="377" w:name="_Toc208315667"/>
      <w:bookmarkStart w:id="378" w:name="_Toc212192560"/>
      <w:bookmarkStart w:id="379" w:name="_Toc830635282"/>
      <w:bookmarkStart w:id="380" w:name="_Toc223429010"/>
      <w:r>
        <w:lastRenderedPageBreak/>
        <w:t>Migrační nástroje</w:t>
      </w:r>
      <w:bookmarkEnd w:id="377"/>
      <w:bookmarkEnd w:id="378"/>
      <w:bookmarkEnd w:id="379"/>
      <w:bookmarkEnd w:id="380"/>
    </w:p>
    <w:p w14:paraId="2E441BF5" w14:textId="6316CB96" w:rsidR="007A0ECA" w:rsidRPr="00CB69D8" w:rsidRDefault="5DF0F760" w:rsidP="00A47D0F">
      <w:pPr>
        <w:pStyle w:val="Text3"/>
        <w:jc w:val="both"/>
      </w:pPr>
      <w:r>
        <w:t>Požadavky v této kapitole se týkají základních požadavků</w:t>
      </w:r>
      <w:r w:rsidRPr="5710683D">
        <w:t xml:space="preserve"> na </w:t>
      </w:r>
      <w:r w:rsidR="36B4A3F7" w:rsidRPr="5710683D">
        <w:t>migrač</w:t>
      </w:r>
      <w:r w:rsidR="1EB64567" w:rsidRPr="5710683D">
        <w:t xml:space="preserve">ní nástroje nezbytné </w:t>
      </w:r>
      <w:r w:rsidR="0094336A">
        <w:br/>
      </w:r>
      <w:r w:rsidR="1EB64567" w:rsidRPr="5710683D">
        <w:t xml:space="preserve">pro </w:t>
      </w:r>
      <w:r w:rsidR="21CBEAC1" w:rsidRPr="5710683D">
        <w:t>implementaci, rozvoj</w:t>
      </w:r>
      <w:r w:rsidR="009A5B7F">
        <w:t xml:space="preserve"> IdM</w:t>
      </w:r>
      <w:r w:rsidR="21CBEAC1" w:rsidRPr="5710683D">
        <w:t xml:space="preserve">, ale i pro případný </w:t>
      </w:r>
      <w:r w:rsidR="61B1F1E0" w:rsidRPr="5710683D">
        <w:t>přechod na jiné řešení</w:t>
      </w:r>
      <w:r w:rsidRPr="5710683D">
        <w:t>.</w:t>
      </w:r>
    </w:p>
    <w:tbl>
      <w:tblPr>
        <w:tblStyle w:val="Svtlmkatabulky"/>
        <w:tblW w:w="10627" w:type="dxa"/>
        <w:jc w:val="center"/>
        <w:tblLayout w:type="fixed"/>
        <w:tblLook w:val="04A0" w:firstRow="1" w:lastRow="0" w:firstColumn="1" w:lastColumn="0" w:noHBand="0" w:noVBand="1"/>
      </w:tblPr>
      <w:tblGrid>
        <w:gridCol w:w="704"/>
        <w:gridCol w:w="1843"/>
        <w:gridCol w:w="3969"/>
        <w:gridCol w:w="1883"/>
        <w:gridCol w:w="2228"/>
      </w:tblGrid>
      <w:tr w:rsidR="007A0ECA" w:rsidRPr="00520701" w14:paraId="044CDA75" w14:textId="77777777" w:rsidTr="5710683D">
        <w:trPr>
          <w:trHeight w:val="300"/>
          <w:jc w:val="center"/>
        </w:trPr>
        <w:tc>
          <w:tcPr>
            <w:tcW w:w="704" w:type="dxa"/>
            <w:shd w:val="clear" w:color="auto" w:fill="D0CECE" w:themeFill="background2" w:themeFillShade="E6"/>
            <w:vAlign w:val="center"/>
          </w:tcPr>
          <w:p w14:paraId="173EBB6C" w14:textId="77777777" w:rsidR="007A0ECA" w:rsidRPr="0094336A" w:rsidRDefault="5DF0F760" w:rsidP="00745C22">
            <w:pPr>
              <w:rPr>
                <w:b/>
                <w:bCs w:val="0"/>
              </w:rPr>
            </w:pPr>
            <w:r w:rsidRPr="0094336A">
              <w:rPr>
                <w:b/>
                <w:bCs w:val="0"/>
              </w:rPr>
              <w:t>ID</w:t>
            </w:r>
          </w:p>
        </w:tc>
        <w:tc>
          <w:tcPr>
            <w:tcW w:w="1843" w:type="dxa"/>
            <w:shd w:val="clear" w:color="auto" w:fill="D0CECE" w:themeFill="background2" w:themeFillShade="E6"/>
            <w:vAlign w:val="center"/>
          </w:tcPr>
          <w:p w14:paraId="5CA8CC77" w14:textId="77777777" w:rsidR="007A0ECA" w:rsidRPr="0094336A" w:rsidRDefault="5DF0F760" w:rsidP="00745C22">
            <w:pPr>
              <w:rPr>
                <w:b/>
                <w:bCs w:val="0"/>
              </w:rPr>
            </w:pPr>
            <w:r w:rsidRPr="0094336A">
              <w:rPr>
                <w:b/>
                <w:bCs w:val="0"/>
              </w:rPr>
              <w:t>Název požadavku</w:t>
            </w:r>
          </w:p>
        </w:tc>
        <w:tc>
          <w:tcPr>
            <w:tcW w:w="3969" w:type="dxa"/>
            <w:shd w:val="clear" w:color="auto" w:fill="D0CECE" w:themeFill="background2" w:themeFillShade="E6"/>
            <w:vAlign w:val="center"/>
          </w:tcPr>
          <w:p w14:paraId="52B8CDD7" w14:textId="77777777" w:rsidR="007A0ECA" w:rsidRPr="0094336A" w:rsidRDefault="5DF0F760" w:rsidP="00745C22">
            <w:pPr>
              <w:rPr>
                <w:b/>
                <w:bCs w:val="0"/>
              </w:rPr>
            </w:pPr>
            <w:r w:rsidRPr="0094336A">
              <w:rPr>
                <w:b/>
                <w:bCs w:val="0"/>
              </w:rPr>
              <w:t>Popis požadavku</w:t>
            </w:r>
          </w:p>
        </w:tc>
        <w:tc>
          <w:tcPr>
            <w:tcW w:w="1883" w:type="dxa"/>
            <w:shd w:val="clear" w:color="auto" w:fill="D0CECE" w:themeFill="background2" w:themeFillShade="E6"/>
            <w:vAlign w:val="center"/>
          </w:tcPr>
          <w:p w14:paraId="16BD9E6E" w14:textId="30B31895" w:rsidR="007A0ECA" w:rsidRPr="0094336A" w:rsidRDefault="5DF0F760" w:rsidP="00745C22">
            <w:pPr>
              <w:rPr>
                <w:b/>
                <w:bCs w:val="0"/>
              </w:rPr>
            </w:pPr>
            <w:r w:rsidRPr="0094336A">
              <w:rPr>
                <w:b/>
                <w:bCs w:val="0"/>
              </w:rPr>
              <w:t xml:space="preserve">Hodnota (popis nabízeného plnění, </w:t>
            </w:r>
            <w:r w:rsidR="008F4624">
              <w:rPr>
                <w:b/>
                <w:bCs w:val="0"/>
              </w:rPr>
              <w:t xml:space="preserve">splnění </w:t>
            </w:r>
            <w:r w:rsidRPr="0094336A">
              <w:rPr>
                <w:b/>
                <w:bCs w:val="0"/>
              </w:rPr>
              <w:t>konkrétního požadavku)</w:t>
            </w:r>
          </w:p>
        </w:tc>
        <w:tc>
          <w:tcPr>
            <w:tcW w:w="2228" w:type="dxa"/>
            <w:shd w:val="clear" w:color="auto" w:fill="D0CECE" w:themeFill="background2" w:themeFillShade="E6"/>
            <w:vAlign w:val="center"/>
          </w:tcPr>
          <w:p w14:paraId="037395F7" w14:textId="77777777" w:rsidR="007A0ECA" w:rsidRPr="0094336A" w:rsidRDefault="5DF0F760" w:rsidP="00745C22">
            <w:pPr>
              <w:rPr>
                <w:b/>
                <w:bCs w:val="0"/>
              </w:rPr>
            </w:pPr>
            <w:r w:rsidRPr="0094336A">
              <w:rPr>
                <w:b/>
                <w:bCs w:val="0"/>
              </w:rPr>
              <w:t>Splňuje/Nesplňuje</w:t>
            </w:r>
          </w:p>
        </w:tc>
      </w:tr>
      <w:tr w:rsidR="004B2791" w:rsidRPr="00424488" w14:paraId="742BBABE" w14:textId="77777777" w:rsidTr="5710683D">
        <w:trPr>
          <w:trHeight w:val="300"/>
          <w:jc w:val="center"/>
        </w:trPr>
        <w:tc>
          <w:tcPr>
            <w:tcW w:w="704" w:type="dxa"/>
            <w:vAlign w:val="center"/>
          </w:tcPr>
          <w:p w14:paraId="4177E4F0" w14:textId="7DEF3B75" w:rsidR="004B2791" w:rsidRPr="00424488" w:rsidRDefault="3C269C58" w:rsidP="004B2791">
            <w:r>
              <w:t>A</w:t>
            </w:r>
            <w:r w:rsidR="383A9CB2">
              <w:t>9</w:t>
            </w:r>
            <w:r w:rsidR="1AD1C611">
              <w:t>7</w:t>
            </w:r>
          </w:p>
        </w:tc>
        <w:tc>
          <w:tcPr>
            <w:tcW w:w="1843" w:type="dxa"/>
            <w:vAlign w:val="center"/>
          </w:tcPr>
          <w:p w14:paraId="2F96B523" w14:textId="79BA41FF" w:rsidR="004B2791" w:rsidRPr="001E3301" w:rsidRDefault="6CF08B19" w:rsidP="004B2791">
            <w:pPr>
              <w:spacing w:after="0"/>
              <w:rPr>
                <w:rFonts w:ascii="Helvetica" w:hAnsi="Helvetica" w:cs="Times New Roman"/>
                <w:color w:val="000000"/>
              </w:rPr>
            </w:pPr>
            <w:r w:rsidRPr="5710683D">
              <w:rPr>
                <w:rFonts w:ascii="Helvetica" w:hAnsi="Helvetica"/>
                <w:color w:val="000000" w:themeColor="text1"/>
              </w:rPr>
              <w:t>Export/Import</w:t>
            </w:r>
          </w:p>
        </w:tc>
        <w:tc>
          <w:tcPr>
            <w:tcW w:w="3969" w:type="dxa"/>
            <w:vAlign w:val="center"/>
          </w:tcPr>
          <w:p w14:paraId="684728DD" w14:textId="35AA29C6" w:rsidR="004B2791" w:rsidRPr="00BD2F7D" w:rsidRDefault="6CF08B19" w:rsidP="00E33901">
            <w:pPr>
              <w:jc w:val="both"/>
              <w:rPr>
                <w:sz w:val="18"/>
                <w:szCs w:val="18"/>
              </w:rPr>
            </w:pPr>
            <w:r w:rsidRPr="00BD2F7D">
              <w:rPr>
                <w:sz w:val="18"/>
                <w:szCs w:val="18"/>
              </w:rPr>
              <w:t>IdM bude obsahovat migrační nástroje pro export konfigurací a naplnění IdM daty.</w:t>
            </w:r>
          </w:p>
          <w:p w14:paraId="0CF79A47" w14:textId="77777777" w:rsidR="004B2791" w:rsidRPr="00BD2F7D" w:rsidRDefault="6CF08B19" w:rsidP="00E33901">
            <w:pPr>
              <w:jc w:val="both"/>
              <w:rPr>
                <w:sz w:val="18"/>
                <w:szCs w:val="18"/>
              </w:rPr>
            </w:pPr>
            <w:r w:rsidRPr="00BD2F7D">
              <w:rPr>
                <w:sz w:val="18"/>
                <w:szCs w:val="18"/>
              </w:rPr>
              <w:t>Import dat:</w:t>
            </w:r>
          </w:p>
          <w:p w14:paraId="11E6502A" w14:textId="5A6F103C" w:rsidR="004B2791" w:rsidRPr="00BD2F7D" w:rsidRDefault="6CF08B19" w:rsidP="00E33901">
            <w:pPr>
              <w:pStyle w:val="Bulletvtab"/>
              <w:jc w:val="both"/>
            </w:pPr>
            <w:r w:rsidRPr="00BD2F7D">
              <w:t>import externistů mimo HR – identit, platností kontraktů, garantů externistů, …</w:t>
            </w:r>
          </w:p>
          <w:p w14:paraId="4B9E21D7" w14:textId="64203D27" w:rsidR="004B2791" w:rsidRPr="00BD2F7D" w:rsidRDefault="6CF08B19" w:rsidP="00E33901">
            <w:pPr>
              <w:pStyle w:val="Bulletvtab"/>
              <w:jc w:val="both"/>
            </w:pPr>
            <w:r w:rsidRPr="00BD2F7D">
              <w:t>naplnění off-line systémů – účty a atributy, role a jejich přiřazení k účtům, vazby na identity v</w:t>
            </w:r>
            <w:r w:rsidR="0094336A" w:rsidRPr="00BD2F7D">
              <w:t> </w:t>
            </w:r>
            <w:r w:rsidRPr="00BD2F7D">
              <w:t>IdM</w:t>
            </w:r>
            <w:r w:rsidR="0094336A" w:rsidRPr="00BD2F7D">
              <w:t>,</w:t>
            </w:r>
          </w:p>
          <w:p w14:paraId="0C8512FE" w14:textId="3083F7EE" w:rsidR="004B2791" w:rsidRPr="00BD2F7D" w:rsidRDefault="6CF08B19" w:rsidP="00E33901">
            <w:pPr>
              <w:pStyle w:val="Bulletvtab"/>
              <w:jc w:val="both"/>
            </w:pPr>
            <w:r w:rsidRPr="00BD2F7D">
              <w:t>import katalogů rolí</w:t>
            </w:r>
            <w:r w:rsidR="0094336A" w:rsidRPr="00BD2F7D">
              <w:t>,</w:t>
            </w:r>
          </w:p>
          <w:p w14:paraId="6836649A" w14:textId="3EF56AE9" w:rsidR="004B2791" w:rsidRPr="00BD2F7D" w:rsidRDefault="6CF08B19" w:rsidP="00E33901">
            <w:pPr>
              <w:pStyle w:val="Bulletvtab"/>
              <w:jc w:val="both"/>
            </w:pPr>
            <w:r w:rsidRPr="00BD2F7D">
              <w:t>import organizačních struktur mimo HR – například z AD, csv, DB (struktury projektů)</w:t>
            </w:r>
            <w:r w:rsidR="0094336A" w:rsidRPr="00BD2F7D">
              <w:t>,</w:t>
            </w:r>
          </w:p>
          <w:p w14:paraId="09BE48FB" w14:textId="34BDEAFD" w:rsidR="004B2791" w:rsidRPr="00BD2F7D" w:rsidRDefault="6CF08B19" w:rsidP="00E33901">
            <w:pPr>
              <w:pStyle w:val="Bulletvtab"/>
              <w:jc w:val="both"/>
            </w:pPr>
            <w:r w:rsidRPr="00BD2F7D">
              <w:t>import pravidel pro automatické přidělování rolí</w:t>
            </w:r>
          </w:p>
          <w:p w14:paraId="6C36410E" w14:textId="2E7FCE60" w:rsidR="004B2791" w:rsidRPr="00BD2F7D" w:rsidRDefault="6CF08B19" w:rsidP="00E33901">
            <w:pPr>
              <w:jc w:val="both"/>
              <w:rPr>
                <w:sz w:val="18"/>
                <w:szCs w:val="18"/>
              </w:rPr>
            </w:pPr>
            <w:r w:rsidRPr="00BD2F7D">
              <w:rPr>
                <w:sz w:val="18"/>
                <w:szCs w:val="18"/>
              </w:rPr>
              <w:t xml:space="preserve">Export/Import konfigurací (migrace IdM) je nutný zejména pro dávkový či automatizovaný přenos konfigurací z testovacího prostředí do předprodukčního/referenčního či produkčního systému. </w:t>
            </w:r>
          </w:p>
          <w:p w14:paraId="64028146" w14:textId="5776E4C2" w:rsidR="004B2791" w:rsidRPr="00BD2F7D" w:rsidRDefault="6CF08B19" w:rsidP="00E33901">
            <w:pPr>
              <w:jc w:val="both"/>
              <w:rPr>
                <w:sz w:val="18"/>
                <w:szCs w:val="18"/>
              </w:rPr>
            </w:pPr>
            <w:r w:rsidRPr="00BD2F7D">
              <w:rPr>
                <w:sz w:val="18"/>
                <w:szCs w:val="18"/>
              </w:rPr>
              <w:t>IdM umožní importovat/exportovat:</w:t>
            </w:r>
          </w:p>
          <w:p w14:paraId="4F264E31" w14:textId="25C66688" w:rsidR="004B2791" w:rsidRPr="00BD2F7D" w:rsidRDefault="6CF08B19" w:rsidP="00E33901">
            <w:pPr>
              <w:pStyle w:val="Bulletvtab"/>
              <w:jc w:val="both"/>
            </w:pPr>
            <w:r w:rsidRPr="00BD2F7D">
              <w:t>konfiguraci aplikace IdM</w:t>
            </w:r>
          </w:p>
          <w:p w14:paraId="0B929FFF" w14:textId="4F914C57" w:rsidR="004B2791" w:rsidRPr="00BD2F7D" w:rsidRDefault="6CF08B19" w:rsidP="00E33901">
            <w:pPr>
              <w:pStyle w:val="Bulletvtab"/>
              <w:jc w:val="both"/>
            </w:pPr>
            <w:r w:rsidRPr="00BD2F7D">
              <w:t>konfiguraci napojených systémů</w:t>
            </w:r>
          </w:p>
          <w:p w14:paraId="43AFD369" w14:textId="7BEC01A4" w:rsidR="004B2791" w:rsidRPr="00BD2F7D" w:rsidRDefault="6CF08B19" w:rsidP="00E33901">
            <w:pPr>
              <w:pStyle w:val="Bulletvtab"/>
              <w:jc w:val="both"/>
            </w:pPr>
            <w:r w:rsidRPr="00BD2F7D">
              <w:t>role pro napojené systémy i rolí pro přidělování práv v IdM</w:t>
            </w:r>
          </w:p>
        </w:tc>
        <w:tc>
          <w:tcPr>
            <w:tcW w:w="1883" w:type="dxa"/>
            <w:vAlign w:val="center"/>
          </w:tcPr>
          <w:p w14:paraId="4B4E38DD" w14:textId="0609C544" w:rsidR="004B2791" w:rsidRPr="00520701" w:rsidRDefault="6CF08B19" w:rsidP="004B2791">
            <w:pPr>
              <w:rPr>
                <w:highlight w:val="yellow"/>
              </w:rPr>
            </w:pPr>
            <w:r w:rsidRPr="5710683D">
              <w:rPr>
                <w:highlight w:val="yellow"/>
              </w:rPr>
              <w:t>(Doplní dodavatel)</w:t>
            </w:r>
          </w:p>
        </w:tc>
        <w:tc>
          <w:tcPr>
            <w:tcW w:w="2228" w:type="dxa"/>
            <w:vAlign w:val="center"/>
          </w:tcPr>
          <w:p w14:paraId="12E84856" w14:textId="3FE1873D" w:rsidR="004B2791" w:rsidRPr="00A1764C" w:rsidRDefault="6CF08B19" w:rsidP="004B2791">
            <w:pPr>
              <w:rPr>
                <w:highlight w:val="yellow"/>
              </w:rPr>
            </w:pPr>
            <w:r w:rsidRPr="5710683D">
              <w:rPr>
                <w:highlight w:val="yellow"/>
              </w:rPr>
              <w:t>(Splňuje/Nesplňuje)</w:t>
            </w:r>
          </w:p>
        </w:tc>
      </w:tr>
      <w:tr w:rsidR="004B2791" w:rsidRPr="00424488" w14:paraId="4FFE1744" w14:textId="77777777" w:rsidTr="5710683D">
        <w:trPr>
          <w:trHeight w:val="300"/>
          <w:jc w:val="center"/>
        </w:trPr>
        <w:tc>
          <w:tcPr>
            <w:tcW w:w="704" w:type="dxa"/>
            <w:vAlign w:val="center"/>
          </w:tcPr>
          <w:p w14:paraId="4CA8115F" w14:textId="057FC6B6" w:rsidR="004B2791" w:rsidRPr="00424488" w:rsidRDefault="3C269C58" w:rsidP="004B2791">
            <w:r>
              <w:t>A</w:t>
            </w:r>
            <w:r w:rsidR="1AD1C611">
              <w:t>98</w:t>
            </w:r>
          </w:p>
        </w:tc>
        <w:tc>
          <w:tcPr>
            <w:tcW w:w="1843" w:type="dxa"/>
            <w:vAlign w:val="center"/>
          </w:tcPr>
          <w:p w14:paraId="66AF3736" w14:textId="2E6D95F0" w:rsidR="004B2791" w:rsidRPr="004A62F8" w:rsidRDefault="6CF08B19" w:rsidP="004B2791">
            <w:pPr>
              <w:spacing w:after="0"/>
              <w:rPr>
                <w:rFonts w:ascii="Helvetica" w:hAnsi="Helvetica" w:cs="Times New Roman"/>
                <w:color w:val="000000"/>
              </w:rPr>
            </w:pPr>
            <w:r w:rsidRPr="5710683D">
              <w:rPr>
                <w:rFonts w:ascii="Helvetica" w:hAnsi="Helvetica"/>
                <w:color w:val="000000" w:themeColor="text1"/>
              </w:rPr>
              <w:t>Export dat z grafického rozhraní</w:t>
            </w:r>
          </w:p>
        </w:tc>
        <w:tc>
          <w:tcPr>
            <w:tcW w:w="3969" w:type="dxa"/>
            <w:vAlign w:val="center"/>
          </w:tcPr>
          <w:p w14:paraId="47E3BC81" w14:textId="77777777" w:rsidR="004B2791" w:rsidRPr="00BD2F7D" w:rsidRDefault="6CF08B19" w:rsidP="00E33901">
            <w:pPr>
              <w:jc w:val="both"/>
              <w:rPr>
                <w:sz w:val="18"/>
                <w:szCs w:val="18"/>
              </w:rPr>
            </w:pPr>
            <w:r w:rsidRPr="00BD2F7D">
              <w:rPr>
                <w:sz w:val="18"/>
                <w:szCs w:val="18"/>
              </w:rPr>
              <w:t>Objekty identit, systémů a rolí lze v grafickém webovém rozhraní přehledně vyfiltrovat a hromadně exportovat do formátu kompatibilního s MS Excel.</w:t>
            </w:r>
          </w:p>
          <w:p w14:paraId="6AE5FA51" w14:textId="357265AF" w:rsidR="004B2791" w:rsidRPr="00BD2F7D" w:rsidRDefault="6CF08B19" w:rsidP="00E33901">
            <w:pPr>
              <w:jc w:val="both"/>
              <w:rPr>
                <w:sz w:val="18"/>
                <w:szCs w:val="18"/>
              </w:rPr>
            </w:pPr>
            <w:r w:rsidRPr="00BD2F7D">
              <w:rPr>
                <w:sz w:val="18"/>
                <w:szCs w:val="18"/>
              </w:rPr>
              <w:t>Dále lze z IdM jednoduše zálohovat do souboru konfigurace všech napojených systémů a všech rolí.</w:t>
            </w:r>
          </w:p>
        </w:tc>
        <w:tc>
          <w:tcPr>
            <w:tcW w:w="1883" w:type="dxa"/>
            <w:vAlign w:val="center"/>
          </w:tcPr>
          <w:p w14:paraId="13C0DE41" w14:textId="5F113011" w:rsidR="004B2791" w:rsidRPr="00520701" w:rsidRDefault="6CF08B19" w:rsidP="004B2791">
            <w:pPr>
              <w:rPr>
                <w:highlight w:val="yellow"/>
              </w:rPr>
            </w:pPr>
            <w:r w:rsidRPr="5710683D">
              <w:rPr>
                <w:highlight w:val="yellow"/>
              </w:rPr>
              <w:t>(Doplní dodavatel)</w:t>
            </w:r>
          </w:p>
        </w:tc>
        <w:tc>
          <w:tcPr>
            <w:tcW w:w="2228" w:type="dxa"/>
            <w:vAlign w:val="center"/>
          </w:tcPr>
          <w:p w14:paraId="691B1B95" w14:textId="316DE048" w:rsidR="004B2791" w:rsidRPr="00A1764C" w:rsidRDefault="6CF08B19" w:rsidP="004B2791">
            <w:pPr>
              <w:rPr>
                <w:highlight w:val="yellow"/>
              </w:rPr>
            </w:pPr>
            <w:r w:rsidRPr="5710683D">
              <w:rPr>
                <w:highlight w:val="yellow"/>
              </w:rPr>
              <w:t>(Splňuje/Nesplňuje)</w:t>
            </w:r>
          </w:p>
        </w:tc>
      </w:tr>
    </w:tbl>
    <w:p w14:paraId="068C16BF" w14:textId="4F8BA61E" w:rsidR="00990B00" w:rsidRDefault="3BD4D6A8" w:rsidP="00990B00">
      <w:pPr>
        <w:pStyle w:val="Nadpis3"/>
      </w:pPr>
      <w:bookmarkStart w:id="381" w:name="_Toc208315668"/>
      <w:bookmarkStart w:id="382" w:name="_Toc212192561"/>
      <w:bookmarkStart w:id="383" w:name="_Toc1014534357"/>
      <w:bookmarkStart w:id="384" w:name="_Toc223429011"/>
      <w:r>
        <w:t>Bezpečnost</w:t>
      </w:r>
      <w:bookmarkEnd w:id="381"/>
      <w:bookmarkEnd w:id="382"/>
      <w:bookmarkEnd w:id="383"/>
      <w:bookmarkEnd w:id="384"/>
    </w:p>
    <w:p w14:paraId="15CBBDA2" w14:textId="253F36FA" w:rsidR="00990B00" w:rsidRPr="00FA62E8" w:rsidRDefault="4B42FA3B" w:rsidP="00FA62E8">
      <w:pPr>
        <w:pStyle w:val="Text3"/>
      </w:pPr>
      <w:r>
        <w:t>Požadavky v této kapitole se týkají základních požadavků</w:t>
      </w:r>
      <w:r w:rsidRPr="5710683D">
        <w:rPr>
          <w:rFonts w:eastAsia="Arial"/>
        </w:rPr>
        <w:t xml:space="preserve"> na </w:t>
      </w:r>
      <w:r w:rsidR="2D40D76A" w:rsidRPr="5710683D">
        <w:rPr>
          <w:rFonts w:eastAsia="Arial"/>
        </w:rPr>
        <w:t>bezpečnost dodávaného řešení</w:t>
      </w:r>
      <w:r w:rsidRPr="5710683D">
        <w:rPr>
          <w:rFonts w:eastAsia="Arial"/>
        </w:rPr>
        <w:t>.</w:t>
      </w:r>
    </w:p>
    <w:tbl>
      <w:tblPr>
        <w:tblStyle w:val="Svtlmkatabulky"/>
        <w:tblW w:w="10627" w:type="dxa"/>
        <w:jc w:val="center"/>
        <w:tblLayout w:type="fixed"/>
        <w:tblLook w:val="04A0" w:firstRow="1" w:lastRow="0" w:firstColumn="1" w:lastColumn="0" w:noHBand="0" w:noVBand="1"/>
      </w:tblPr>
      <w:tblGrid>
        <w:gridCol w:w="704"/>
        <w:gridCol w:w="1843"/>
        <w:gridCol w:w="3969"/>
        <w:gridCol w:w="1883"/>
        <w:gridCol w:w="2228"/>
      </w:tblGrid>
      <w:tr w:rsidR="00990B00" w:rsidRPr="00520701" w14:paraId="5470950A" w14:textId="77777777" w:rsidTr="56B11CF7">
        <w:trPr>
          <w:trHeight w:val="300"/>
          <w:jc w:val="center"/>
        </w:trPr>
        <w:tc>
          <w:tcPr>
            <w:tcW w:w="704" w:type="dxa"/>
            <w:shd w:val="clear" w:color="auto" w:fill="D0CECE" w:themeFill="background2" w:themeFillShade="E6"/>
            <w:vAlign w:val="center"/>
          </w:tcPr>
          <w:p w14:paraId="4436A56D" w14:textId="77777777" w:rsidR="00990B00" w:rsidRPr="00694229" w:rsidRDefault="4B42FA3B" w:rsidP="00745C22">
            <w:pPr>
              <w:rPr>
                <w:b/>
                <w:bCs w:val="0"/>
              </w:rPr>
            </w:pPr>
            <w:r w:rsidRPr="00694229">
              <w:rPr>
                <w:b/>
                <w:bCs w:val="0"/>
              </w:rPr>
              <w:t>ID</w:t>
            </w:r>
          </w:p>
        </w:tc>
        <w:tc>
          <w:tcPr>
            <w:tcW w:w="1843" w:type="dxa"/>
            <w:shd w:val="clear" w:color="auto" w:fill="D0CECE" w:themeFill="background2" w:themeFillShade="E6"/>
            <w:vAlign w:val="center"/>
          </w:tcPr>
          <w:p w14:paraId="7F751B90" w14:textId="77777777" w:rsidR="00990B00" w:rsidRPr="00694229" w:rsidRDefault="4B42FA3B" w:rsidP="00745C22">
            <w:pPr>
              <w:rPr>
                <w:b/>
                <w:bCs w:val="0"/>
              </w:rPr>
            </w:pPr>
            <w:r w:rsidRPr="00694229">
              <w:rPr>
                <w:b/>
                <w:bCs w:val="0"/>
              </w:rPr>
              <w:t>Název požadavku</w:t>
            </w:r>
          </w:p>
        </w:tc>
        <w:tc>
          <w:tcPr>
            <w:tcW w:w="3969" w:type="dxa"/>
            <w:shd w:val="clear" w:color="auto" w:fill="D0CECE" w:themeFill="background2" w:themeFillShade="E6"/>
            <w:vAlign w:val="center"/>
          </w:tcPr>
          <w:p w14:paraId="4AAF62C4" w14:textId="77777777" w:rsidR="00990B00" w:rsidRPr="00694229" w:rsidRDefault="4B42FA3B" w:rsidP="00745C22">
            <w:pPr>
              <w:rPr>
                <w:b/>
                <w:bCs w:val="0"/>
              </w:rPr>
            </w:pPr>
            <w:r w:rsidRPr="00694229">
              <w:rPr>
                <w:b/>
                <w:bCs w:val="0"/>
              </w:rPr>
              <w:t>Popis požadavku</w:t>
            </w:r>
          </w:p>
        </w:tc>
        <w:tc>
          <w:tcPr>
            <w:tcW w:w="1883" w:type="dxa"/>
            <w:shd w:val="clear" w:color="auto" w:fill="D0CECE" w:themeFill="background2" w:themeFillShade="E6"/>
            <w:vAlign w:val="center"/>
          </w:tcPr>
          <w:p w14:paraId="456CD1FE" w14:textId="34F7BDEA" w:rsidR="00990B00" w:rsidRPr="00694229" w:rsidRDefault="4B42FA3B" w:rsidP="00745C22">
            <w:pPr>
              <w:rPr>
                <w:b/>
                <w:bCs w:val="0"/>
              </w:rPr>
            </w:pPr>
            <w:r w:rsidRPr="00694229">
              <w:rPr>
                <w:b/>
                <w:bCs w:val="0"/>
              </w:rPr>
              <w:t xml:space="preserve">Hodnota (popis nabízeného plnění, </w:t>
            </w:r>
            <w:r w:rsidR="008F4624">
              <w:rPr>
                <w:b/>
                <w:bCs w:val="0"/>
              </w:rPr>
              <w:t xml:space="preserve">splnění </w:t>
            </w:r>
            <w:r w:rsidRPr="00694229">
              <w:rPr>
                <w:b/>
                <w:bCs w:val="0"/>
              </w:rPr>
              <w:t>konkrétního požadavku)</w:t>
            </w:r>
          </w:p>
        </w:tc>
        <w:tc>
          <w:tcPr>
            <w:tcW w:w="2228" w:type="dxa"/>
            <w:shd w:val="clear" w:color="auto" w:fill="D0CECE" w:themeFill="background2" w:themeFillShade="E6"/>
            <w:vAlign w:val="center"/>
          </w:tcPr>
          <w:p w14:paraId="7AC0E07A" w14:textId="77777777" w:rsidR="00990B00" w:rsidRPr="00694229" w:rsidRDefault="4B42FA3B" w:rsidP="00745C22">
            <w:pPr>
              <w:rPr>
                <w:b/>
                <w:bCs w:val="0"/>
              </w:rPr>
            </w:pPr>
            <w:r w:rsidRPr="00694229">
              <w:rPr>
                <w:b/>
                <w:bCs w:val="0"/>
              </w:rPr>
              <w:t>Splňuje/Nesplňuje</w:t>
            </w:r>
          </w:p>
        </w:tc>
      </w:tr>
      <w:tr w:rsidR="004B2791" w:rsidRPr="00424488" w14:paraId="10B17815" w14:textId="77777777" w:rsidTr="56B11CF7">
        <w:trPr>
          <w:trHeight w:val="300"/>
          <w:jc w:val="center"/>
        </w:trPr>
        <w:tc>
          <w:tcPr>
            <w:tcW w:w="704" w:type="dxa"/>
            <w:vAlign w:val="center"/>
          </w:tcPr>
          <w:p w14:paraId="7E12900C" w14:textId="7C0C0557" w:rsidR="004B2791" w:rsidRPr="00424488" w:rsidRDefault="3C269C58" w:rsidP="004B2791">
            <w:r>
              <w:t>A</w:t>
            </w:r>
            <w:r w:rsidR="1AD1C611">
              <w:t>99</w:t>
            </w:r>
          </w:p>
        </w:tc>
        <w:tc>
          <w:tcPr>
            <w:tcW w:w="1843" w:type="dxa"/>
            <w:vAlign w:val="center"/>
          </w:tcPr>
          <w:p w14:paraId="292D2062" w14:textId="205BCB0C" w:rsidR="004B2791" w:rsidRDefault="6CF08B19" w:rsidP="004B2791">
            <w:pPr>
              <w:spacing w:after="0"/>
              <w:rPr>
                <w:rFonts w:ascii="Helvetica" w:hAnsi="Helvetica"/>
                <w:color w:val="000000"/>
              </w:rPr>
            </w:pPr>
            <w:r w:rsidRPr="5710683D">
              <w:rPr>
                <w:rFonts w:ascii="Helvetica" w:hAnsi="Helvetica"/>
                <w:color w:val="000000" w:themeColor="text1"/>
              </w:rPr>
              <w:t>Okamžitá blokace účtů identity</w:t>
            </w:r>
          </w:p>
        </w:tc>
        <w:tc>
          <w:tcPr>
            <w:tcW w:w="3969" w:type="dxa"/>
          </w:tcPr>
          <w:p w14:paraId="43402B64" w14:textId="43BED126" w:rsidR="004B2791" w:rsidRPr="00BD2F7D" w:rsidRDefault="6CF08B19" w:rsidP="00E33901">
            <w:pPr>
              <w:jc w:val="both"/>
              <w:rPr>
                <w:sz w:val="18"/>
                <w:szCs w:val="18"/>
              </w:rPr>
            </w:pPr>
            <w:r w:rsidRPr="00BD2F7D">
              <w:rPr>
                <w:sz w:val="18"/>
                <w:szCs w:val="18"/>
              </w:rPr>
              <w:t>IdM musí být schopno řešit mimořádné události při zcizení identity – okamžité zakázání identity ve všech řízených systémech.</w:t>
            </w:r>
          </w:p>
        </w:tc>
        <w:tc>
          <w:tcPr>
            <w:tcW w:w="1883" w:type="dxa"/>
            <w:vAlign w:val="center"/>
          </w:tcPr>
          <w:p w14:paraId="0FCD625D" w14:textId="682DA99F" w:rsidR="004B2791" w:rsidRPr="00520701" w:rsidRDefault="6CF08B19" w:rsidP="004B2791">
            <w:pPr>
              <w:rPr>
                <w:highlight w:val="yellow"/>
              </w:rPr>
            </w:pPr>
            <w:r w:rsidRPr="5710683D">
              <w:rPr>
                <w:highlight w:val="yellow"/>
              </w:rPr>
              <w:t>(Doplní dodavatel)</w:t>
            </w:r>
          </w:p>
        </w:tc>
        <w:tc>
          <w:tcPr>
            <w:tcW w:w="2228" w:type="dxa"/>
            <w:vAlign w:val="center"/>
          </w:tcPr>
          <w:p w14:paraId="554344C1" w14:textId="3AD12136" w:rsidR="004B2791" w:rsidRPr="00A1764C" w:rsidRDefault="6CF08B19" w:rsidP="004B2791">
            <w:pPr>
              <w:rPr>
                <w:highlight w:val="yellow"/>
              </w:rPr>
            </w:pPr>
            <w:r w:rsidRPr="5710683D">
              <w:rPr>
                <w:highlight w:val="yellow"/>
              </w:rPr>
              <w:t>(Splňuje/Nesplňuje)</w:t>
            </w:r>
          </w:p>
        </w:tc>
      </w:tr>
      <w:tr w:rsidR="004B2791" w:rsidRPr="00424488" w14:paraId="3544B6F9" w14:textId="77777777" w:rsidTr="56B11CF7">
        <w:trPr>
          <w:trHeight w:val="300"/>
          <w:jc w:val="center"/>
        </w:trPr>
        <w:tc>
          <w:tcPr>
            <w:tcW w:w="704" w:type="dxa"/>
            <w:vAlign w:val="center"/>
          </w:tcPr>
          <w:p w14:paraId="03587A8D" w14:textId="477B46E8" w:rsidR="004B2791" w:rsidRPr="00424488" w:rsidRDefault="3C269C58" w:rsidP="004B2791">
            <w:r>
              <w:lastRenderedPageBreak/>
              <w:t>A10</w:t>
            </w:r>
            <w:r w:rsidR="1AD1C611">
              <w:t>0</w:t>
            </w:r>
          </w:p>
        </w:tc>
        <w:tc>
          <w:tcPr>
            <w:tcW w:w="1843" w:type="dxa"/>
            <w:vAlign w:val="center"/>
          </w:tcPr>
          <w:p w14:paraId="74621A2F" w14:textId="7C8958E8" w:rsidR="004B2791" w:rsidRDefault="6CF08B19" w:rsidP="004B2791">
            <w:pPr>
              <w:spacing w:after="0"/>
              <w:rPr>
                <w:rFonts w:ascii="Helvetica" w:hAnsi="Helvetica"/>
                <w:color w:val="000000"/>
              </w:rPr>
            </w:pPr>
            <w:r w:rsidRPr="5710683D">
              <w:rPr>
                <w:rFonts w:ascii="Helvetica" w:hAnsi="Helvetica"/>
                <w:color w:val="000000" w:themeColor="text1"/>
              </w:rPr>
              <w:t>Požadavky na auditní nástroje</w:t>
            </w:r>
          </w:p>
        </w:tc>
        <w:tc>
          <w:tcPr>
            <w:tcW w:w="3969" w:type="dxa"/>
          </w:tcPr>
          <w:p w14:paraId="50F3D9E2" w14:textId="4A64FE21" w:rsidR="004B2791" w:rsidRPr="00BD2F7D" w:rsidRDefault="6CF08B19" w:rsidP="00E33901">
            <w:pPr>
              <w:jc w:val="both"/>
              <w:rPr>
                <w:sz w:val="18"/>
                <w:szCs w:val="18"/>
              </w:rPr>
            </w:pPr>
            <w:r w:rsidRPr="00BD2F7D">
              <w:rPr>
                <w:sz w:val="18"/>
                <w:szCs w:val="18"/>
              </w:rPr>
              <w:t>IdM musí uchovávat kompletní auditní záznamy všech objektů s možností porovnání jejich stavů v různých časových okamžicích.</w:t>
            </w:r>
          </w:p>
          <w:p w14:paraId="408CD311" w14:textId="77777777" w:rsidR="004B2791" w:rsidRPr="00BD2F7D" w:rsidRDefault="6CF08B19" w:rsidP="00E33901">
            <w:pPr>
              <w:jc w:val="both"/>
              <w:rPr>
                <w:sz w:val="18"/>
                <w:szCs w:val="18"/>
              </w:rPr>
            </w:pPr>
            <w:r w:rsidRPr="00BD2F7D">
              <w:rPr>
                <w:sz w:val="18"/>
                <w:szCs w:val="18"/>
              </w:rPr>
              <w:t>Audit dále bude obsahovat nejméně:</w:t>
            </w:r>
          </w:p>
          <w:p w14:paraId="7589F988" w14:textId="6DD083CF" w:rsidR="004B2791" w:rsidRPr="00BD2F7D" w:rsidRDefault="002243B7" w:rsidP="00E33901">
            <w:pPr>
              <w:pStyle w:val="Bulletvtab"/>
              <w:jc w:val="both"/>
            </w:pPr>
            <w:r w:rsidRPr="00BD2F7D">
              <w:t>a</w:t>
            </w:r>
            <w:r w:rsidR="6CF08B19" w:rsidRPr="00BD2F7D">
              <w:t>udit změn hesla</w:t>
            </w:r>
            <w:r w:rsidR="00694229" w:rsidRPr="00BD2F7D">
              <w:t>,</w:t>
            </w:r>
          </w:p>
          <w:p w14:paraId="4936C5C0" w14:textId="0D66D6D7" w:rsidR="004B2791" w:rsidRPr="00BD2F7D" w:rsidRDefault="002243B7" w:rsidP="00E33901">
            <w:pPr>
              <w:pStyle w:val="Bulletvtab"/>
              <w:jc w:val="both"/>
            </w:pPr>
            <w:r w:rsidRPr="00BD2F7D">
              <w:t>a</w:t>
            </w:r>
            <w:r w:rsidR="6CF08B19" w:rsidRPr="00BD2F7D">
              <w:t>udit přidělení rolí včetně odkazu na proces a schvalovatele procesu</w:t>
            </w:r>
            <w:r w:rsidR="00694229" w:rsidRPr="00BD2F7D">
              <w:t>,</w:t>
            </w:r>
          </w:p>
          <w:p w14:paraId="554D2D71" w14:textId="2D9BC0A4" w:rsidR="004B2791" w:rsidRPr="00BD2F7D" w:rsidRDefault="002243B7" w:rsidP="00E33901">
            <w:pPr>
              <w:pStyle w:val="Bulletvtab"/>
              <w:jc w:val="both"/>
            </w:pPr>
            <w:r w:rsidRPr="00BD2F7D">
              <w:t>a</w:t>
            </w:r>
            <w:r w:rsidR="6CF08B19" w:rsidRPr="00BD2F7D">
              <w:t>udit všech synchronizací – průběh, log chyb, log zpracovaných objektů</w:t>
            </w:r>
            <w:r w:rsidR="00694229" w:rsidRPr="00BD2F7D">
              <w:t>,</w:t>
            </w:r>
          </w:p>
          <w:p w14:paraId="0CD527F6" w14:textId="6CF3CF37" w:rsidR="004B2791" w:rsidRPr="00BD2F7D" w:rsidRDefault="002243B7" w:rsidP="00E33901">
            <w:pPr>
              <w:pStyle w:val="Bulletvtab"/>
              <w:jc w:val="both"/>
            </w:pPr>
            <w:r w:rsidRPr="00BD2F7D">
              <w:t>a</w:t>
            </w:r>
            <w:r w:rsidR="6CF08B19" w:rsidRPr="00BD2F7D">
              <w:t>udit všech odchozích operací do řízených systémů včetně obsahu přenášených dat</w:t>
            </w:r>
            <w:r w:rsidR="00694229" w:rsidRPr="00BD2F7D">
              <w:t>,</w:t>
            </w:r>
          </w:p>
          <w:p w14:paraId="686ACF06" w14:textId="121A04D9" w:rsidR="004B2791" w:rsidRPr="00BD2F7D" w:rsidRDefault="002243B7" w:rsidP="00E33901">
            <w:pPr>
              <w:pStyle w:val="Bulletvtab"/>
              <w:jc w:val="both"/>
            </w:pPr>
            <w:r w:rsidRPr="00BD2F7D">
              <w:t>p</w:t>
            </w:r>
            <w:r w:rsidR="6CF08B19" w:rsidRPr="00BD2F7D">
              <w:t>rovozní aplikační audit – zaznamenává události systému</w:t>
            </w:r>
            <w:r w:rsidR="00694229" w:rsidRPr="00BD2F7D">
              <w:t>,</w:t>
            </w:r>
          </w:p>
          <w:p w14:paraId="6494FE08" w14:textId="4FAACF3A" w:rsidR="004B2791" w:rsidRPr="00BD2F7D" w:rsidRDefault="002243B7" w:rsidP="00E33901">
            <w:pPr>
              <w:pStyle w:val="Bulletvtab"/>
              <w:jc w:val="both"/>
            </w:pPr>
            <w:r w:rsidRPr="00BD2F7D">
              <w:t>n</w:t>
            </w:r>
            <w:r w:rsidR="6CF08B19" w:rsidRPr="00BD2F7D">
              <w:t>otifikační log – zaznamenává log odeslaných emailových a sms notifikací</w:t>
            </w:r>
            <w:r w:rsidR="00694229" w:rsidRPr="00BD2F7D">
              <w:t>,</w:t>
            </w:r>
          </w:p>
          <w:p w14:paraId="42E2657A" w14:textId="13251307" w:rsidR="004B2791" w:rsidRPr="00BD2F7D" w:rsidRDefault="002243B7" w:rsidP="00E33901">
            <w:pPr>
              <w:pStyle w:val="Bulletvtab"/>
              <w:jc w:val="both"/>
            </w:pPr>
            <w:r w:rsidRPr="00BD2F7D">
              <w:t>a</w:t>
            </w:r>
            <w:r w:rsidR="6CF08B19" w:rsidRPr="00BD2F7D">
              <w:t>udit plánovaných úloh – všechny běhy úloh spuštěných v rámci plánovače</w:t>
            </w:r>
            <w:r w:rsidR="00694229" w:rsidRPr="00BD2F7D">
              <w:t>,</w:t>
            </w:r>
          </w:p>
          <w:p w14:paraId="679FE2C8" w14:textId="3B4315EE" w:rsidR="004B2791" w:rsidRPr="00BD2F7D" w:rsidRDefault="002243B7" w:rsidP="00E33901">
            <w:pPr>
              <w:pStyle w:val="Bulletvtab"/>
              <w:jc w:val="both"/>
            </w:pPr>
            <w:r w:rsidRPr="00BD2F7D">
              <w:t>a</w:t>
            </w:r>
            <w:r w:rsidR="6CF08B19" w:rsidRPr="00BD2F7D">
              <w:t>udit hromadných změn</w:t>
            </w:r>
            <w:r w:rsidR="00694229" w:rsidRPr="00BD2F7D">
              <w:t>.</w:t>
            </w:r>
          </w:p>
          <w:p w14:paraId="7293684B" w14:textId="2070A641" w:rsidR="004B2791" w:rsidRPr="00BD2F7D" w:rsidRDefault="6CF08B19" w:rsidP="00E33901">
            <w:pPr>
              <w:spacing w:after="0"/>
              <w:jc w:val="both"/>
              <w:rPr>
                <w:rFonts w:ascii="Helvetica" w:hAnsi="Helvetica" w:cs="Times New Roman"/>
                <w:color w:val="000000"/>
                <w:sz w:val="18"/>
                <w:szCs w:val="18"/>
              </w:rPr>
            </w:pPr>
            <w:r w:rsidRPr="00BD2F7D">
              <w:rPr>
                <w:rFonts w:ascii="Helvetica" w:hAnsi="Helvetica"/>
                <w:color w:val="000000" w:themeColor="text1"/>
                <w:sz w:val="18"/>
                <w:szCs w:val="18"/>
              </w:rPr>
              <w:t xml:space="preserve">IdM musí poskytovat kompletní auditní stopu od konkrétní změny až k její inicializaci včetně všech mezikroků. </w:t>
            </w:r>
          </w:p>
        </w:tc>
        <w:tc>
          <w:tcPr>
            <w:tcW w:w="1883" w:type="dxa"/>
            <w:vAlign w:val="center"/>
          </w:tcPr>
          <w:p w14:paraId="1C1502C1" w14:textId="6CC22ED3" w:rsidR="004B2791" w:rsidRPr="00520701" w:rsidRDefault="6CF08B19" w:rsidP="004B2791">
            <w:pPr>
              <w:rPr>
                <w:highlight w:val="yellow"/>
              </w:rPr>
            </w:pPr>
            <w:r w:rsidRPr="5710683D">
              <w:rPr>
                <w:highlight w:val="yellow"/>
              </w:rPr>
              <w:t>(Doplní dodavatel)</w:t>
            </w:r>
          </w:p>
        </w:tc>
        <w:tc>
          <w:tcPr>
            <w:tcW w:w="2228" w:type="dxa"/>
            <w:vAlign w:val="center"/>
          </w:tcPr>
          <w:p w14:paraId="6D17632D" w14:textId="708B487D" w:rsidR="004B2791" w:rsidRPr="00A1764C" w:rsidRDefault="6CF08B19" w:rsidP="004B2791">
            <w:pPr>
              <w:rPr>
                <w:highlight w:val="yellow"/>
              </w:rPr>
            </w:pPr>
            <w:r w:rsidRPr="5710683D">
              <w:rPr>
                <w:highlight w:val="yellow"/>
              </w:rPr>
              <w:t>(Splňuje/Nesplňuje)</w:t>
            </w:r>
          </w:p>
        </w:tc>
      </w:tr>
      <w:tr w:rsidR="0FD6539E" w14:paraId="60DE6889" w14:textId="77777777" w:rsidTr="56B11CF7">
        <w:trPr>
          <w:trHeight w:val="300"/>
          <w:jc w:val="center"/>
        </w:trPr>
        <w:tc>
          <w:tcPr>
            <w:tcW w:w="704" w:type="dxa"/>
            <w:vAlign w:val="center"/>
          </w:tcPr>
          <w:p w14:paraId="305B5643" w14:textId="781892BB" w:rsidR="3456DA7E" w:rsidRDefault="526B0621" w:rsidP="0FD6539E">
            <w:r>
              <w:t>A1</w:t>
            </w:r>
            <w:r w:rsidR="7617D8D0">
              <w:t>0</w:t>
            </w:r>
            <w:r w:rsidR="1AD1C611">
              <w:t>1</w:t>
            </w:r>
          </w:p>
        </w:tc>
        <w:tc>
          <w:tcPr>
            <w:tcW w:w="1843" w:type="dxa"/>
            <w:vAlign w:val="center"/>
          </w:tcPr>
          <w:p w14:paraId="1DD78DCB" w14:textId="4163574E" w:rsidR="0FD6539E" w:rsidRDefault="3456DA7E" w:rsidP="0FD6539E">
            <w:pPr>
              <w:rPr>
                <w:rFonts w:ascii="Helvetica" w:hAnsi="Helvetica"/>
                <w:color w:val="000000" w:themeColor="text1"/>
              </w:rPr>
            </w:pPr>
            <w:r w:rsidRPr="0FD6539E">
              <w:rPr>
                <w:rFonts w:ascii="Helvetica" w:hAnsi="Helvetica"/>
                <w:color w:val="000000" w:themeColor="text1"/>
              </w:rPr>
              <w:t>Podpora prohlížeče</w:t>
            </w:r>
          </w:p>
        </w:tc>
        <w:tc>
          <w:tcPr>
            <w:tcW w:w="3969" w:type="dxa"/>
          </w:tcPr>
          <w:p w14:paraId="018F8824" w14:textId="65F35EAB" w:rsidR="3456DA7E" w:rsidRPr="00BD2F7D" w:rsidRDefault="3456DA7E" w:rsidP="00E33901">
            <w:pPr>
              <w:jc w:val="both"/>
              <w:rPr>
                <w:sz w:val="18"/>
                <w:szCs w:val="18"/>
              </w:rPr>
            </w:pPr>
            <w:r w:rsidRPr="00BD2F7D">
              <w:rPr>
                <w:sz w:val="18"/>
                <w:szCs w:val="18"/>
              </w:rPr>
              <w:t>Uživatelské rozhraní Id</w:t>
            </w:r>
            <w:r w:rsidR="00B41FCE" w:rsidRPr="00BD2F7D">
              <w:rPr>
                <w:sz w:val="18"/>
                <w:szCs w:val="18"/>
              </w:rPr>
              <w:t>M</w:t>
            </w:r>
            <w:r w:rsidRPr="00BD2F7D">
              <w:rPr>
                <w:sz w:val="18"/>
                <w:szCs w:val="18"/>
              </w:rPr>
              <w:t xml:space="preserve"> musí být přístupné přes webové rozhraní s podporou prohlížeče MS Edge v nejnovějších verzích</w:t>
            </w:r>
          </w:p>
        </w:tc>
        <w:tc>
          <w:tcPr>
            <w:tcW w:w="1883" w:type="dxa"/>
            <w:vAlign w:val="center"/>
          </w:tcPr>
          <w:p w14:paraId="1DFCCEDC" w14:textId="235AFDF3" w:rsidR="3456DA7E" w:rsidRDefault="3456DA7E" w:rsidP="0FD6539E">
            <w:pPr>
              <w:rPr>
                <w:highlight w:val="yellow"/>
              </w:rPr>
            </w:pPr>
            <w:r w:rsidRPr="0FD6539E">
              <w:rPr>
                <w:highlight w:val="yellow"/>
              </w:rPr>
              <w:t>(Doplní dodavatel)</w:t>
            </w:r>
          </w:p>
        </w:tc>
        <w:tc>
          <w:tcPr>
            <w:tcW w:w="2228" w:type="dxa"/>
            <w:vAlign w:val="center"/>
          </w:tcPr>
          <w:p w14:paraId="04CAAEB4" w14:textId="51E0DBEC" w:rsidR="3456DA7E" w:rsidRDefault="3456DA7E" w:rsidP="0FD6539E">
            <w:pPr>
              <w:rPr>
                <w:highlight w:val="yellow"/>
              </w:rPr>
            </w:pPr>
            <w:r w:rsidRPr="0FD6539E">
              <w:rPr>
                <w:highlight w:val="yellow"/>
              </w:rPr>
              <w:t>(Splňuje/Nesplňuje)</w:t>
            </w:r>
          </w:p>
        </w:tc>
      </w:tr>
    </w:tbl>
    <w:p w14:paraId="56911DC6" w14:textId="77777777" w:rsidR="00315F99" w:rsidRPr="00127F0E" w:rsidRDefault="00315F99" w:rsidP="00127F0E">
      <w:pPr>
        <w:pStyle w:val="Nadpis3"/>
      </w:pPr>
      <w:bookmarkStart w:id="385" w:name="_Toc208315669"/>
      <w:bookmarkStart w:id="386" w:name="_Toc212192562"/>
      <w:bookmarkStart w:id="387" w:name="_Toc1358747824"/>
      <w:bookmarkStart w:id="388" w:name="_Toc223429012"/>
      <w:r>
        <w:t>Požadavky na zálohování</w:t>
      </w:r>
      <w:bookmarkEnd w:id="385"/>
      <w:bookmarkEnd w:id="386"/>
      <w:bookmarkEnd w:id="387"/>
      <w:bookmarkEnd w:id="388"/>
    </w:p>
    <w:p w14:paraId="183017C3" w14:textId="64242767" w:rsidR="00315F99" w:rsidRDefault="4A279A6D" w:rsidP="02A80122">
      <w:pPr>
        <w:pStyle w:val="Text3"/>
        <w:jc w:val="both"/>
      </w:pPr>
      <w:r>
        <w:t xml:space="preserve">Řešení bude zahrnovat pravidelné a aktivní zálohování dat a konfigurací, aby byla v případě neočekávaných událostí zajištěna jejich spolehlivá obnova dle definovaných recovery plánů. Součástí dodávky bude také doporučení pro zálohování infrastrukturních komponent spravovaných </w:t>
      </w:r>
      <w:r w:rsidR="00834EF1">
        <w:t>o</w:t>
      </w:r>
      <w:r w:rsidR="002F3AF4">
        <w:t>bjednatel</w:t>
      </w:r>
      <w:r w:rsidR="134D3CE3">
        <w:t>em</w:t>
      </w:r>
      <w:r>
        <w:t>, například zálohování virtualizačního prostředí nebo přenos záloh I</w:t>
      </w:r>
      <w:r w:rsidR="26390419">
        <w:t>d</w:t>
      </w:r>
      <w:r>
        <w:t>M na jiný server, což zajistí ochranu proti ztrátě dat v případě nenávratného poškození primárního serveru.</w:t>
      </w:r>
    </w:p>
    <w:p w14:paraId="3EC67A79" w14:textId="258AB03F" w:rsidR="00F3031F" w:rsidRPr="00F3031F" w:rsidRDefault="00315F99" w:rsidP="02A80122">
      <w:pPr>
        <w:pStyle w:val="Nadpis3"/>
        <w:jc w:val="both"/>
      </w:pPr>
      <w:bookmarkStart w:id="389" w:name="_Toc208315670"/>
      <w:bookmarkStart w:id="390" w:name="_Toc212192563"/>
      <w:bookmarkStart w:id="391" w:name="_Toc149120095"/>
      <w:bookmarkStart w:id="392" w:name="_Toc223429013"/>
      <w:r>
        <w:t>Požadavky na monitoring</w:t>
      </w:r>
      <w:r w:rsidR="00806719">
        <w:t xml:space="preserve"> </w:t>
      </w:r>
      <w:r>
        <w:t>I</w:t>
      </w:r>
      <w:r w:rsidR="00806719">
        <w:t>d</w:t>
      </w:r>
      <w:r>
        <w:t>M zajistí monitoring na několika úrovních</w:t>
      </w:r>
      <w:bookmarkEnd w:id="389"/>
      <w:bookmarkEnd w:id="390"/>
      <w:bookmarkEnd w:id="391"/>
      <w:bookmarkEnd w:id="392"/>
    </w:p>
    <w:p w14:paraId="40BEF5E3" w14:textId="2CD3BCC3" w:rsidR="00263A20" w:rsidRDefault="4A279A6D" w:rsidP="02A80122">
      <w:pPr>
        <w:pStyle w:val="Text3"/>
        <w:jc w:val="both"/>
      </w:pPr>
      <w:r w:rsidRPr="5710683D">
        <w:rPr>
          <w:b/>
        </w:rPr>
        <w:t>Komplexní monitoring provozu I</w:t>
      </w:r>
      <w:r w:rsidR="58BBD3CB" w:rsidRPr="5710683D">
        <w:rPr>
          <w:b/>
        </w:rPr>
        <w:t>d</w:t>
      </w:r>
      <w:r w:rsidRPr="5710683D">
        <w:rPr>
          <w:b/>
        </w:rPr>
        <w:t>M</w:t>
      </w:r>
      <w:r w:rsidRPr="5710683D">
        <w:t xml:space="preserve"> s přehledem dostupným v grafickém webovém rozhraní. Administrátor bude mít možnost z jednoho místa snadno vyhodnotit aktuální stav systému a zjistit, zda je třeba zasáhnout. K dispozici budou zejména tyto přehledy:</w:t>
      </w:r>
    </w:p>
    <w:p w14:paraId="7D112E04" w14:textId="7E4406F4" w:rsidR="00F3031F" w:rsidRPr="00981F14" w:rsidRDefault="4A279A6D" w:rsidP="02A80122">
      <w:pPr>
        <w:pStyle w:val="Bullets3"/>
        <w:jc w:val="both"/>
      </w:pPr>
      <w:r w:rsidRPr="00981F14">
        <w:t>Kompletní záznamy událostí systému s označením nevyřešených chyb</w:t>
      </w:r>
      <w:r w:rsidR="00981F14">
        <w:t>.</w:t>
      </w:r>
    </w:p>
    <w:p w14:paraId="0B87AA29" w14:textId="4B86FDF9" w:rsidR="00F3031F" w:rsidRDefault="00F3031F" w:rsidP="02A80122">
      <w:pPr>
        <w:pStyle w:val="Bullets3"/>
        <w:jc w:val="both"/>
      </w:pPr>
      <w:r w:rsidRPr="7CB341F2">
        <w:t>Přehled chyb v komunikaci se systémy, zahrnující jak synchronizaci, tak propis dat</w:t>
      </w:r>
      <w:r w:rsidR="00981F14">
        <w:t>.</w:t>
      </w:r>
    </w:p>
    <w:p w14:paraId="6E979C04" w14:textId="4835A02A" w:rsidR="00F3031F" w:rsidRDefault="00F3031F" w:rsidP="02A80122">
      <w:pPr>
        <w:pStyle w:val="Bullets3"/>
        <w:jc w:val="both"/>
      </w:pPr>
      <w:r w:rsidRPr="7CB341F2">
        <w:t>Přehled čekajících a neprovedených úloh, reportů a operací směřujících do koncových systémů</w:t>
      </w:r>
      <w:r w:rsidR="00981F14">
        <w:t>.</w:t>
      </w:r>
    </w:p>
    <w:p w14:paraId="49493D57" w14:textId="5DA3F61A" w:rsidR="00F3031F" w:rsidRDefault="00F3031F" w:rsidP="02A80122">
      <w:pPr>
        <w:pStyle w:val="Bullets3"/>
        <w:jc w:val="both"/>
      </w:pPr>
      <w:r w:rsidRPr="7CB341F2">
        <w:t>Denní souhrn obchodních změn týkajících se identit, jako jsou nástupy, odchody nebo nové výjimky z evidenčního počtu</w:t>
      </w:r>
      <w:r w:rsidR="00981F14">
        <w:t>.</w:t>
      </w:r>
    </w:p>
    <w:p w14:paraId="46F91169" w14:textId="076CAA90" w:rsidR="00921027" w:rsidRPr="00022E08" w:rsidRDefault="4A279A6D" w:rsidP="02A80122">
      <w:pPr>
        <w:pStyle w:val="Text3"/>
        <w:jc w:val="both"/>
      </w:pPr>
      <w:r w:rsidRPr="00981F14">
        <w:rPr>
          <w:b/>
        </w:rPr>
        <w:t>API pro externí monitoring a správu logů</w:t>
      </w:r>
      <w:r w:rsidRPr="00022E08">
        <w:t xml:space="preserve">, které umožní integraci s nástroji </w:t>
      </w:r>
      <w:r w:rsidR="72D2DC05" w:rsidRPr="00022E08">
        <w:t>Zabbix</w:t>
      </w:r>
      <w:r w:rsidRPr="00022E08">
        <w:t xml:space="preserve">, </w:t>
      </w:r>
      <w:r w:rsidR="4A63CED2" w:rsidRPr="00022E08">
        <w:t>Logmanager</w:t>
      </w:r>
      <w:r w:rsidR="0F79412C" w:rsidRPr="00022E08">
        <w:t>.</w:t>
      </w:r>
    </w:p>
    <w:p w14:paraId="63F28A6F" w14:textId="596217BF" w:rsidR="00921027" w:rsidRPr="00921027" w:rsidRDefault="00D83899" w:rsidP="02A80122">
      <w:pPr>
        <w:jc w:val="both"/>
      </w:pPr>
      <w:r>
        <w:br w:type="page"/>
      </w:r>
    </w:p>
    <w:p w14:paraId="26D54F0A" w14:textId="5CB1CDBC" w:rsidR="00981F14" w:rsidRPr="00962B14" w:rsidRDefault="00405733" w:rsidP="00981F14">
      <w:pPr>
        <w:pStyle w:val="Nadpis1"/>
        <w:rPr>
          <w:rFonts w:cs="Arial"/>
        </w:rPr>
      </w:pPr>
      <w:bookmarkStart w:id="393" w:name="_Toc208315671"/>
      <w:bookmarkStart w:id="394" w:name="_Toc212192564"/>
      <w:bookmarkStart w:id="395" w:name="_Toc429773809"/>
      <w:bookmarkStart w:id="396" w:name="_Toc223429014"/>
      <w:r w:rsidRPr="54A783BC">
        <w:rPr>
          <w:rFonts w:cs="Arial"/>
        </w:rPr>
        <w:lastRenderedPageBreak/>
        <w:t>Požadavky na plnění</w:t>
      </w:r>
      <w:r w:rsidR="00377EF3" w:rsidRPr="54A783BC">
        <w:rPr>
          <w:rFonts w:cs="Arial"/>
        </w:rPr>
        <w:t xml:space="preserve"> Etapy</w:t>
      </w:r>
      <w:bookmarkEnd w:id="393"/>
      <w:r w:rsidR="00377EF3" w:rsidRPr="54A783BC">
        <w:rPr>
          <w:rFonts w:cs="Arial"/>
        </w:rPr>
        <w:t xml:space="preserve"> </w:t>
      </w:r>
      <w:r w:rsidR="00B0557D" w:rsidRPr="54A783BC">
        <w:rPr>
          <w:rFonts w:cs="Arial"/>
        </w:rPr>
        <w:t>2</w:t>
      </w:r>
      <w:bookmarkEnd w:id="394"/>
      <w:bookmarkEnd w:id="395"/>
      <w:bookmarkEnd w:id="396"/>
    </w:p>
    <w:p w14:paraId="38014234" w14:textId="5EA7F169" w:rsidR="00B31B29" w:rsidRPr="00B31B29" w:rsidRDefault="001533FE" w:rsidP="00B31B29">
      <w:pPr>
        <w:pStyle w:val="Nadpis2"/>
      </w:pPr>
      <w:bookmarkStart w:id="397" w:name="_Toc208315672"/>
      <w:bookmarkStart w:id="398" w:name="_Toc212192565"/>
      <w:bookmarkStart w:id="399" w:name="_Toc1673104849"/>
      <w:bookmarkStart w:id="400" w:name="_Toc223429015"/>
      <w:r>
        <w:t>Doplnění předimplementační analýzy</w:t>
      </w:r>
      <w:r w:rsidR="006B1133">
        <w:t xml:space="preserve"> pro Etapu</w:t>
      </w:r>
      <w:bookmarkEnd w:id="397"/>
      <w:r w:rsidR="00B0557D">
        <w:t xml:space="preserve"> 2</w:t>
      </w:r>
      <w:bookmarkEnd w:id="398"/>
      <w:bookmarkEnd w:id="399"/>
      <w:bookmarkEnd w:id="400"/>
      <w:r w:rsidR="006B1133">
        <w:t xml:space="preserve"> </w:t>
      </w:r>
    </w:p>
    <w:p w14:paraId="4789BD94" w14:textId="2FA67956" w:rsidR="006A736C" w:rsidRDefault="026D6B84" w:rsidP="02A80122">
      <w:pPr>
        <w:pStyle w:val="Text2"/>
        <w:jc w:val="both"/>
      </w:pPr>
      <w:r>
        <w:t xml:space="preserve">Dodavatel doplní </w:t>
      </w:r>
      <w:r w:rsidR="696AA9A1">
        <w:t xml:space="preserve">a aktualizuje </w:t>
      </w:r>
      <w:r>
        <w:t>předimplementační analýzu zpracovanou v</w:t>
      </w:r>
      <w:r w:rsidR="00DA385F">
        <w:t> rámci Etapy 1</w:t>
      </w:r>
      <w:r w:rsidR="69A58170">
        <w:t xml:space="preserve"> </w:t>
      </w:r>
      <w:r w:rsidR="109CDB5B">
        <w:t xml:space="preserve">o </w:t>
      </w:r>
      <w:r w:rsidR="69A58170">
        <w:t>minimálně tyto body:</w:t>
      </w:r>
    </w:p>
    <w:p w14:paraId="5918BE9E" w14:textId="09C68E44" w:rsidR="006A736C" w:rsidRDefault="006A736C" w:rsidP="02A80122">
      <w:pPr>
        <w:pStyle w:val="Bullets2"/>
        <w:jc w:val="both"/>
      </w:pPr>
      <w:r>
        <w:t>Případná aktualizace provozního modelu v rámci infrastruktury, potřebných zdrojů, sizingu.</w:t>
      </w:r>
    </w:p>
    <w:p w14:paraId="33260750" w14:textId="77777777" w:rsidR="006A736C" w:rsidRDefault="006A736C" w:rsidP="02A80122">
      <w:pPr>
        <w:pStyle w:val="Bullets2"/>
        <w:jc w:val="both"/>
      </w:pPr>
      <w:r>
        <w:t xml:space="preserve">Návrh politik PAM řešení detailně specifikovaných během analýzy a vycházející z „best practice“ doporučení výrobce technologie. </w:t>
      </w:r>
    </w:p>
    <w:p w14:paraId="54F3528A" w14:textId="77777777" w:rsidR="006A736C" w:rsidRDefault="006A736C" w:rsidP="02A80122">
      <w:pPr>
        <w:pStyle w:val="Bullets2"/>
        <w:jc w:val="both"/>
      </w:pPr>
      <w:r>
        <w:t xml:space="preserve">Technologické požadavky na zajištění provozu. </w:t>
      </w:r>
    </w:p>
    <w:p w14:paraId="15B2671B" w14:textId="77777777" w:rsidR="006A736C" w:rsidRDefault="006A736C" w:rsidP="02A80122">
      <w:pPr>
        <w:pStyle w:val="Bullets2"/>
        <w:jc w:val="both"/>
      </w:pPr>
      <w:r>
        <w:t xml:space="preserve">Popis konfigurace komponent PAM řešení. </w:t>
      </w:r>
    </w:p>
    <w:p w14:paraId="782A2AA8" w14:textId="77777777" w:rsidR="006A736C" w:rsidRDefault="006A736C" w:rsidP="02A80122">
      <w:pPr>
        <w:pStyle w:val="Bullets2"/>
        <w:jc w:val="both"/>
      </w:pPr>
      <w:r>
        <w:t xml:space="preserve">Detailní popis instalačních postupů, a to včetně testovacího prostředí. </w:t>
      </w:r>
    </w:p>
    <w:p w14:paraId="04B3638C" w14:textId="2BD10676" w:rsidR="006A736C" w:rsidRDefault="006A736C" w:rsidP="02A80122">
      <w:pPr>
        <w:pStyle w:val="Bullets2"/>
        <w:jc w:val="both"/>
      </w:pPr>
      <w:r>
        <w:t xml:space="preserve">Detailní popis zálohování a obnovy PAM systému, řešení DR scénářů včetně návrhů testovacích scénářů zahrnujících totální výpadek a obnovy do provozního stavu (bude součástí akceptačních testů). </w:t>
      </w:r>
    </w:p>
    <w:p w14:paraId="70FEB6B7" w14:textId="77777777" w:rsidR="006A736C" w:rsidRDefault="006A736C" w:rsidP="02A80122">
      <w:pPr>
        <w:pStyle w:val="Bullets2"/>
        <w:jc w:val="both"/>
      </w:pPr>
      <w:r>
        <w:t xml:space="preserve">Návrh metodiky nakládání s break-glass účty a scénáře na jejich otestování (bude součástí akceptačních testů). </w:t>
      </w:r>
    </w:p>
    <w:p w14:paraId="76B487E8" w14:textId="77777777" w:rsidR="006A736C" w:rsidRDefault="006A736C" w:rsidP="02A80122">
      <w:pPr>
        <w:pStyle w:val="Bullets2"/>
        <w:jc w:val="both"/>
      </w:pPr>
      <w:r>
        <w:t xml:space="preserve">Popis způsobů aktualizace PAM řešení (všechny části PAM). </w:t>
      </w:r>
    </w:p>
    <w:p w14:paraId="06CED22F" w14:textId="77777777" w:rsidR="006A736C" w:rsidRDefault="006A736C" w:rsidP="02A80122">
      <w:pPr>
        <w:pStyle w:val="Bullets2"/>
        <w:jc w:val="both"/>
      </w:pPr>
      <w:r>
        <w:t xml:space="preserve">Monitoring PAM řešení. </w:t>
      </w:r>
    </w:p>
    <w:p w14:paraId="47621523" w14:textId="5C19EC04" w:rsidR="006A736C" w:rsidRDefault="006A736C" w:rsidP="02A80122">
      <w:pPr>
        <w:pStyle w:val="Bullets2"/>
        <w:jc w:val="both"/>
      </w:pPr>
      <w:r>
        <w:t>Návrh detailního harmonogramu Etapy</w:t>
      </w:r>
      <w:r w:rsidR="002E3EE9">
        <w:t xml:space="preserve"> 2</w:t>
      </w:r>
      <w:r>
        <w:t xml:space="preserve"> a procesních kroků pro implementaci řešení včetně návrhu konfigurace řešení </w:t>
      </w:r>
      <w:r w:rsidR="53EE5546">
        <w:t>v jednotlivých</w:t>
      </w:r>
      <w:r>
        <w:t xml:space="preserve"> fázích implementace a definice finální podoby dodávaného řešení.</w:t>
      </w:r>
    </w:p>
    <w:p w14:paraId="18D1C52C" w14:textId="1866464F" w:rsidR="006A736C" w:rsidRDefault="006A736C" w:rsidP="02A80122">
      <w:pPr>
        <w:pStyle w:val="Bullets2"/>
        <w:jc w:val="both"/>
      </w:pPr>
      <w:r>
        <w:t xml:space="preserve">Popis náběhu systému (popis </w:t>
      </w:r>
      <w:r w:rsidR="00B23178">
        <w:t>testovacího provozu</w:t>
      </w:r>
      <w:r>
        <w:t xml:space="preserve"> až do doby akceptace). </w:t>
      </w:r>
    </w:p>
    <w:p w14:paraId="78E018D7" w14:textId="30A2519D" w:rsidR="002041FC" w:rsidRDefault="002041FC" w:rsidP="02A80122">
      <w:pPr>
        <w:pStyle w:val="Bullets2"/>
        <w:jc w:val="both"/>
      </w:pPr>
      <w:r>
        <w:t>Návrh testovacích scénářů a use-caseů, minimálně: uživatelské akceptační testy (UAT), funkční testy, integrační testy, systémové testy, výkonnostní testy, bezpečnostní testy, regresní testy, test výpadku jednoho z datových center</w:t>
      </w:r>
      <w:r w:rsidR="00E429A4">
        <w:t>.</w:t>
      </w:r>
    </w:p>
    <w:p w14:paraId="4F3592B8" w14:textId="6027B53C" w:rsidR="009517F7" w:rsidRDefault="006A736C" w:rsidP="02A80122">
      <w:pPr>
        <w:pStyle w:val="Bullets2"/>
        <w:jc w:val="both"/>
      </w:pPr>
      <w:r>
        <w:t xml:space="preserve">Návrh maximálně automatizovaného discovery procesu privilegovaných účtů po zavedení PAM. </w:t>
      </w:r>
    </w:p>
    <w:p w14:paraId="5630B30D" w14:textId="62B03B37" w:rsidR="00F25E7A" w:rsidRPr="00F25E7A" w:rsidRDefault="00CF1916" w:rsidP="02A80122">
      <w:pPr>
        <w:pStyle w:val="Nadpis2"/>
        <w:jc w:val="both"/>
      </w:pPr>
      <w:bookmarkStart w:id="401" w:name="_Toc208315673"/>
      <w:bookmarkStart w:id="402" w:name="_Toc212192566"/>
      <w:bookmarkStart w:id="403" w:name="_Toc216256122"/>
      <w:bookmarkStart w:id="404" w:name="_Toc223429016"/>
      <w:r>
        <w:t>Implementace a integrace</w:t>
      </w:r>
      <w:r w:rsidR="00557FF9">
        <w:t xml:space="preserve"> Etapy</w:t>
      </w:r>
      <w:bookmarkEnd w:id="401"/>
      <w:r w:rsidR="00B0628A">
        <w:t xml:space="preserve"> 2</w:t>
      </w:r>
      <w:bookmarkEnd w:id="402"/>
      <w:bookmarkEnd w:id="403"/>
      <w:bookmarkEnd w:id="404"/>
      <w:r w:rsidR="00557FF9">
        <w:t xml:space="preserve"> </w:t>
      </w:r>
    </w:p>
    <w:p w14:paraId="34B0CC97" w14:textId="5238FB87" w:rsidR="00557FF9" w:rsidRDefault="00557FF9" w:rsidP="02A80122">
      <w:pPr>
        <w:pStyle w:val="Text2"/>
        <w:jc w:val="both"/>
      </w:pPr>
      <w:r>
        <w:t xml:space="preserve">Cílem této fáze bude dodávka a implementace </w:t>
      </w:r>
      <w:r w:rsidR="00C86D7A">
        <w:t>systému</w:t>
      </w:r>
      <w:r>
        <w:t xml:space="preserve"> PAM, v prostředí STC</w:t>
      </w:r>
      <w:r w:rsidR="001E5FA7">
        <w:t xml:space="preserve"> </w:t>
      </w:r>
      <w:r>
        <w:t>a realizace všech souvisejících implementací a integrací se zdrojovými systémy a</w:t>
      </w:r>
      <w:r w:rsidR="001E5FA7">
        <w:t xml:space="preserve"> </w:t>
      </w:r>
      <w:r>
        <w:t>s koncovými systémy, jejichž uživatelská</w:t>
      </w:r>
      <w:r w:rsidR="001E5FA7">
        <w:t xml:space="preserve"> </w:t>
      </w:r>
      <w:r>
        <w:t>základna bude spravována pomocí</w:t>
      </w:r>
      <w:r w:rsidR="001E5FA7">
        <w:t xml:space="preserve"> </w:t>
      </w:r>
      <w:r w:rsidR="00C86D7A">
        <w:t xml:space="preserve">systému </w:t>
      </w:r>
      <w:r>
        <w:t xml:space="preserve">PAM. </w:t>
      </w:r>
    </w:p>
    <w:p w14:paraId="21FB0966" w14:textId="6AFB5079" w:rsidR="00F25E7A" w:rsidRPr="00F25E7A" w:rsidRDefault="00DF6CA7" w:rsidP="02A80122">
      <w:pPr>
        <w:pStyle w:val="Nadpis3"/>
        <w:jc w:val="both"/>
      </w:pPr>
      <w:bookmarkStart w:id="405" w:name="_Toc208315674"/>
      <w:bookmarkStart w:id="406" w:name="_Toc212192567"/>
      <w:bookmarkStart w:id="407" w:name="_Toc1484849942"/>
      <w:bookmarkStart w:id="408" w:name="_Toc223429017"/>
      <w:r>
        <w:t xml:space="preserve">Instalace </w:t>
      </w:r>
      <w:r w:rsidR="000555DA">
        <w:t>systému PAM</w:t>
      </w:r>
      <w:bookmarkEnd w:id="405"/>
      <w:bookmarkEnd w:id="406"/>
      <w:bookmarkEnd w:id="407"/>
      <w:bookmarkEnd w:id="408"/>
    </w:p>
    <w:p w14:paraId="04FA6CE6" w14:textId="27435122" w:rsidR="00F25E7A" w:rsidRPr="00F25E7A" w:rsidRDefault="002F3AF4" w:rsidP="02A80122">
      <w:pPr>
        <w:pStyle w:val="Text3"/>
        <w:jc w:val="both"/>
      </w:pPr>
      <w:r>
        <w:t>Objednatel</w:t>
      </w:r>
      <w:r w:rsidR="00F25E7A">
        <w:t xml:space="preserve"> provede instalaci systému do prostředí</w:t>
      </w:r>
      <w:r w:rsidR="00843912">
        <w:t xml:space="preserve"> STC</w:t>
      </w:r>
      <w:r w:rsidR="00F25E7A">
        <w:t xml:space="preserve"> minimálně v tomto rozsahu:</w:t>
      </w:r>
    </w:p>
    <w:p w14:paraId="750A0FAC" w14:textId="47BC1AC1" w:rsidR="00552590" w:rsidRDefault="00552590" w:rsidP="02A80122">
      <w:pPr>
        <w:pStyle w:val="Bullets3"/>
        <w:jc w:val="both"/>
      </w:pPr>
      <w:r>
        <w:t>nastavení politik pro PAM,</w:t>
      </w:r>
    </w:p>
    <w:p w14:paraId="1E082010" w14:textId="76183F86" w:rsidR="00552590" w:rsidRDefault="00552590" w:rsidP="02A80122">
      <w:pPr>
        <w:pStyle w:val="Bullets3"/>
        <w:jc w:val="both"/>
      </w:pPr>
      <w:r>
        <w:t>nastavení nahrávání privilegovaných relací,</w:t>
      </w:r>
    </w:p>
    <w:p w14:paraId="25223154" w14:textId="48281DEB" w:rsidR="00552590" w:rsidRDefault="00552590" w:rsidP="02A80122">
      <w:pPr>
        <w:pStyle w:val="Bullets3"/>
        <w:jc w:val="both"/>
      </w:pPr>
      <w:r>
        <w:t>integrace s dalšími systémy prostředí STC (zejména AD/LDAP a SSO, nástroje pro</w:t>
      </w:r>
      <w:r w:rsidR="001403B8">
        <w:t xml:space="preserve"> </w:t>
      </w:r>
      <w:r w:rsidR="0788E609">
        <w:t>bezpečnostní a provozní monitoring</w:t>
      </w:r>
      <w:r w:rsidR="722F5D3E">
        <w:t>)</w:t>
      </w:r>
    </w:p>
    <w:p w14:paraId="2AADCF65" w14:textId="7F1F6983" w:rsidR="00552590" w:rsidRDefault="00552590" w:rsidP="02A80122">
      <w:pPr>
        <w:pStyle w:val="Bullets3"/>
        <w:jc w:val="both"/>
      </w:pPr>
      <w:r>
        <w:t>nastavení zálohování atd.</w:t>
      </w:r>
    </w:p>
    <w:p w14:paraId="096739EA" w14:textId="48904E1B" w:rsidR="00114730" w:rsidRDefault="0788E609" w:rsidP="02A80122">
      <w:pPr>
        <w:pStyle w:val="Text2"/>
        <w:jc w:val="both"/>
      </w:pPr>
      <w:r>
        <w:t xml:space="preserve">V rámci této fáze </w:t>
      </w:r>
      <w:r w:rsidR="00843912">
        <w:t xml:space="preserve">dodavatel </w:t>
      </w:r>
      <w:r>
        <w:t>vybuduje také testovací prostředí systému PAM</w:t>
      </w:r>
      <w:r w:rsidR="00B65717">
        <w:t xml:space="preserve"> </w:t>
      </w:r>
      <w:r>
        <w:t>s</w:t>
      </w:r>
      <w:r w:rsidR="001E5FA7">
        <w:t> </w:t>
      </w:r>
      <w:r>
        <w:t>plnou</w:t>
      </w:r>
      <w:r w:rsidR="001E5FA7">
        <w:t xml:space="preserve"> </w:t>
      </w:r>
      <w:r>
        <w:t xml:space="preserve">funkčností produkčního </w:t>
      </w:r>
      <w:r w:rsidR="6886FC86">
        <w:t>prostředí. HW</w:t>
      </w:r>
      <w:r>
        <w:t xml:space="preserve"> zdroje formou virtuálních strojů a síťové prostředí pro testovací prostředí</w:t>
      </w:r>
      <w:r w:rsidR="6886FC86">
        <w:t xml:space="preserve"> </w:t>
      </w:r>
      <w:r>
        <w:t>zajistí</w:t>
      </w:r>
      <w:r w:rsidR="001E5FA7">
        <w:t xml:space="preserve"> </w:t>
      </w:r>
      <w:r>
        <w:t>STC podle specifikace</w:t>
      </w:r>
      <w:r w:rsidR="10B806BD">
        <w:t>, kterou dodá dodavatel nejpozději po předi</w:t>
      </w:r>
      <w:r w:rsidR="5B6012D7">
        <w:t>mplementační analýze.</w:t>
      </w:r>
      <w:r w:rsidR="10B806BD">
        <w:t xml:space="preserve"> </w:t>
      </w:r>
    </w:p>
    <w:p w14:paraId="059D375E" w14:textId="3F8518AB" w:rsidR="00114730" w:rsidRDefault="00114730" w:rsidP="02A80122">
      <w:pPr>
        <w:pStyle w:val="Nadpis3"/>
        <w:jc w:val="both"/>
      </w:pPr>
      <w:bookmarkStart w:id="409" w:name="_Toc208315675"/>
      <w:bookmarkStart w:id="410" w:name="_Toc212192568"/>
      <w:bookmarkStart w:id="411" w:name="_Toc1955406606"/>
      <w:bookmarkStart w:id="412" w:name="_Toc223429018"/>
      <w:r>
        <w:t xml:space="preserve">Integrace na </w:t>
      </w:r>
      <w:bookmarkEnd w:id="409"/>
      <w:r w:rsidR="00825BEB">
        <w:t>systémy Etapy</w:t>
      </w:r>
      <w:r w:rsidR="00FF2DC4">
        <w:t xml:space="preserve"> 2</w:t>
      </w:r>
      <w:bookmarkEnd w:id="410"/>
      <w:bookmarkEnd w:id="411"/>
      <w:bookmarkEnd w:id="412"/>
    </w:p>
    <w:p w14:paraId="70E7153B" w14:textId="62032253" w:rsidR="00DF6CA7" w:rsidRDefault="00DF6CA7" w:rsidP="02A80122">
      <w:pPr>
        <w:pStyle w:val="Text3"/>
        <w:jc w:val="both"/>
      </w:pPr>
      <w:r>
        <w:t>Dodavatel provede úvodní implementaci systému PAM pro vybrané koncové systémy</w:t>
      </w:r>
    </w:p>
    <w:p w14:paraId="0D1B71BD" w14:textId="4018568B" w:rsidR="00DF6CA7" w:rsidRPr="00DF6CA7" w:rsidRDefault="00DF6CA7" w:rsidP="02A80122">
      <w:pPr>
        <w:pStyle w:val="Text3"/>
        <w:jc w:val="both"/>
      </w:pPr>
      <w:r>
        <w:t>v prostředí STC a konfiguraci všech komponent systému</w:t>
      </w:r>
      <w:r w:rsidR="00F03AC2">
        <w:t xml:space="preserve"> pro tyto systémy:</w:t>
      </w:r>
    </w:p>
    <w:p w14:paraId="490C38FB" w14:textId="44A6A1C9" w:rsidR="00114730" w:rsidRPr="00962B14" w:rsidRDefault="00602043" w:rsidP="02A80122">
      <w:pPr>
        <w:pStyle w:val="Text3"/>
        <w:jc w:val="both"/>
        <w:rPr>
          <w:b/>
          <w:bCs/>
        </w:rPr>
      </w:pPr>
      <w:r w:rsidRPr="00962B14">
        <w:rPr>
          <w:b/>
          <w:bCs/>
        </w:rPr>
        <w:t>V</w:t>
      </w:r>
      <w:r w:rsidR="00C3DEC9" w:rsidRPr="00962B14">
        <w:rPr>
          <w:b/>
          <w:bCs/>
        </w:rPr>
        <w:t>Mw</w:t>
      </w:r>
      <w:r w:rsidR="383A521B" w:rsidRPr="00962B14">
        <w:rPr>
          <w:b/>
          <w:bCs/>
        </w:rPr>
        <w:t>are</w:t>
      </w:r>
    </w:p>
    <w:p w14:paraId="36635BC7" w14:textId="57B0ED17" w:rsidR="001403B8" w:rsidRPr="00982A67" w:rsidRDefault="6A64F0A4" w:rsidP="02A80122">
      <w:pPr>
        <w:pStyle w:val="Text3"/>
        <w:jc w:val="both"/>
      </w:pPr>
      <w:r w:rsidRPr="00982A67">
        <w:t>Integrace VMware prostředí do PAM řešení tak, aby byla zajištěna vzdálená správa plně přes PAM technologii</w:t>
      </w:r>
      <w:r w:rsidR="001E5FA7">
        <w:t>.</w:t>
      </w:r>
    </w:p>
    <w:p w14:paraId="2F861B06" w14:textId="3E86B35E" w:rsidR="00B91AB8" w:rsidRPr="00962B14" w:rsidRDefault="45304C62" w:rsidP="02A80122">
      <w:pPr>
        <w:pStyle w:val="Text3"/>
        <w:jc w:val="both"/>
        <w:rPr>
          <w:b/>
          <w:bCs/>
        </w:rPr>
      </w:pPr>
      <w:r w:rsidRPr="02A80122">
        <w:rPr>
          <w:b/>
          <w:bCs/>
        </w:rPr>
        <w:lastRenderedPageBreak/>
        <w:t>AD</w:t>
      </w:r>
    </w:p>
    <w:p w14:paraId="556BDD16" w14:textId="0E207040" w:rsidR="69039DEA" w:rsidRPr="00982A67" w:rsidRDefault="29810C90" w:rsidP="02A80122">
      <w:pPr>
        <w:pStyle w:val="Text3"/>
        <w:jc w:val="both"/>
      </w:pPr>
      <w:r w:rsidRPr="00982A67">
        <w:t>Kompletní správa Microsoft AD přes technologii PAM</w:t>
      </w:r>
      <w:r w:rsidR="001E5FA7">
        <w:t>.</w:t>
      </w:r>
    </w:p>
    <w:p w14:paraId="2EA48090" w14:textId="2B8939D6" w:rsidR="00B40D0E" w:rsidRPr="00962B14" w:rsidRDefault="461224A6" w:rsidP="02A80122">
      <w:pPr>
        <w:pStyle w:val="Text3"/>
        <w:jc w:val="both"/>
        <w:rPr>
          <w:b/>
          <w:bCs/>
        </w:rPr>
      </w:pPr>
      <w:r w:rsidRPr="00962B14">
        <w:rPr>
          <w:b/>
          <w:bCs/>
        </w:rPr>
        <w:t>Microsoft 365</w:t>
      </w:r>
    </w:p>
    <w:p w14:paraId="1B7235F4" w14:textId="18E6BD8F" w:rsidR="00F25E7A" w:rsidRPr="00982A67" w:rsidRDefault="0DA2000B" w:rsidP="02A80122">
      <w:pPr>
        <w:pStyle w:val="Text3"/>
        <w:jc w:val="both"/>
      </w:pPr>
      <w:r w:rsidRPr="00982A67">
        <w:t>Správa cloudového prostředí M365 výhradně přes technologii PAM</w:t>
      </w:r>
      <w:r w:rsidR="001E5FA7">
        <w:t>.</w:t>
      </w:r>
    </w:p>
    <w:p w14:paraId="2A37A528" w14:textId="0A18E70D" w:rsidR="00B40D0E" w:rsidRPr="00962B14" w:rsidRDefault="007D78AC" w:rsidP="02A80122">
      <w:pPr>
        <w:pStyle w:val="Text3"/>
        <w:jc w:val="both"/>
        <w:rPr>
          <w:b/>
          <w:bCs/>
        </w:rPr>
      </w:pPr>
      <w:r w:rsidRPr="00962B14">
        <w:rPr>
          <w:b/>
          <w:bCs/>
        </w:rPr>
        <w:t>IdM</w:t>
      </w:r>
    </w:p>
    <w:p w14:paraId="3531F4B2" w14:textId="145D04B5" w:rsidR="00F25E7A" w:rsidRPr="00982A67" w:rsidRDefault="50D8B49C" w:rsidP="02A80122">
      <w:pPr>
        <w:pStyle w:val="Text3"/>
        <w:jc w:val="both"/>
      </w:pPr>
      <w:r w:rsidRPr="00982A67">
        <w:t xml:space="preserve">Správa </w:t>
      </w:r>
      <w:r w:rsidR="007D78AC">
        <w:t>IdM</w:t>
      </w:r>
      <w:r w:rsidRPr="00982A67">
        <w:t xml:space="preserve"> technologie pomocí PAM</w:t>
      </w:r>
      <w:r w:rsidR="001E5FA7">
        <w:t>.</w:t>
      </w:r>
    </w:p>
    <w:p w14:paraId="786CC7B7" w14:textId="6170C387" w:rsidR="00B40D0E" w:rsidRPr="00962B14" w:rsidRDefault="461224A6" w:rsidP="02A80122">
      <w:pPr>
        <w:pStyle w:val="Text3"/>
        <w:jc w:val="both"/>
        <w:rPr>
          <w:b/>
          <w:bCs/>
        </w:rPr>
      </w:pPr>
      <w:r w:rsidRPr="00962B14">
        <w:rPr>
          <w:b/>
          <w:bCs/>
        </w:rPr>
        <w:t>Windows Servery</w:t>
      </w:r>
    </w:p>
    <w:p w14:paraId="79CAAA7E" w14:textId="18013877" w:rsidR="00672CBA" w:rsidRDefault="77259A9C" w:rsidP="02A80122">
      <w:pPr>
        <w:pStyle w:val="Text3"/>
        <w:jc w:val="both"/>
      </w:pPr>
      <w:r w:rsidRPr="00982A67">
        <w:t>Zajištění správy Windows serverů přes RDP protokol</w:t>
      </w:r>
      <w:r>
        <w:t xml:space="preserve"> výhradně přes technologii PAM</w:t>
      </w:r>
      <w:r w:rsidR="0092469F">
        <w:t>, včetně zajištění nahrávání session (zajišťuje PAM).</w:t>
      </w:r>
    </w:p>
    <w:p w14:paraId="26418329" w14:textId="758CB6F8" w:rsidR="000E63A0" w:rsidRDefault="009517F7" w:rsidP="02A80122">
      <w:pPr>
        <w:pStyle w:val="Nadpis2"/>
        <w:jc w:val="both"/>
      </w:pPr>
      <w:bookmarkStart w:id="413" w:name="_Toc208315676"/>
      <w:bookmarkStart w:id="414" w:name="_Toc212192569"/>
      <w:bookmarkStart w:id="415" w:name="_Toc500467246"/>
      <w:bookmarkStart w:id="416" w:name="_Toc223429019"/>
      <w:r>
        <w:t xml:space="preserve">Dokumentace </w:t>
      </w:r>
      <w:r w:rsidR="004E6648">
        <w:t>Etapy</w:t>
      </w:r>
      <w:bookmarkEnd w:id="413"/>
      <w:r w:rsidR="00512B30">
        <w:t xml:space="preserve"> 2</w:t>
      </w:r>
      <w:bookmarkEnd w:id="414"/>
      <w:bookmarkEnd w:id="415"/>
      <w:bookmarkEnd w:id="416"/>
    </w:p>
    <w:p w14:paraId="6581013A" w14:textId="052E7501" w:rsidR="00957907" w:rsidRPr="00957907" w:rsidRDefault="001E4D56" w:rsidP="00957907">
      <w:pPr>
        <w:jc w:val="both"/>
        <w:rPr>
          <w:rFonts w:eastAsia="Arial"/>
          <w:szCs w:val="22"/>
        </w:rPr>
      </w:pPr>
      <w:r w:rsidRPr="34468C3D">
        <w:rPr>
          <w:rFonts w:eastAsia="Arial"/>
          <w:szCs w:val="22"/>
        </w:rPr>
        <w:t xml:space="preserve">Veškerá dokumentace k </w:t>
      </w:r>
      <w:r w:rsidR="00443116">
        <w:rPr>
          <w:rFonts w:eastAsia="Arial"/>
          <w:szCs w:val="22"/>
        </w:rPr>
        <w:t>předmětu Smlouvy</w:t>
      </w:r>
      <w:r w:rsidR="00512B30" w:rsidRPr="34468C3D">
        <w:rPr>
          <w:rFonts w:eastAsia="Arial"/>
          <w:szCs w:val="22"/>
        </w:rPr>
        <w:t xml:space="preserve"> </w:t>
      </w:r>
      <w:r w:rsidRPr="34468C3D">
        <w:rPr>
          <w:rFonts w:eastAsia="Arial"/>
          <w:szCs w:val="22"/>
        </w:rPr>
        <w:t>musí být vypracována v českém jazyce.</w:t>
      </w:r>
      <w:r w:rsidR="00957907" w:rsidRPr="00957907">
        <w:rPr>
          <w:rFonts w:ascii="Segoe UI" w:eastAsia="Times New Roman" w:hAnsi="Segoe UI" w:cs="Segoe UI"/>
          <w:bCs w:val="0"/>
          <w:sz w:val="18"/>
          <w:szCs w:val="18"/>
          <w:lang w:eastAsia="cs-CZ"/>
        </w:rPr>
        <w:t xml:space="preserve"> </w:t>
      </w:r>
      <w:r w:rsidR="00957907" w:rsidRPr="00957907">
        <w:rPr>
          <w:rFonts w:eastAsia="Arial"/>
          <w:szCs w:val="22"/>
        </w:rPr>
        <w:t>Mohou v ní být použité části v anglickém jazyce, např. ilustrace přímo od výrobce technologie apod., ale s doplňujícím vysvětlením, případně výkladem odborných pojmů v českém jazyce.</w:t>
      </w:r>
    </w:p>
    <w:p w14:paraId="460C5DF9" w14:textId="2118F8B2" w:rsidR="007C65D2" w:rsidRDefault="001E4D56" w:rsidP="02A80122">
      <w:pPr>
        <w:jc w:val="both"/>
        <w:rPr>
          <w:rFonts w:eastAsia="Arial"/>
          <w:szCs w:val="22"/>
        </w:rPr>
      </w:pPr>
      <w:r w:rsidRPr="34468C3D">
        <w:rPr>
          <w:rFonts w:eastAsia="Arial"/>
          <w:szCs w:val="22"/>
        </w:rPr>
        <w:t xml:space="preserve"> </w:t>
      </w:r>
      <w:r>
        <w:rPr>
          <w:rFonts w:eastAsia="Arial"/>
          <w:szCs w:val="22"/>
        </w:rPr>
        <w:br/>
      </w:r>
      <w:r w:rsidRPr="34468C3D">
        <w:rPr>
          <w:rFonts w:eastAsia="Arial"/>
          <w:szCs w:val="22"/>
        </w:rPr>
        <w:t>Dodávka musí zahrnovat minimálně následující dokumenty:</w:t>
      </w:r>
    </w:p>
    <w:p w14:paraId="0E3001D0" w14:textId="7385DA29" w:rsidR="007C65D2" w:rsidRPr="007C65D2" w:rsidRDefault="007C65D2" w:rsidP="02A80122">
      <w:pPr>
        <w:pStyle w:val="Bullets2"/>
        <w:jc w:val="both"/>
      </w:pPr>
      <w:r w:rsidRPr="007C65D2">
        <w:rPr>
          <w:b/>
        </w:rPr>
        <w:t>Dokumentace dodaného systému</w:t>
      </w:r>
      <w:r w:rsidR="00A06DED">
        <w:t xml:space="preserve">: </w:t>
      </w:r>
      <w:r w:rsidRPr="007C65D2">
        <w:t>Produktovou dokumentaci výrobce ke všem dodávaným modulům PAM.</w:t>
      </w:r>
    </w:p>
    <w:p w14:paraId="78B457AE" w14:textId="6BB3E6D9" w:rsidR="001E4D56" w:rsidRPr="00FF0EF9" w:rsidRDefault="71E2C110" w:rsidP="02A80122">
      <w:pPr>
        <w:pStyle w:val="Bullets2"/>
        <w:jc w:val="both"/>
      </w:pPr>
      <w:r w:rsidRPr="6059A950">
        <w:rPr>
          <w:b/>
        </w:rPr>
        <w:t>Dokumentace skutečné</w:t>
      </w:r>
      <w:r w:rsidR="6A9E4869" w:rsidRPr="6059A950">
        <w:rPr>
          <w:b/>
        </w:rPr>
        <w:t>ho provedení</w:t>
      </w:r>
      <w:r w:rsidR="00843912" w:rsidRPr="00A47D0F">
        <w:rPr>
          <w:bCs w:val="0"/>
        </w:rPr>
        <w:t>:</w:t>
      </w:r>
      <w:r w:rsidRPr="6059A950">
        <w:rPr>
          <w:b/>
        </w:rPr>
        <w:t xml:space="preserve"> </w:t>
      </w:r>
      <w:r>
        <w:t xml:space="preserve">Obsahuje detailní návrh dodaného řešení formou diagramů a popis všech úprav provedených v prostředí </w:t>
      </w:r>
      <w:r w:rsidR="00843912">
        <w:t>o</w:t>
      </w:r>
      <w:r w:rsidR="002F3AF4">
        <w:t>bjednatel</w:t>
      </w:r>
      <w:r w:rsidR="7616B25B">
        <w:t>e</w:t>
      </w:r>
      <w:r>
        <w:t xml:space="preserve"> oproti výchozí či standardní konfiguraci jednotlivých komponent.</w:t>
      </w:r>
    </w:p>
    <w:p w14:paraId="1A279592" w14:textId="6D401FA2" w:rsidR="001E4D56" w:rsidRPr="001E4D56" w:rsidRDefault="001E4D56" w:rsidP="02A80122">
      <w:pPr>
        <w:pStyle w:val="Bullets2"/>
        <w:jc w:val="both"/>
      </w:pPr>
      <w:r w:rsidRPr="001E4D56">
        <w:rPr>
          <w:b/>
        </w:rPr>
        <w:t>Dokumentace instalace softwaru</w:t>
      </w:r>
      <w:r w:rsidR="00A06DED">
        <w:t xml:space="preserve">: </w:t>
      </w:r>
      <w:r w:rsidRPr="001E4D56">
        <w:t xml:space="preserve">Instalační dokumentaci (předpis pro prvotní instalaci a instalační postupy pro údržbu a rozvoj </w:t>
      </w:r>
      <w:r w:rsidR="00843912">
        <w:t>s</w:t>
      </w:r>
      <w:r w:rsidR="00843912" w:rsidRPr="001E4D56">
        <w:t xml:space="preserve">ystému </w:t>
      </w:r>
      <w:r w:rsidRPr="001E4D56">
        <w:t>PAM) a dokumentaci k integrovaným systémům.</w:t>
      </w:r>
    </w:p>
    <w:p w14:paraId="15F44147" w14:textId="506F8E13" w:rsidR="001E4D56" w:rsidRPr="001E4D56" w:rsidRDefault="001E4D56" w:rsidP="02A80122">
      <w:pPr>
        <w:pStyle w:val="Bullets2"/>
        <w:jc w:val="both"/>
      </w:pPr>
      <w:r w:rsidRPr="043C061F">
        <w:rPr>
          <w:rFonts w:eastAsia="Arial"/>
          <w:b/>
        </w:rPr>
        <w:t>Plán obnovy (</w:t>
      </w:r>
      <w:r w:rsidR="1033F7E4" w:rsidRPr="02A80122">
        <w:rPr>
          <w:rFonts w:eastAsia="Arial"/>
          <w:b/>
        </w:rPr>
        <w:t>DR</w:t>
      </w:r>
      <w:r w:rsidRPr="043C061F">
        <w:rPr>
          <w:rFonts w:eastAsia="Arial"/>
          <w:b/>
        </w:rPr>
        <w:t xml:space="preserve"> </w:t>
      </w:r>
      <w:r w:rsidR="57E4EAEC" w:rsidRPr="02A80122">
        <w:rPr>
          <w:rFonts w:eastAsia="Arial"/>
          <w:b/>
        </w:rPr>
        <w:t>plan</w:t>
      </w:r>
      <w:r w:rsidRPr="043C061F">
        <w:rPr>
          <w:rFonts w:eastAsia="Arial"/>
          <w:b/>
        </w:rPr>
        <w:t>)</w:t>
      </w:r>
      <w:r w:rsidR="00A06DED">
        <w:t xml:space="preserve">: </w:t>
      </w:r>
      <w:r>
        <w:t>Popis havarijních plánů pro obnovu služeb Systému PAM.</w:t>
      </w:r>
    </w:p>
    <w:p w14:paraId="5678FF6F" w14:textId="173BC663" w:rsidR="001E4D56" w:rsidRPr="00FF0EF9" w:rsidRDefault="001E4D56" w:rsidP="02A80122">
      <w:pPr>
        <w:pStyle w:val="Bullets2"/>
        <w:jc w:val="both"/>
      </w:pPr>
      <w:r w:rsidRPr="00FF0EF9">
        <w:rPr>
          <w:b/>
        </w:rPr>
        <w:t>Testovací scénáře</w:t>
      </w:r>
      <w:r w:rsidR="00A06DED">
        <w:t xml:space="preserve">: </w:t>
      </w:r>
      <w:r w:rsidRPr="00FF0EF9">
        <w:t xml:space="preserve">Budou připraveny akceptační testy využívané jak </w:t>
      </w:r>
      <w:r w:rsidR="00843912">
        <w:t>o</w:t>
      </w:r>
      <w:r w:rsidR="002F3AF4">
        <w:t>bjednatel</w:t>
      </w:r>
      <w:r w:rsidR="00000463" w:rsidRPr="00FF0EF9">
        <w:t xml:space="preserve">em </w:t>
      </w:r>
      <w:r w:rsidRPr="00FF0EF9">
        <w:t>při ověřování funkčnosti aplikace, tak i později jako regresní testy pro kontrolu základních funkcí při nasazování nových verzí a upgradů řešení.</w:t>
      </w:r>
    </w:p>
    <w:p w14:paraId="19645855" w14:textId="5468EB77" w:rsidR="001E4D56" w:rsidRPr="001E4D56" w:rsidRDefault="001E4D56" w:rsidP="02A80122">
      <w:pPr>
        <w:pStyle w:val="Bullets2"/>
        <w:jc w:val="both"/>
      </w:pPr>
      <w:r w:rsidRPr="001E4D56">
        <w:rPr>
          <w:b/>
        </w:rPr>
        <w:t>Plán přechodu do produkčního provozu</w:t>
      </w:r>
      <w:r w:rsidR="00A06DED">
        <w:t xml:space="preserve">: </w:t>
      </w:r>
      <w:r w:rsidRPr="001E4D56">
        <w:t>Před spuštěním PAMu v produkčním prostředí bude vytvořen detailní plán nasazení. Ten bude obsahovat checklist se všemi nezbytnými kroky: instalace a konfigurace produkční</w:t>
      </w:r>
      <w:r w:rsidR="004F375B">
        <w:t>.</w:t>
      </w:r>
      <w:r w:rsidRPr="001E4D56">
        <w:t xml:space="preserve"> </w:t>
      </w:r>
    </w:p>
    <w:p w14:paraId="1BD1FA38" w14:textId="635B3220" w:rsidR="001E4D56" w:rsidRDefault="001E4D56">
      <w:pPr>
        <w:pStyle w:val="Bullets2"/>
        <w:jc w:val="both"/>
      </w:pPr>
      <w:r w:rsidRPr="001E4D56">
        <w:rPr>
          <w:b/>
        </w:rPr>
        <w:t>Plán zálohování</w:t>
      </w:r>
      <w:r w:rsidR="00A06DED">
        <w:t xml:space="preserve">: </w:t>
      </w:r>
      <w:r w:rsidRPr="001E4D56">
        <w:t xml:space="preserve">Dokumentace bude obsahovat návrh a popis zálohovacích postupů, které provádí jak </w:t>
      </w:r>
      <w:r w:rsidR="00843912">
        <w:t>objednatel</w:t>
      </w:r>
      <w:r w:rsidRPr="001E4D56">
        <w:t xml:space="preserve">, tak </w:t>
      </w:r>
      <w:r w:rsidR="00843912">
        <w:t>dodavatel</w:t>
      </w:r>
      <w:r>
        <w:t>.</w:t>
      </w:r>
    </w:p>
    <w:p w14:paraId="7EFC7FEF" w14:textId="02614A08" w:rsidR="00DE26C3" w:rsidRDefault="00DE26C3" w:rsidP="00A47D0F">
      <w:pPr>
        <w:pStyle w:val="Text2"/>
        <w:jc w:val="both"/>
      </w:pPr>
      <w:r w:rsidRPr="00253D87">
        <w:t>Dokumentace musí být kompletní a průběžně aktualizována po celou dobu trvání smluvního vztahu tak, aby vždy odpovídala aktuální verzi softwaru</w:t>
      </w:r>
      <w:r w:rsidRPr="00160BF3">
        <w:t>.</w:t>
      </w:r>
      <w:r w:rsidRPr="008C2192">
        <w:rPr>
          <w:i/>
          <w:iCs/>
        </w:rPr>
        <w:t xml:space="preserve"> </w:t>
      </w:r>
      <w:r w:rsidRPr="00420F92">
        <w:t>Dokumentace může být poskytnuta i formou přístupu k online dokumentaci.</w:t>
      </w:r>
    </w:p>
    <w:p w14:paraId="73E823C2" w14:textId="064B99CA" w:rsidR="000C5943" w:rsidRPr="000C5943" w:rsidRDefault="009517F7" w:rsidP="02A80122">
      <w:pPr>
        <w:pStyle w:val="Nadpis2"/>
        <w:jc w:val="both"/>
      </w:pPr>
      <w:bookmarkStart w:id="417" w:name="_Toc208315677"/>
      <w:bookmarkStart w:id="418" w:name="_Toc212192570"/>
      <w:bookmarkStart w:id="419" w:name="_Toc1165715658"/>
      <w:bookmarkStart w:id="420" w:name="_Toc223429020"/>
      <w:r>
        <w:t xml:space="preserve">Školení </w:t>
      </w:r>
      <w:r w:rsidR="00CB1AF0">
        <w:t>Etapy</w:t>
      </w:r>
      <w:bookmarkEnd w:id="417"/>
      <w:r w:rsidR="00A91FF2">
        <w:t xml:space="preserve"> 2</w:t>
      </w:r>
      <w:bookmarkEnd w:id="418"/>
      <w:bookmarkEnd w:id="419"/>
      <w:bookmarkEnd w:id="420"/>
    </w:p>
    <w:p w14:paraId="5776ED88" w14:textId="51DD9D27" w:rsidR="00CB1AF0" w:rsidRDefault="00CB1AF0" w:rsidP="02A80122">
      <w:pPr>
        <w:pStyle w:val="Text2"/>
        <w:jc w:val="both"/>
      </w:pPr>
      <w:r>
        <w:t xml:space="preserve">Dodavatel zajistí školení pracovníků </w:t>
      </w:r>
      <w:r w:rsidR="00843912">
        <w:t xml:space="preserve">objednatele </w:t>
      </w:r>
      <w:r>
        <w:t>v oblasti administrace, provozu a</w:t>
      </w:r>
      <w:r w:rsidR="004F375B">
        <w:t xml:space="preserve"> </w:t>
      </w:r>
      <w:r>
        <w:t>uživatelském používání implementovaného nástroje PAM</w:t>
      </w:r>
      <w:r w:rsidR="0086698F">
        <w:t xml:space="preserve"> dle níže uvedených</w:t>
      </w:r>
      <w:r w:rsidR="00067D1E">
        <w:t xml:space="preserve"> </w:t>
      </w:r>
      <w:r w:rsidR="0086698F">
        <w:t xml:space="preserve">požadavků </w:t>
      </w:r>
      <w:r w:rsidR="00771104">
        <w:t>o</w:t>
      </w:r>
      <w:r w:rsidR="002F3AF4">
        <w:t>bjednatel</w:t>
      </w:r>
      <w:r w:rsidR="0086698F">
        <w:t>e</w:t>
      </w:r>
      <w:r>
        <w:t>.</w:t>
      </w:r>
    </w:p>
    <w:p w14:paraId="561CCCB7" w14:textId="704116B9" w:rsidR="009C5CD4" w:rsidRDefault="00CB1AF0" w:rsidP="02A80122">
      <w:pPr>
        <w:pStyle w:val="Text2"/>
        <w:jc w:val="both"/>
        <w:rPr>
          <w:rFonts w:eastAsia="Arial"/>
          <w:szCs w:val="22"/>
        </w:rPr>
      </w:pPr>
      <w:r w:rsidRPr="1E6B1C23">
        <w:rPr>
          <w:rFonts w:eastAsia="Arial"/>
          <w:szCs w:val="22"/>
        </w:rPr>
        <w:t>Dodávaný produkt musí být doplněn o školící materiály a návody pro správu systému, a to alespoň v následujícím rozsahu:</w:t>
      </w:r>
    </w:p>
    <w:p w14:paraId="311B885F" w14:textId="54FA1700" w:rsidR="00CB1AF0" w:rsidRDefault="00CB1AF0" w:rsidP="02A80122">
      <w:pPr>
        <w:pStyle w:val="Bullets2"/>
        <w:jc w:val="both"/>
      </w:pPr>
      <w:r w:rsidRPr="0144CA6B">
        <w:rPr>
          <w:b/>
        </w:rPr>
        <w:t>Příručka administrátora</w:t>
      </w:r>
      <w:r w:rsidR="009C5CD4">
        <w:t xml:space="preserve">: </w:t>
      </w:r>
      <w:r w:rsidR="00EB5A95" w:rsidRPr="00D128B1">
        <w:t xml:space="preserve">Popisující Systém PAM z pohledu administrátorů, která obsahuje popis </w:t>
      </w:r>
      <w:r w:rsidR="290A8029" w:rsidRPr="00D128B1">
        <w:rPr>
          <w:rFonts w:eastAsiaTheme="minorEastAsia"/>
        </w:rPr>
        <w:t>všech administrátorských úkonů vyplývajících z požadavků tét</w:t>
      </w:r>
      <w:r w:rsidR="290A8029" w:rsidRPr="00D128B1">
        <w:rPr>
          <w:rFonts w:eastAsia="Segoe UI"/>
          <w:color w:val="333333"/>
        </w:rPr>
        <w:t>o TS.</w:t>
      </w:r>
    </w:p>
    <w:p w14:paraId="49DD94FE" w14:textId="77777777" w:rsidR="009C5CD4" w:rsidRDefault="5265A23A" w:rsidP="02A80122">
      <w:pPr>
        <w:jc w:val="both"/>
      </w:pPr>
      <w:r w:rsidRPr="5710683D">
        <w:rPr>
          <w:rFonts w:eastAsia="Arial"/>
          <w:b/>
        </w:rPr>
        <w:t>Požadavky na školení</w:t>
      </w:r>
    </w:p>
    <w:p w14:paraId="72B1F03C" w14:textId="557D7AD1" w:rsidR="00CB1AF0" w:rsidRDefault="5265A23A" w:rsidP="02A80122">
      <w:pPr>
        <w:jc w:val="both"/>
        <w:rPr>
          <w:rFonts w:eastAsia="Arial"/>
        </w:rPr>
      </w:pPr>
      <w:r w:rsidRPr="5710683D">
        <w:rPr>
          <w:rFonts w:eastAsia="Arial"/>
        </w:rPr>
        <w:t xml:space="preserve">Řešení musí zahrnovat školení v rozsahu </w:t>
      </w:r>
      <w:r w:rsidRPr="001403B8">
        <w:rPr>
          <w:rFonts w:eastAsia="Arial"/>
        </w:rPr>
        <w:t xml:space="preserve">minimálně </w:t>
      </w:r>
      <w:r w:rsidR="5BEE2EF5" w:rsidRPr="000B3AEC">
        <w:rPr>
          <w:rFonts w:eastAsia="Arial"/>
          <w:b/>
        </w:rPr>
        <w:t>3</w:t>
      </w:r>
      <w:r w:rsidRPr="000B3AEC">
        <w:rPr>
          <w:rFonts w:eastAsia="Arial"/>
          <w:b/>
        </w:rPr>
        <w:t xml:space="preserve"> MD</w:t>
      </w:r>
      <w:r w:rsidR="0017172D">
        <w:rPr>
          <w:rFonts w:eastAsia="Arial"/>
        </w:rPr>
        <w:t xml:space="preserve"> v součtu</w:t>
      </w:r>
      <w:r w:rsidRPr="001403B8">
        <w:rPr>
          <w:rFonts w:eastAsia="Arial"/>
        </w:rPr>
        <w:t xml:space="preserve"> pro tyto skupiny uživatelů:</w:t>
      </w:r>
    </w:p>
    <w:p w14:paraId="2F5A12BA" w14:textId="77777777" w:rsidR="00CB1AF0" w:rsidRDefault="00CB1AF0" w:rsidP="02A80122">
      <w:pPr>
        <w:pStyle w:val="Bullets2"/>
        <w:jc w:val="both"/>
      </w:pPr>
      <w:r w:rsidRPr="1E6B1C23">
        <w:t>Klíčové uživatele a garanty systémů,</w:t>
      </w:r>
    </w:p>
    <w:p w14:paraId="2D8D36D3" w14:textId="77777777" w:rsidR="00CB1AF0" w:rsidRDefault="00CB1AF0" w:rsidP="02A80122">
      <w:pPr>
        <w:pStyle w:val="Bullets2"/>
        <w:jc w:val="both"/>
      </w:pPr>
      <w:r w:rsidRPr="1E6B1C23">
        <w:t>Bezpečnostní správce,</w:t>
      </w:r>
    </w:p>
    <w:p w14:paraId="5DB51D47" w14:textId="5AF8D055" w:rsidR="000C5943" w:rsidRDefault="00CB1AF0" w:rsidP="02A80122">
      <w:pPr>
        <w:pStyle w:val="Bullets2"/>
        <w:jc w:val="both"/>
      </w:pPr>
      <w:r w:rsidRPr="1E6B1C23">
        <w:lastRenderedPageBreak/>
        <w:t>Systémové administrátory.</w:t>
      </w:r>
    </w:p>
    <w:p w14:paraId="39064863" w14:textId="77777777" w:rsidR="003E14F9" w:rsidRDefault="003E14F9" w:rsidP="02A80122">
      <w:pPr>
        <w:pStyle w:val="Odstavecseseznamem"/>
        <w:numPr>
          <w:ilvl w:val="0"/>
          <w:numId w:val="0"/>
        </w:numPr>
        <w:ind w:left="720"/>
        <w:jc w:val="both"/>
      </w:pPr>
    </w:p>
    <w:p w14:paraId="5962CBA7" w14:textId="15974507" w:rsidR="00DD3032" w:rsidRPr="00DD3032" w:rsidRDefault="004F4A69" w:rsidP="00DD3032">
      <w:pPr>
        <w:pStyle w:val="Nadpis2"/>
      </w:pPr>
      <w:bookmarkStart w:id="421" w:name="_Toc208315678"/>
      <w:bookmarkStart w:id="422" w:name="_Toc212192571"/>
      <w:bookmarkStart w:id="423" w:name="_Toc1632690503"/>
      <w:bookmarkStart w:id="424" w:name="_Toc223429021"/>
      <w:r>
        <w:t xml:space="preserve">Testovací </w:t>
      </w:r>
      <w:r w:rsidR="009517F7">
        <w:t>provoz</w:t>
      </w:r>
      <w:r w:rsidR="00684864">
        <w:t xml:space="preserve"> </w:t>
      </w:r>
      <w:r w:rsidR="00D2456D">
        <w:t>a akceptace</w:t>
      </w:r>
      <w:r w:rsidR="00684864">
        <w:t xml:space="preserve"> </w:t>
      </w:r>
      <w:r w:rsidR="00507612">
        <w:t>pro Etapu</w:t>
      </w:r>
      <w:bookmarkEnd w:id="421"/>
      <w:r w:rsidR="00E53BB7">
        <w:t xml:space="preserve"> 2</w:t>
      </w:r>
      <w:bookmarkEnd w:id="422"/>
      <w:bookmarkEnd w:id="423"/>
      <w:bookmarkEnd w:id="424"/>
    </w:p>
    <w:p w14:paraId="4143417A" w14:textId="77777777" w:rsidR="003A3F60" w:rsidRPr="008E3355" w:rsidRDefault="003A3F60" w:rsidP="02A80122">
      <w:pPr>
        <w:pStyle w:val="Nadpis3"/>
        <w:jc w:val="both"/>
      </w:pPr>
      <w:bookmarkStart w:id="425" w:name="_Toc208315679"/>
      <w:bookmarkStart w:id="426" w:name="_Toc212192572"/>
      <w:bookmarkStart w:id="427" w:name="_Toc1899912872"/>
      <w:bookmarkStart w:id="428" w:name="_Toc223429022"/>
      <w:r>
        <w:t>Testovací provoz</w:t>
      </w:r>
      <w:bookmarkEnd w:id="425"/>
      <w:bookmarkEnd w:id="426"/>
      <w:bookmarkEnd w:id="427"/>
      <w:bookmarkEnd w:id="428"/>
    </w:p>
    <w:p w14:paraId="17541F1E" w14:textId="7E2FC2F2" w:rsidR="003A3F60" w:rsidRDefault="003A3F60" w:rsidP="02A80122">
      <w:pPr>
        <w:pStyle w:val="Text3"/>
        <w:jc w:val="both"/>
      </w:pPr>
      <w:r w:rsidRPr="00127F0E">
        <w:t xml:space="preserve">Před uvedením </w:t>
      </w:r>
      <w:r>
        <w:t>systému PAM</w:t>
      </w:r>
      <w:r w:rsidRPr="00127F0E">
        <w:t xml:space="preserve"> do produkčního prostředí bude </w:t>
      </w:r>
      <w:r w:rsidR="00843912">
        <w:t>d</w:t>
      </w:r>
      <w:r w:rsidR="00843912" w:rsidRPr="00127F0E">
        <w:t xml:space="preserve">odavatel </w:t>
      </w:r>
      <w:r w:rsidRPr="00127F0E">
        <w:t>ve spolupráci se</w:t>
      </w:r>
      <w:r>
        <w:t xml:space="preserve"> </w:t>
      </w:r>
      <w:r w:rsidR="00843912">
        <w:t>o</w:t>
      </w:r>
      <w:r w:rsidR="002F3AF4">
        <w:t>bjednatel</w:t>
      </w:r>
      <w:r w:rsidRPr="00127F0E">
        <w:t xml:space="preserve">em provozovat </w:t>
      </w:r>
      <w:r>
        <w:t>PAM</w:t>
      </w:r>
      <w:r w:rsidRPr="00127F0E">
        <w:t xml:space="preserve"> v testovacím p</w:t>
      </w:r>
      <w:r>
        <w:t>rostředí</w:t>
      </w:r>
      <w:r w:rsidRPr="00127F0E">
        <w:t>. Cílem tohoto období</w:t>
      </w:r>
      <w:r>
        <w:t xml:space="preserve"> </w:t>
      </w:r>
      <w:r w:rsidRPr="00127F0E">
        <w:t>bude identifikace případných provozních/konfiguračních nedostatků a jejich</w:t>
      </w:r>
      <w:r>
        <w:t xml:space="preserve"> </w:t>
      </w:r>
      <w:r w:rsidRPr="00127F0E">
        <w:t xml:space="preserve">oprava před uvedením nástroje do </w:t>
      </w:r>
      <w:r w:rsidR="00D2456D">
        <w:t>produkčního</w:t>
      </w:r>
      <w:r w:rsidR="00D2456D" w:rsidRPr="00127F0E">
        <w:t xml:space="preserve"> </w:t>
      </w:r>
      <w:r w:rsidRPr="00127F0E">
        <w:t>provozu. V rámci tohoto období bude</w:t>
      </w:r>
      <w:r>
        <w:t xml:space="preserve"> </w:t>
      </w:r>
      <w:r w:rsidRPr="00127F0E">
        <w:t>Dodavatel poskytovat zvýšenou podporu při řešení identifikovaných nedostatků.</w:t>
      </w:r>
    </w:p>
    <w:p w14:paraId="1B02207E" w14:textId="6B73F1F2" w:rsidR="00187F53" w:rsidRPr="00794CFC" w:rsidRDefault="32F62A12" w:rsidP="00187F53">
      <w:pPr>
        <w:pStyle w:val="Text3"/>
        <w:jc w:val="both"/>
      </w:pPr>
      <w:r>
        <w:t xml:space="preserve">Testovací provoz je ukončen schválením přechodu do produkčního provozu ze strany </w:t>
      </w:r>
      <w:r w:rsidR="00843912">
        <w:t>o</w:t>
      </w:r>
      <w:r w:rsidR="002F3AF4">
        <w:t>bjednatel</w:t>
      </w:r>
      <w:r>
        <w:t xml:space="preserve">e. Tímto aktem se </w:t>
      </w:r>
      <w:r w:rsidR="2730E3B6">
        <w:t xml:space="preserve">PAM </w:t>
      </w:r>
      <w:r>
        <w:t xml:space="preserve">řešení jako celek předává do plného provozu. Testovací provoz tvoří závěr </w:t>
      </w:r>
      <w:r w:rsidR="593C00C7">
        <w:t>E</w:t>
      </w:r>
      <w:r w:rsidR="6CA5743B">
        <w:t>tapy</w:t>
      </w:r>
      <w:r w:rsidR="593C00C7">
        <w:t xml:space="preserve"> 2</w:t>
      </w:r>
      <w:r>
        <w:t xml:space="preserve"> a jeho délka</w:t>
      </w:r>
      <w:r w:rsidR="4C409E6D">
        <w:t xml:space="preserve"> bude činit </w:t>
      </w:r>
      <w:r w:rsidR="6CA5743B" w:rsidRPr="6059A950">
        <w:rPr>
          <w:b/>
          <w:bCs/>
        </w:rPr>
        <w:t>m</w:t>
      </w:r>
      <w:r w:rsidR="250EA606" w:rsidRPr="6059A950">
        <w:rPr>
          <w:b/>
          <w:bCs/>
        </w:rPr>
        <w:t>in</w:t>
      </w:r>
      <w:r w:rsidR="6CA5743B" w:rsidRPr="6059A950">
        <w:rPr>
          <w:b/>
          <w:bCs/>
        </w:rPr>
        <w:t>.</w:t>
      </w:r>
      <w:r w:rsidRPr="6059A950">
        <w:rPr>
          <w:b/>
          <w:bCs/>
        </w:rPr>
        <w:t xml:space="preserve"> </w:t>
      </w:r>
      <w:r w:rsidR="27A5BA78" w:rsidRPr="6059A950">
        <w:rPr>
          <w:b/>
          <w:bCs/>
        </w:rPr>
        <w:t>1</w:t>
      </w:r>
      <w:r w:rsidRPr="6059A950">
        <w:rPr>
          <w:b/>
          <w:bCs/>
        </w:rPr>
        <w:t xml:space="preserve"> </w:t>
      </w:r>
      <w:r w:rsidR="6CA5743B" w:rsidRPr="6059A950">
        <w:rPr>
          <w:b/>
          <w:bCs/>
        </w:rPr>
        <w:t>měsíc</w:t>
      </w:r>
      <w:r w:rsidR="52AA56E9">
        <w:t xml:space="preserve"> po dokončení fáze </w:t>
      </w:r>
      <w:r w:rsidR="5F461117">
        <w:t>F2.2</w:t>
      </w:r>
      <w:r w:rsidR="5F35225F">
        <w:t xml:space="preserve"> Harmonogramu</w:t>
      </w:r>
      <w:r>
        <w:t>.</w:t>
      </w:r>
      <w:r w:rsidR="00187F53" w:rsidRPr="00187F53">
        <w:t xml:space="preserve"> </w:t>
      </w:r>
      <w:r w:rsidR="00187F53">
        <w:t xml:space="preserve">Testovací provoz </w:t>
      </w:r>
      <w:r w:rsidR="00187F53" w:rsidRPr="00187F53">
        <w:rPr>
          <w:bCs/>
        </w:rPr>
        <w:t>bude</w:t>
      </w:r>
      <w:r w:rsidR="00187F53">
        <w:rPr>
          <w:bCs/>
        </w:rPr>
        <w:t xml:space="preserve"> </w:t>
      </w:r>
      <w:r w:rsidR="00187F53" w:rsidRPr="00187F53">
        <w:rPr>
          <w:bCs/>
        </w:rPr>
        <w:t>probíhat po dobu nezbytně nutnou k ověření funkčnosti systému</w:t>
      </w:r>
      <w:r w:rsidR="00187F53">
        <w:rPr>
          <w:bCs/>
        </w:rPr>
        <w:t xml:space="preserve"> </w:t>
      </w:r>
      <w:r w:rsidR="00187F53">
        <w:rPr>
          <w:bCs/>
        </w:rPr>
        <w:t>PAM</w:t>
      </w:r>
      <w:r w:rsidR="00187F53">
        <w:rPr>
          <w:bCs/>
        </w:rPr>
        <w:t>.</w:t>
      </w:r>
    </w:p>
    <w:p w14:paraId="24C250E5" w14:textId="3BA530AE" w:rsidR="00CB62C7" w:rsidRDefault="00CB62C7">
      <w:pPr>
        <w:pStyle w:val="Text3"/>
        <w:jc w:val="both"/>
      </w:pPr>
    </w:p>
    <w:p w14:paraId="2BB141AC" w14:textId="77777777" w:rsidR="00A46D35" w:rsidRDefault="00A46D35" w:rsidP="00A46D35">
      <w:pPr>
        <w:pStyle w:val="Text3"/>
        <w:jc w:val="both"/>
      </w:pPr>
    </w:p>
    <w:p w14:paraId="6E41E6B7" w14:textId="02D74AF9" w:rsidR="003A3F60" w:rsidRDefault="00480E68" w:rsidP="02A80122">
      <w:pPr>
        <w:pStyle w:val="Nadpis3"/>
        <w:jc w:val="both"/>
      </w:pPr>
      <w:bookmarkStart w:id="429" w:name="_Toc212192573"/>
      <w:bookmarkStart w:id="430" w:name="_Toc1199520701"/>
      <w:bookmarkStart w:id="431" w:name="_Toc223429023"/>
      <w:r>
        <w:t>Akceptace a přechod do produkčního provozu</w:t>
      </w:r>
      <w:bookmarkEnd w:id="429"/>
      <w:bookmarkEnd w:id="430"/>
      <w:bookmarkEnd w:id="431"/>
    </w:p>
    <w:p w14:paraId="044B3E51" w14:textId="0485CEFB" w:rsidR="006A6EF2" w:rsidRDefault="006A6EF2" w:rsidP="02A80122">
      <w:pPr>
        <w:pStyle w:val="Text3"/>
        <w:jc w:val="both"/>
      </w:pPr>
      <w:r>
        <w:t xml:space="preserve">Během </w:t>
      </w:r>
      <w:r w:rsidR="00B23178">
        <w:t>testovací</w:t>
      </w:r>
      <w:r>
        <w:t xml:space="preserve">ho provozu využívá </w:t>
      </w:r>
      <w:r w:rsidR="00843912">
        <w:t>o</w:t>
      </w:r>
      <w:r w:rsidR="002F3AF4">
        <w:t>bjednatel</w:t>
      </w:r>
      <w:r>
        <w:t xml:space="preserve"> PAM řešení v plném rozsahu a přistupuje k němu z provozního hlediska jako k plnohodnotnému produkčnímu prostředí. Zároveň průběžně sleduje a vyhodnocuje, zda prostředí splňuje stanovené požadavky. </w:t>
      </w:r>
    </w:p>
    <w:p w14:paraId="3481057B" w14:textId="3A07C7F5" w:rsidR="00B44AF3" w:rsidRDefault="5FC2C188" w:rsidP="02A80122">
      <w:pPr>
        <w:pStyle w:val="Text3"/>
        <w:jc w:val="both"/>
      </w:pPr>
      <w:r>
        <w:t xml:space="preserve">Na konci testovacího provozu </w:t>
      </w:r>
      <w:r w:rsidR="00843912">
        <w:t xml:space="preserve">dodavatel </w:t>
      </w:r>
      <w:r w:rsidR="603D5A5D">
        <w:t>provede</w:t>
      </w:r>
      <w:r>
        <w:t xml:space="preserve"> akceptační testy</w:t>
      </w:r>
      <w:r w:rsidR="603D5A5D">
        <w:t xml:space="preserve"> (dle odsouhlasených testovacích scénářů</w:t>
      </w:r>
      <w:r w:rsidR="1E5FCEB1">
        <w:t xml:space="preserve"> definovaných v rámci Předimplementační analýzy</w:t>
      </w:r>
      <w:r w:rsidR="603D5A5D">
        <w:t>)</w:t>
      </w:r>
      <w:r>
        <w:t xml:space="preserve">, které ověří, že systém PAM splňuje všechny požadavky stanovené v této Technické specifikaci a že </w:t>
      </w:r>
      <w:r w:rsidR="1EE46613">
        <w:t xml:space="preserve">příslušná část </w:t>
      </w:r>
      <w:r w:rsidR="00843912">
        <w:t>předmětu p</w:t>
      </w:r>
      <w:r w:rsidR="00A47D0F">
        <w:t>l</w:t>
      </w:r>
      <w:r w:rsidR="00843912">
        <w:t xml:space="preserve">nění Smlouvy </w:t>
      </w:r>
      <w:r w:rsidR="75DCCD40">
        <w:t>je</w:t>
      </w:r>
      <w:r>
        <w:t xml:space="preserve"> </w:t>
      </w:r>
      <w:r w:rsidR="1EE46613">
        <w:t xml:space="preserve">provedena </w:t>
      </w:r>
      <w:r>
        <w:t>v</w:t>
      </w:r>
      <w:r w:rsidR="62855C1C">
        <w:t> </w:t>
      </w:r>
      <w:r>
        <w:t>souladu</w:t>
      </w:r>
      <w:r w:rsidR="62855C1C">
        <w:t xml:space="preserve"> </w:t>
      </w:r>
      <w:r>
        <w:t>s </w:t>
      </w:r>
      <w:r w:rsidR="6B84E1AA">
        <w:t>předimplementační</w:t>
      </w:r>
      <w:r>
        <w:t xml:space="preserve"> analýzou (dále jen „testy“). Testy proběhnou dle testovacích plánů, které jsou obsaženy v akceptované předimplementační analýze. </w:t>
      </w:r>
      <w:r w:rsidR="00843912">
        <w:t>o</w:t>
      </w:r>
      <w:r w:rsidR="002F3AF4">
        <w:t>bjednatel</w:t>
      </w:r>
      <w:r>
        <w:t xml:space="preserve"> je oprávněn vyžádat si doplnění plánu testů o další konkrétní testy, pokud to bude považovat za účelné pro ověření kompletní funkčnosti </w:t>
      </w:r>
      <w:r w:rsidR="00843912">
        <w:t xml:space="preserve">systému </w:t>
      </w:r>
      <w:r>
        <w:t>PAM</w:t>
      </w:r>
      <w:r w:rsidR="0B0A346B">
        <w:t>.</w:t>
      </w:r>
      <w:r w:rsidR="49F90CBF">
        <w:t xml:space="preserve"> </w:t>
      </w:r>
      <w:r w:rsidR="78ABC243">
        <w:t xml:space="preserve">V okamžiku, kdy </w:t>
      </w:r>
      <w:r w:rsidR="00843912">
        <w:t>o</w:t>
      </w:r>
      <w:r w:rsidR="002F3AF4">
        <w:t>bjednatel</w:t>
      </w:r>
      <w:r w:rsidR="78ABC243">
        <w:t xml:space="preserve"> dospěje k závěru, že prostředí je plně funkční a odpovídá požadavkům zadání, podepíše s </w:t>
      </w:r>
      <w:r w:rsidR="003A562D">
        <w:t xml:space="preserve">dodavatelem akceptační </w:t>
      </w:r>
      <w:r w:rsidR="78ABC243">
        <w:t>protokol o převzetí prostředí PAM a jeho předání do produkčního provozu.</w:t>
      </w:r>
    </w:p>
    <w:p w14:paraId="7211EC5C" w14:textId="026131CB" w:rsidR="003A3F60" w:rsidRDefault="7CFD5D2A" w:rsidP="02A80122">
      <w:pPr>
        <w:pStyle w:val="Text3"/>
        <w:jc w:val="both"/>
      </w:pPr>
      <w:r>
        <w:t xml:space="preserve">Akceptace a přechod do produkčního </w:t>
      </w:r>
      <w:r w:rsidR="0A6A51D5">
        <w:t>provozu</w:t>
      </w:r>
      <w:r w:rsidR="7D41B2A2">
        <w:t xml:space="preserve"> </w:t>
      </w:r>
      <w:r w:rsidR="27A5BA78">
        <w:t xml:space="preserve">do produkčního provozu </w:t>
      </w:r>
      <w:r w:rsidR="27A5BA78" w:rsidRPr="6059A950">
        <w:rPr>
          <w:b/>
          <w:bCs/>
        </w:rPr>
        <w:t>nemůže být provedeno dříve</w:t>
      </w:r>
      <w:r w:rsidR="27A5BA78">
        <w:t xml:space="preserve"> než po uplynutí </w:t>
      </w:r>
      <w:r w:rsidR="4A76B2B4">
        <w:t>prvního</w:t>
      </w:r>
      <w:r w:rsidR="506DEF3A">
        <w:t xml:space="preserve"> měsíce</w:t>
      </w:r>
      <w:r w:rsidR="27A5BA78">
        <w:t xml:space="preserve"> testovacího provozu</w:t>
      </w:r>
      <w:r w:rsidR="08E279A1">
        <w:t xml:space="preserve"> a současně nemůže být dříve než vypracování dokumentace a průběh školení dle kapitol </w:t>
      </w:r>
      <w:r w:rsidR="003A562D">
        <w:t>6</w:t>
      </w:r>
      <w:r w:rsidR="08E279A1">
        <w:t xml:space="preserve">.3 a </w:t>
      </w:r>
      <w:r w:rsidR="003A562D">
        <w:t>6</w:t>
      </w:r>
      <w:r w:rsidR="08E279A1">
        <w:t>.4</w:t>
      </w:r>
      <w:r w:rsidR="27A5BA78">
        <w:t>.</w:t>
      </w:r>
    </w:p>
    <w:p w14:paraId="43CBF08C" w14:textId="5667FF51" w:rsidR="00870557" w:rsidRDefault="00870557" w:rsidP="00870557">
      <w:pPr>
        <w:pStyle w:val="Text3"/>
        <w:jc w:val="both"/>
      </w:pPr>
      <w:r w:rsidRPr="002605B8">
        <w:rPr>
          <w:bCs/>
        </w:rPr>
        <w:t xml:space="preserve">Součástí akceptace je </w:t>
      </w:r>
      <w:r>
        <w:rPr>
          <w:bCs/>
        </w:rPr>
        <w:t xml:space="preserve">kontrola existence a aktuálnosti dokumentace v rozsahu odpovídajícím dodávané verzi </w:t>
      </w:r>
      <w:r>
        <w:t>softwaru</w:t>
      </w:r>
      <w:r w:rsidR="000D5229">
        <w:t xml:space="preserve">, </w:t>
      </w:r>
      <w:r w:rsidR="000D5229" w:rsidRPr="00A76CD7">
        <w:rPr>
          <w:bCs/>
        </w:rPr>
        <w:t>resp. implementaci a ko</w:t>
      </w:r>
      <w:r w:rsidR="000D5229">
        <w:rPr>
          <w:bCs/>
        </w:rPr>
        <w:t>n</w:t>
      </w:r>
      <w:r w:rsidR="000D5229" w:rsidRPr="00A76CD7">
        <w:rPr>
          <w:bCs/>
        </w:rPr>
        <w:t>figuraci v pros</w:t>
      </w:r>
      <w:r w:rsidR="000D5229">
        <w:rPr>
          <w:bCs/>
        </w:rPr>
        <w:t>t</w:t>
      </w:r>
      <w:r w:rsidR="000D5229" w:rsidRPr="00A76CD7">
        <w:rPr>
          <w:bCs/>
        </w:rPr>
        <w:t xml:space="preserve">ředí </w:t>
      </w:r>
      <w:r w:rsidR="002F3AF4">
        <w:t>objednatel</w:t>
      </w:r>
      <w:r w:rsidR="3E198FF1">
        <w:t>e</w:t>
      </w:r>
      <w:r>
        <w:t xml:space="preserve">. </w:t>
      </w:r>
    </w:p>
    <w:p w14:paraId="0CB62994" w14:textId="449293E5" w:rsidR="00675B52" w:rsidRPr="00675B52" w:rsidRDefault="00675B52" w:rsidP="00870557">
      <w:pPr>
        <w:pStyle w:val="Text3"/>
        <w:jc w:val="both"/>
        <w:rPr>
          <w:b/>
          <w:bCs/>
        </w:rPr>
      </w:pPr>
      <w:r>
        <w:t>Dodavatel je povinen při přechodu do produkčního provozu předat veškeré zdrojové kódy a build/CI skripty s výjimkou případů, kdy se jedná o Standardní Software třetích stran nebo jiné komponenty, ke kterým dodavatel nemá licenční oprávnění ke zdrojovým kódům.</w:t>
      </w:r>
    </w:p>
    <w:p w14:paraId="45CE5BDC" w14:textId="77DE67AB" w:rsidR="00197A05" w:rsidRDefault="003A562D" w:rsidP="00DB6D21">
      <w:pPr>
        <w:pStyle w:val="Nadpis2"/>
      </w:pPr>
      <w:bookmarkStart w:id="432" w:name="_Ref42778360"/>
      <w:bookmarkStart w:id="433" w:name="_Toc44501795"/>
      <w:bookmarkStart w:id="434" w:name="_Toc208315683"/>
      <w:bookmarkStart w:id="435" w:name="_Toc212192575"/>
      <w:bookmarkStart w:id="436" w:name="_Toc748900451"/>
      <w:bookmarkStart w:id="437" w:name="_Toc223429024"/>
      <w:bookmarkEnd w:id="287"/>
      <w:r>
        <w:t xml:space="preserve">Technické </w:t>
      </w:r>
      <w:r w:rsidR="00197A05">
        <w:t>požadavky</w:t>
      </w:r>
      <w:bookmarkEnd w:id="432"/>
      <w:bookmarkEnd w:id="433"/>
      <w:bookmarkEnd w:id="434"/>
      <w:bookmarkEnd w:id="435"/>
      <w:bookmarkEnd w:id="436"/>
      <w:r>
        <w:t xml:space="preserve"> na řešení PAM</w:t>
      </w:r>
      <w:bookmarkEnd w:id="437"/>
    </w:p>
    <w:p w14:paraId="59A70A3B" w14:textId="532EC9EB" w:rsidR="003A562D" w:rsidRPr="004D70F3" w:rsidRDefault="003A562D" w:rsidP="003A562D">
      <w:pPr>
        <w:pStyle w:val="Text1"/>
        <w:jc w:val="both"/>
      </w:pPr>
      <w:r w:rsidRPr="004D70F3">
        <w:t xml:space="preserve">Tato kapitola specifikuje funkční požadavky </w:t>
      </w:r>
      <w:r>
        <w:t>objednatel</w:t>
      </w:r>
      <w:r w:rsidRPr="004D70F3">
        <w:t xml:space="preserve">e na budoucí řešení pro správu privilegovaných účtů (PAM), které navrhované řešení </w:t>
      </w:r>
      <w:r w:rsidR="00FB4682">
        <w:t>d</w:t>
      </w:r>
      <w:r>
        <w:t>odavatel</w:t>
      </w:r>
      <w:r w:rsidRPr="004D70F3">
        <w:t xml:space="preserve">e musí bezezbytku splňovat. </w:t>
      </w:r>
    </w:p>
    <w:p w14:paraId="78406268" w14:textId="77777777" w:rsidR="003A562D" w:rsidRPr="004D70F3" w:rsidRDefault="003A562D" w:rsidP="003A562D">
      <w:pPr>
        <w:pStyle w:val="Text1"/>
        <w:jc w:val="both"/>
      </w:pPr>
      <w:r w:rsidRPr="004D70F3">
        <w:t>Tato kapitola je členěna dle jednotlivých požadavků následovně:</w:t>
      </w:r>
    </w:p>
    <w:p w14:paraId="590C1BFA" w14:textId="77777777" w:rsidR="003A562D" w:rsidRPr="004D70F3" w:rsidRDefault="003A562D" w:rsidP="003A562D">
      <w:pPr>
        <w:pStyle w:val="Bullets2"/>
        <w:jc w:val="both"/>
      </w:pPr>
      <w:r w:rsidRPr="004D70F3">
        <w:t xml:space="preserve">V kapitole 6.6 jsou uvedeny </w:t>
      </w:r>
      <w:r w:rsidRPr="6059A950">
        <w:rPr>
          <w:b/>
        </w:rPr>
        <w:t>Obecné požadavky</w:t>
      </w:r>
      <w:r w:rsidRPr="004D70F3">
        <w:t xml:space="preserve"> na PAM řešení,</w:t>
      </w:r>
    </w:p>
    <w:p w14:paraId="409A2AC0" w14:textId="77777777" w:rsidR="003A562D" w:rsidRPr="004D70F3" w:rsidRDefault="003A562D" w:rsidP="003A562D">
      <w:pPr>
        <w:pStyle w:val="Bullets2"/>
        <w:jc w:val="both"/>
      </w:pPr>
      <w:r w:rsidRPr="004D70F3">
        <w:t xml:space="preserve">V kapitole 6.7 jsou uvedeny požadavky na </w:t>
      </w:r>
      <w:r w:rsidRPr="6059A950">
        <w:rPr>
          <w:b/>
        </w:rPr>
        <w:t>Řízení privilegovaných účtů a hesel,</w:t>
      </w:r>
    </w:p>
    <w:p w14:paraId="31625267" w14:textId="0230C7C5" w:rsidR="003A562D" w:rsidRPr="003A562D" w:rsidRDefault="003A562D" w:rsidP="00A47D0F">
      <w:pPr>
        <w:pStyle w:val="Bullets2"/>
        <w:jc w:val="both"/>
      </w:pPr>
      <w:r w:rsidRPr="004D70F3">
        <w:t>V kapitole 6.8 jsou uvedeny požadavky na</w:t>
      </w:r>
      <w:r w:rsidRPr="6059A950">
        <w:rPr>
          <w:b/>
        </w:rPr>
        <w:t xml:space="preserve"> Řízení a nahrávání relací.</w:t>
      </w:r>
    </w:p>
    <w:p w14:paraId="18A6D91F" w14:textId="024962F1" w:rsidR="00197A05" w:rsidRPr="009112D0" w:rsidRDefault="00197A05" w:rsidP="009112D0">
      <w:pPr>
        <w:pStyle w:val="Nadpis3"/>
      </w:pPr>
      <w:bookmarkStart w:id="438" w:name="_Toc44501796"/>
      <w:bookmarkStart w:id="439" w:name="_Toc208315684"/>
      <w:bookmarkStart w:id="440" w:name="_Toc212192576"/>
      <w:bookmarkStart w:id="441" w:name="_Toc217589864"/>
      <w:bookmarkStart w:id="442" w:name="_Toc223429025"/>
      <w:r>
        <w:t>Použitá technologie a architektura</w:t>
      </w:r>
      <w:bookmarkEnd w:id="438"/>
      <w:bookmarkEnd w:id="439"/>
      <w:bookmarkEnd w:id="440"/>
      <w:bookmarkEnd w:id="441"/>
      <w:bookmarkEnd w:id="442"/>
    </w:p>
    <w:p w14:paraId="53E437B4" w14:textId="77777777" w:rsidR="00197A05" w:rsidRPr="004D70F3" w:rsidRDefault="00197A05" w:rsidP="00F647EA">
      <w:pPr>
        <w:pStyle w:val="Text3"/>
      </w:pPr>
      <w:r w:rsidRPr="004D70F3">
        <w:t>Požadavky v této kapitole se týkají použité technologie a celkové architektury PAM řešení.</w:t>
      </w:r>
    </w:p>
    <w:tbl>
      <w:tblPr>
        <w:tblStyle w:val="Svtlmkatabulky"/>
        <w:tblW w:w="10489" w:type="dxa"/>
        <w:jc w:val="center"/>
        <w:tblLayout w:type="fixed"/>
        <w:tblLook w:val="04A0" w:firstRow="1" w:lastRow="0" w:firstColumn="1" w:lastColumn="0" w:noHBand="0" w:noVBand="1"/>
      </w:tblPr>
      <w:tblGrid>
        <w:gridCol w:w="498"/>
        <w:gridCol w:w="1577"/>
        <w:gridCol w:w="4162"/>
        <w:gridCol w:w="2126"/>
        <w:gridCol w:w="2126"/>
        <w:tblGridChange w:id="443">
          <w:tblGrid>
            <w:gridCol w:w="498"/>
            <w:gridCol w:w="1577"/>
            <w:gridCol w:w="4162"/>
            <w:gridCol w:w="2126"/>
            <w:gridCol w:w="2126"/>
          </w:tblGrid>
        </w:tblGridChange>
      </w:tblGrid>
      <w:tr w:rsidR="00187F53" w:rsidRPr="00520701" w14:paraId="49C7DB89" w14:textId="23C5DA73" w:rsidTr="00187F53">
        <w:trPr>
          <w:trHeight w:val="300"/>
          <w:jc w:val="center"/>
        </w:trPr>
        <w:tc>
          <w:tcPr>
            <w:tcW w:w="498" w:type="dxa"/>
            <w:shd w:val="clear" w:color="auto" w:fill="D0CECE" w:themeFill="background2" w:themeFillShade="E6"/>
            <w:vAlign w:val="center"/>
          </w:tcPr>
          <w:p w14:paraId="455902BA" w14:textId="77777777" w:rsidR="008D3643" w:rsidRPr="009E63AA" w:rsidRDefault="008D3643" w:rsidP="00DB6D21">
            <w:pPr>
              <w:rPr>
                <w:b/>
                <w:bCs w:val="0"/>
              </w:rPr>
            </w:pPr>
            <w:r w:rsidRPr="009E63AA">
              <w:rPr>
                <w:b/>
                <w:bCs w:val="0"/>
              </w:rPr>
              <w:lastRenderedPageBreak/>
              <w:t>ID</w:t>
            </w:r>
          </w:p>
        </w:tc>
        <w:tc>
          <w:tcPr>
            <w:tcW w:w="1577" w:type="dxa"/>
            <w:shd w:val="clear" w:color="auto" w:fill="D0CECE" w:themeFill="background2" w:themeFillShade="E6"/>
            <w:vAlign w:val="center"/>
          </w:tcPr>
          <w:p w14:paraId="02CA7343" w14:textId="77777777" w:rsidR="008D3643" w:rsidRPr="009E63AA" w:rsidRDefault="008D3643" w:rsidP="00DB6D21">
            <w:pPr>
              <w:rPr>
                <w:b/>
                <w:bCs w:val="0"/>
              </w:rPr>
            </w:pPr>
            <w:r w:rsidRPr="009E63AA">
              <w:rPr>
                <w:b/>
                <w:bCs w:val="0"/>
              </w:rPr>
              <w:t>Název požadavku</w:t>
            </w:r>
          </w:p>
        </w:tc>
        <w:tc>
          <w:tcPr>
            <w:tcW w:w="4162" w:type="dxa"/>
            <w:shd w:val="clear" w:color="auto" w:fill="D0CECE" w:themeFill="background2" w:themeFillShade="E6"/>
            <w:vAlign w:val="center"/>
          </w:tcPr>
          <w:p w14:paraId="2BB49514" w14:textId="77777777" w:rsidR="008D3643" w:rsidRPr="009E63AA" w:rsidRDefault="008D3643" w:rsidP="00DB6D21">
            <w:pPr>
              <w:rPr>
                <w:b/>
                <w:bCs w:val="0"/>
              </w:rPr>
            </w:pPr>
            <w:r w:rsidRPr="009E63AA">
              <w:rPr>
                <w:b/>
                <w:bCs w:val="0"/>
              </w:rPr>
              <w:t>Popis požadavku</w:t>
            </w:r>
          </w:p>
        </w:tc>
        <w:tc>
          <w:tcPr>
            <w:tcW w:w="2126" w:type="dxa"/>
            <w:shd w:val="clear" w:color="auto" w:fill="D0CECE" w:themeFill="background2" w:themeFillShade="E6"/>
            <w:vAlign w:val="center"/>
          </w:tcPr>
          <w:p w14:paraId="2EDFB1A5" w14:textId="3163F7AA" w:rsidR="008D3643" w:rsidRPr="009E63AA" w:rsidRDefault="007302AA" w:rsidP="00DB6D21">
            <w:pPr>
              <w:rPr>
                <w:b/>
                <w:bCs w:val="0"/>
              </w:rPr>
            </w:pPr>
            <w:r w:rsidRPr="009E63AA">
              <w:rPr>
                <w:b/>
                <w:bCs w:val="0"/>
              </w:rPr>
              <w:t xml:space="preserve">Hodnota (popis nabízeného plnění, </w:t>
            </w:r>
            <w:r w:rsidR="0072200A">
              <w:rPr>
                <w:b/>
                <w:bCs w:val="0"/>
              </w:rPr>
              <w:t>splnění</w:t>
            </w:r>
            <w:r w:rsidRPr="009E63AA">
              <w:rPr>
                <w:b/>
                <w:bCs w:val="0"/>
              </w:rPr>
              <w:t xml:space="preserve"> konkrétního požadavku)</w:t>
            </w:r>
          </w:p>
        </w:tc>
        <w:tc>
          <w:tcPr>
            <w:tcW w:w="2126" w:type="dxa"/>
            <w:shd w:val="clear" w:color="auto" w:fill="D0CECE" w:themeFill="background2" w:themeFillShade="E6"/>
            <w:vAlign w:val="center"/>
          </w:tcPr>
          <w:p w14:paraId="785A455E" w14:textId="0115AE93" w:rsidR="008D3643" w:rsidRPr="009E63AA" w:rsidRDefault="00E77DC5" w:rsidP="00DB6D21">
            <w:pPr>
              <w:rPr>
                <w:b/>
                <w:bCs w:val="0"/>
              </w:rPr>
            </w:pPr>
            <w:r w:rsidRPr="009E63AA">
              <w:rPr>
                <w:b/>
                <w:bCs w:val="0"/>
              </w:rPr>
              <w:t>Splňuje/Nesplňuje</w:t>
            </w:r>
          </w:p>
        </w:tc>
      </w:tr>
      <w:tr w:rsidR="00187F53" w:rsidRPr="00520701" w14:paraId="77F6F95B" w14:textId="442CAB9A" w:rsidTr="00187F53">
        <w:trPr>
          <w:trHeight w:val="300"/>
          <w:jc w:val="center"/>
        </w:trPr>
        <w:tc>
          <w:tcPr>
            <w:tcW w:w="498" w:type="dxa"/>
            <w:vAlign w:val="center"/>
          </w:tcPr>
          <w:p w14:paraId="706BF874" w14:textId="5C5F6A37" w:rsidR="007302AA" w:rsidRPr="00520701" w:rsidRDefault="7789B692" w:rsidP="00E7654E">
            <w:r>
              <w:t>B</w:t>
            </w:r>
            <w:r w:rsidR="0DE0FB7D">
              <w:t>1</w:t>
            </w:r>
          </w:p>
        </w:tc>
        <w:tc>
          <w:tcPr>
            <w:tcW w:w="1577" w:type="dxa"/>
            <w:vAlign w:val="center"/>
          </w:tcPr>
          <w:p w14:paraId="79276223" w14:textId="54434D4F" w:rsidR="007302AA" w:rsidRPr="00F647EA" w:rsidRDefault="143A2C78" w:rsidP="00E7654E">
            <w:r w:rsidRPr="00F647EA">
              <w:rPr>
                <w:rFonts w:eastAsia="Segoe UI"/>
                <w:color w:val="333333"/>
              </w:rPr>
              <w:t>On premise</w:t>
            </w:r>
            <w:r w:rsidR="40431285" w:rsidRPr="00F647EA">
              <w:t xml:space="preserve"> </w:t>
            </w:r>
            <w:r w:rsidR="007302AA" w:rsidRPr="00F647EA">
              <w:t>řešení</w:t>
            </w:r>
          </w:p>
        </w:tc>
        <w:tc>
          <w:tcPr>
            <w:tcW w:w="4162" w:type="dxa"/>
            <w:vAlign w:val="center"/>
          </w:tcPr>
          <w:p w14:paraId="76ECDD69" w14:textId="69E75C12" w:rsidR="007302AA" w:rsidRPr="000C0EAC" w:rsidRDefault="007302AA" w:rsidP="00E33901">
            <w:pPr>
              <w:jc w:val="both"/>
              <w:rPr>
                <w:sz w:val="18"/>
                <w:szCs w:val="18"/>
              </w:rPr>
            </w:pPr>
            <w:r w:rsidRPr="000C0EAC">
              <w:rPr>
                <w:sz w:val="18"/>
                <w:szCs w:val="18"/>
              </w:rPr>
              <w:t>Je požadováno „on-premise“ řešení PAM, cloudové řešení PAM se nepřipouští.</w:t>
            </w:r>
            <w:r w:rsidR="00FD58E5" w:rsidRPr="000C0EAC">
              <w:rPr>
                <w:sz w:val="18"/>
                <w:szCs w:val="18"/>
              </w:rPr>
              <w:t xml:space="preserve"> Aplikační brány PAM řešení mohou být umístěné v cloudu za podmínky, že neobsahují uživatelská data.</w:t>
            </w:r>
          </w:p>
        </w:tc>
        <w:tc>
          <w:tcPr>
            <w:tcW w:w="2126" w:type="dxa"/>
            <w:vAlign w:val="center"/>
          </w:tcPr>
          <w:p w14:paraId="04BD6ADE" w14:textId="0F6BFC54" w:rsidR="007302AA" w:rsidRPr="00520701" w:rsidRDefault="007302AA" w:rsidP="00DB6D21">
            <w:pPr>
              <w:rPr>
                <w:highlight w:val="yellow"/>
              </w:rPr>
            </w:pPr>
            <w:r w:rsidRPr="00520701">
              <w:rPr>
                <w:highlight w:val="yellow"/>
              </w:rPr>
              <w:t>(Doplní dodavatel)</w:t>
            </w:r>
          </w:p>
        </w:tc>
        <w:tc>
          <w:tcPr>
            <w:tcW w:w="2126" w:type="dxa"/>
            <w:vAlign w:val="center"/>
          </w:tcPr>
          <w:p w14:paraId="00C01BA0" w14:textId="71DD65A7" w:rsidR="007302AA" w:rsidRPr="00520701" w:rsidRDefault="007302AA" w:rsidP="00DB6D21">
            <w:pPr>
              <w:rPr>
                <w:highlight w:val="yellow"/>
              </w:rPr>
            </w:pPr>
            <w:r w:rsidRPr="002F71C9">
              <w:rPr>
                <w:highlight w:val="yellow"/>
              </w:rPr>
              <w:t>(Splňuje/Nesplňuje)</w:t>
            </w:r>
          </w:p>
        </w:tc>
      </w:tr>
      <w:tr w:rsidR="00187F53" w:rsidRPr="00520701" w14:paraId="70D29A69" w14:textId="669B9723" w:rsidTr="00187F53">
        <w:trPr>
          <w:trHeight w:val="300"/>
          <w:jc w:val="center"/>
        </w:trPr>
        <w:tc>
          <w:tcPr>
            <w:tcW w:w="498" w:type="dxa"/>
            <w:vAlign w:val="center"/>
          </w:tcPr>
          <w:p w14:paraId="58C90DC5" w14:textId="2194F857" w:rsidR="007302AA" w:rsidRPr="00520701" w:rsidRDefault="7789B692" w:rsidP="00E7654E">
            <w:r>
              <w:t>B</w:t>
            </w:r>
            <w:r w:rsidR="0DE0FB7D">
              <w:t>2</w:t>
            </w:r>
          </w:p>
        </w:tc>
        <w:tc>
          <w:tcPr>
            <w:tcW w:w="1577" w:type="dxa"/>
            <w:vAlign w:val="center"/>
          </w:tcPr>
          <w:p w14:paraId="34222631" w14:textId="092856CB" w:rsidR="007302AA" w:rsidRPr="00F647EA" w:rsidRDefault="007302AA" w:rsidP="00E7654E">
            <w:pPr>
              <w:rPr>
                <w:rFonts w:eastAsia="Arial"/>
              </w:rPr>
            </w:pPr>
            <w:r w:rsidRPr="00F647EA">
              <w:t xml:space="preserve">Použití </w:t>
            </w:r>
            <w:r w:rsidR="00F647EA">
              <w:t>b</w:t>
            </w:r>
            <w:r w:rsidR="0037199B" w:rsidRPr="00F647EA">
              <w:rPr>
                <w:rFonts w:eastAsia="Segoe UI"/>
                <w:color w:val="333333"/>
              </w:rPr>
              <w:t>ezagentní</w:t>
            </w:r>
            <w:r w:rsidR="00F647EA">
              <w:rPr>
                <w:rFonts w:eastAsia="Segoe UI"/>
                <w:color w:val="333333"/>
              </w:rPr>
              <w:t>ho</w:t>
            </w:r>
            <w:r w:rsidR="0037199B" w:rsidRPr="00F647EA">
              <w:rPr>
                <w:rFonts w:eastAsia="Segoe UI"/>
                <w:color w:val="333333"/>
              </w:rPr>
              <w:t xml:space="preserve"> řešení</w:t>
            </w:r>
          </w:p>
        </w:tc>
        <w:tc>
          <w:tcPr>
            <w:tcW w:w="4162" w:type="dxa"/>
            <w:vAlign w:val="center"/>
          </w:tcPr>
          <w:p w14:paraId="1D2007A9" w14:textId="77777777" w:rsidR="007302AA" w:rsidRPr="000C0EAC" w:rsidRDefault="007302AA" w:rsidP="00E33901">
            <w:pPr>
              <w:jc w:val="both"/>
              <w:rPr>
                <w:sz w:val="18"/>
                <w:szCs w:val="18"/>
              </w:rPr>
            </w:pPr>
            <w:r w:rsidRPr="000C0EAC">
              <w:rPr>
                <w:sz w:val="18"/>
                <w:szCs w:val="18"/>
              </w:rPr>
              <w:t>PAM řešení musí být „bezagentní“, nesmí tedy vyžadovat instalaci agentů na koncové systémy.</w:t>
            </w:r>
          </w:p>
        </w:tc>
        <w:tc>
          <w:tcPr>
            <w:tcW w:w="2126" w:type="dxa"/>
            <w:vAlign w:val="center"/>
          </w:tcPr>
          <w:p w14:paraId="4519E952" w14:textId="2CADB497" w:rsidR="007302AA" w:rsidRPr="00520701" w:rsidRDefault="007302AA" w:rsidP="00DB6D21">
            <w:r w:rsidRPr="00520701">
              <w:rPr>
                <w:highlight w:val="yellow"/>
              </w:rPr>
              <w:t>(Doplní dodavatel)</w:t>
            </w:r>
          </w:p>
        </w:tc>
        <w:tc>
          <w:tcPr>
            <w:tcW w:w="2126" w:type="dxa"/>
            <w:vAlign w:val="center"/>
          </w:tcPr>
          <w:p w14:paraId="7A01FD24" w14:textId="5591B2D9" w:rsidR="007302AA" w:rsidRPr="00520701" w:rsidRDefault="007302AA" w:rsidP="00DB6D21">
            <w:r w:rsidRPr="002F71C9">
              <w:rPr>
                <w:highlight w:val="yellow"/>
              </w:rPr>
              <w:t>(Splňuje/Nesplňuje)</w:t>
            </w:r>
          </w:p>
        </w:tc>
      </w:tr>
      <w:tr w:rsidR="00187F53" w:rsidRPr="00520701" w14:paraId="29B4F702" w14:textId="4AB5C712" w:rsidTr="00187F53">
        <w:trPr>
          <w:trHeight w:val="300"/>
          <w:jc w:val="center"/>
        </w:trPr>
        <w:tc>
          <w:tcPr>
            <w:tcW w:w="498" w:type="dxa"/>
            <w:vAlign w:val="center"/>
          </w:tcPr>
          <w:p w14:paraId="5A7A9AF0" w14:textId="3872EA06" w:rsidR="007302AA" w:rsidRPr="00520701" w:rsidRDefault="7789B692" w:rsidP="00E7654E">
            <w:r>
              <w:t>B</w:t>
            </w:r>
            <w:r w:rsidR="0DE0FB7D">
              <w:t>3</w:t>
            </w:r>
          </w:p>
        </w:tc>
        <w:tc>
          <w:tcPr>
            <w:tcW w:w="1577" w:type="dxa"/>
            <w:vAlign w:val="center"/>
          </w:tcPr>
          <w:p w14:paraId="2C96DF80" w14:textId="77777777" w:rsidR="007302AA" w:rsidRPr="00520701" w:rsidRDefault="007302AA" w:rsidP="00E7654E">
            <w:r w:rsidRPr="00520701">
              <w:t>Zabezpečení PAM</w:t>
            </w:r>
          </w:p>
        </w:tc>
        <w:tc>
          <w:tcPr>
            <w:tcW w:w="4162" w:type="dxa"/>
            <w:vAlign w:val="center"/>
          </w:tcPr>
          <w:p w14:paraId="33090412" w14:textId="77777777" w:rsidR="007302AA" w:rsidRPr="000C0EAC" w:rsidRDefault="007302AA" w:rsidP="00E33901">
            <w:pPr>
              <w:jc w:val="both"/>
              <w:rPr>
                <w:sz w:val="18"/>
                <w:szCs w:val="18"/>
              </w:rPr>
            </w:pPr>
            <w:r w:rsidRPr="000C0EAC">
              <w:rPr>
                <w:sz w:val="18"/>
                <w:szCs w:val="18"/>
              </w:rPr>
              <w:t>Všechny komponenty dodaného PAM řešení musí být dostatečným způsobem zabezpečeny prostřednictvím následujících minimálně nutných opaření:</w:t>
            </w:r>
          </w:p>
          <w:p w14:paraId="7BEE06D2" w14:textId="77777777" w:rsidR="007302AA" w:rsidRPr="000C0EAC" w:rsidRDefault="007302AA" w:rsidP="00E33901">
            <w:pPr>
              <w:pStyle w:val="Bulletvtab"/>
              <w:jc w:val="both"/>
            </w:pPr>
            <w:r w:rsidRPr="000C0EAC">
              <w:t>Musí být proveden hardening jednotlivých komponent PAM.</w:t>
            </w:r>
          </w:p>
          <w:p w14:paraId="75888FC9" w14:textId="6B9664A3" w:rsidR="007302AA" w:rsidRPr="000C0EAC" w:rsidRDefault="007302AA" w:rsidP="00E33901">
            <w:pPr>
              <w:pStyle w:val="Bulletvtab"/>
              <w:jc w:val="both"/>
            </w:pPr>
            <w:r w:rsidRPr="000C0EAC">
              <w:t>Musí být zabezpečena citlivá komunikace mezi komponentami, s externími systémy, nebo s uživateli s využitím dostatečně robustních kryptografických opatření.</w:t>
            </w:r>
          </w:p>
          <w:p w14:paraId="130108A2" w14:textId="77777777" w:rsidR="007302AA" w:rsidRPr="000C0EAC" w:rsidRDefault="007302AA" w:rsidP="00E33901">
            <w:pPr>
              <w:pStyle w:val="Bulletvtab"/>
              <w:jc w:val="both"/>
            </w:pPr>
            <w:r w:rsidRPr="000C0EAC">
              <w:t>Musí být dostatečně zabezpečen přístup k citlivým údajům a funkcím systému (jako jsou například hesla, nebo funkcionalita změny hesel) pomocí kryptografických opatření.</w:t>
            </w:r>
          </w:p>
        </w:tc>
        <w:tc>
          <w:tcPr>
            <w:tcW w:w="2126" w:type="dxa"/>
            <w:vAlign w:val="center"/>
          </w:tcPr>
          <w:p w14:paraId="7658CF34" w14:textId="7BFC4A84" w:rsidR="007302AA" w:rsidRPr="00520701" w:rsidRDefault="007302AA" w:rsidP="00DB6D21">
            <w:r w:rsidRPr="00520701">
              <w:rPr>
                <w:highlight w:val="yellow"/>
              </w:rPr>
              <w:t>(Doplní dodavatel)</w:t>
            </w:r>
          </w:p>
        </w:tc>
        <w:tc>
          <w:tcPr>
            <w:tcW w:w="2126" w:type="dxa"/>
            <w:vAlign w:val="center"/>
          </w:tcPr>
          <w:p w14:paraId="3AA2CAA4" w14:textId="51872059" w:rsidR="007302AA" w:rsidRPr="00520701" w:rsidRDefault="007302AA" w:rsidP="00DB6D21">
            <w:r w:rsidRPr="002F71C9">
              <w:rPr>
                <w:highlight w:val="yellow"/>
              </w:rPr>
              <w:t>(Splňuje/Nesplňuje)</w:t>
            </w:r>
          </w:p>
        </w:tc>
      </w:tr>
      <w:tr w:rsidR="00187F53" w:rsidRPr="00520701" w14:paraId="6DF9131E" w14:textId="13E4F607" w:rsidTr="00187F53">
        <w:trPr>
          <w:trHeight w:val="300"/>
          <w:jc w:val="center"/>
        </w:trPr>
        <w:tc>
          <w:tcPr>
            <w:tcW w:w="498" w:type="dxa"/>
            <w:vAlign w:val="center"/>
          </w:tcPr>
          <w:p w14:paraId="1E74DE7F" w14:textId="22C02390" w:rsidR="007302AA" w:rsidRPr="00520701" w:rsidRDefault="007302AA" w:rsidP="00DB6D21"/>
        </w:tc>
        <w:tc>
          <w:tcPr>
            <w:tcW w:w="1577" w:type="dxa"/>
            <w:vAlign w:val="center"/>
          </w:tcPr>
          <w:p w14:paraId="04886EA7" w14:textId="5E8A61C0" w:rsidR="007302AA" w:rsidRPr="00520701" w:rsidRDefault="007302AA" w:rsidP="00DB6D21"/>
        </w:tc>
        <w:tc>
          <w:tcPr>
            <w:tcW w:w="4162" w:type="dxa"/>
            <w:vAlign w:val="center"/>
          </w:tcPr>
          <w:p w14:paraId="0109BF35" w14:textId="0C5FEE0F" w:rsidR="007302AA" w:rsidRPr="000C0EAC" w:rsidRDefault="007302AA" w:rsidP="00DB6D21">
            <w:pPr>
              <w:rPr>
                <w:sz w:val="18"/>
                <w:szCs w:val="18"/>
              </w:rPr>
            </w:pPr>
          </w:p>
        </w:tc>
        <w:tc>
          <w:tcPr>
            <w:tcW w:w="2126" w:type="dxa"/>
            <w:vAlign w:val="center"/>
          </w:tcPr>
          <w:p w14:paraId="46977C7A" w14:textId="6486A194" w:rsidR="007302AA" w:rsidRPr="00520701" w:rsidRDefault="007302AA" w:rsidP="00DB6D21">
            <w:pPr>
              <w:rPr>
                <w:highlight w:val="yellow"/>
              </w:rPr>
            </w:pPr>
          </w:p>
        </w:tc>
        <w:tc>
          <w:tcPr>
            <w:tcW w:w="2126" w:type="dxa"/>
            <w:vAlign w:val="center"/>
          </w:tcPr>
          <w:p w14:paraId="51BF274F" w14:textId="3E90B72D" w:rsidR="007302AA" w:rsidRPr="00520701" w:rsidRDefault="007302AA" w:rsidP="00DB6D21">
            <w:pPr>
              <w:rPr>
                <w:highlight w:val="yellow"/>
              </w:rPr>
            </w:pPr>
          </w:p>
        </w:tc>
      </w:tr>
    </w:tbl>
    <w:p w14:paraId="243FC529" w14:textId="6677E6BD" w:rsidR="00197A05" w:rsidRPr="004D70F3" w:rsidRDefault="006076D9" w:rsidP="00890E75">
      <w:pPr>
        <w:pStyle w:val="Nadpis3"/>
      </w:pPr>
      <w:bookmarkStart w:id="444" w:name="_Toc44501797"/>
      <w:bookmarkStart w:id="445" w:name="_Toc208315685"/>
      <w:bookmarkStart w:id="446" w:name="_Toc212192577"/>
      <w:bookmarkStart w:id="447" w:name="_Toc1301085010"/>
      <w:bookmarkStart w:id="448" w:name="_Toc223429026"/>
      <w:r>
        <w:t xml:space="preserve">HW a </w:t>
      </w:r>
      <w:r w:rsidR="00197A05">
        <w:t>SW nároky</w:t>
      </w:r>
      <w:bookmarkEnd w:id="444"/>
      <w:bookmarkEnd w:id="445"/>
      <w:bookmarkEnd w:id="446"/>
      <w:bookmarkEnd w:id="447"/>
      <w:bookmarkEnd w:id="448"/>
    </w:p>
    <w:p w14:paraId="3D7B6E9E" w14:textId="3C9C4EB7" w:rsidR="00197A05" w:rsidRPr="004D70F3" w:rsidRDefault="00197A05" w:rsidP="00F647EA">
      <w:pPr>
        <w:pStyle w:val="Text3"/>
      </w:pPr>
      <w:r w:rsidRPr="004D70F3">
        <w:t>Požadavky v této kapitole se týkají základních požadavků na hardwarové a softwarové nároky PAM řešení.</w:t>
      </w:r>
    </w:p>
    <w:tbl>
      <w:tblPr>
        <w:tblStyle w:val="Svtlmkatabulky"/>
        <w:tblW w:w="10627" w:type="dxa"/>
        <w:jc w:val="center"/>
        <w:tblLayout w:type="fixed"/>
        <w:tblLook w:val="04A0" w:firstRow="1" w:lastRow="0" w:firstColumn="1" w:lastColumn="0" w:noHBand="0" w:noVBand="1"/>
      </w:tblPr>
      <w:tblGrid>
        <w:gridCol w:w="562"/>
        <w:gridCol w:w="1843"/>
        <w:gridCol w:w="4111"/>
        <w:gridCol w:w="1883"/>
        <w:gridCol w:w="2228"/>
      </w:tblGrid>
      <w:tr w:rsidR="000C17EE" w:rsidRPr="00424488" w14:paraId="73869167" w14:textId="77D8591C" w:rsidTr="675FB932">
        <w:trPr>
          <w:jc w:val="center"/>
        </w:trPr>
        <w:tc>
          <w:tcPr>
            <w:tcW w:w="562" w:type="dxa"/>
            <w:shd w:val="clear" w:color="auto" w:fill="D0CECE" w:themeFill="background2" w:themeFillShade="E6"/>
            <w:vAlign w:val="center"/>
          </w:tcPr>
          <w:p w14:paraId="58A75FCF" w14:textId="77777777" w:rsidR="000C17EE" w:rsidRPr="00BA70D2" w:rsidRDefault="000C17EE" w:rsidP="00DB6D21">
            <w:pPr>
              <w:rPr>
                <w:b/>
                <w:bCs w:val="0"/>
              </w:rPr>
            </w:pPr>
            <w:r w:rsidRPr="00BA70D2">
              <w:rPr>
                <w:b/>
                <w:bCs w:val="0"/>
              </w:rPr>
              <w:t>ID</w:t>
            </w:r>
          </w:p>
        </w:tc>
        <w:tc>
          <w:tcPr>
            <w:tcW w:w="1843" w:type="dxa"/>
            <w:shd w:val="clear" w:color="auto" w:fill="D0CECE" w:themeFill="background2" w:themeFillShade="E6"/>
            <w:vAlign w:val="center"/>
          </w:tcPr>
          <w:p w14:paraId="281370A7" w14:textId="77777777" w:rsidR="000C17EE" w:rsidRPr="00BA70D2" w:rsidRDefault="000C17EE" w:rsidP="00DB6D21">
            <w:pPr>
              <w:rPr>
                <w:b/>
                <w:bCs w:val="0"/>
              </w:rPr>
            </w:pPr>
            <w:r w:rsidRPr="00BA70D2">
              <w:rPr>
                <w:b/>
                <w:bCs w:val="0"/>
              </w:rPr>
              <w:t>Název požadavku</w:t>
            </w:r>
          </w:p>
        </w:tc>
        <w:tc>
          <w:tcPr>
            <w:tcW w:w="4111" w:type="dxa"/>
            <w:shd w:val="clear" w:color="auto" w:fill="D0CECE" w:themeFill="background2" w:themeFillShade="E6"/>
            <w:vAlign w:val="center"/>
          </w:tcPr>
          <w:p w14:paraId="0CD57217" w14:textId="77777777" w:rsidR="000C17EE" w:rsidRPr="00BA70D2" w:rsidRDefault="000C17EE" w:rsidP="00DB6D21">
            <w:pPr>
              <w:rPr>
                <w:b/>
                <w:bCs w:val="0"/>
              </w:rPr>
            </w:pPr>
            <w:r w:rsidRPr="00BA70D2">
              <w:rPr>
                <w:b/>
                <w:bCs w:val="0"/>
              </w:rPr>
              <w:t>Popis požadavku</w:t>
            </w:r>
          </w:p>
        </w:tc>
        <w:tc>
          <w:tcPr>
            <w:tcW w:w="1883" w:type="dxa"/>
            <w:shd w:val="clear" w:color="auto" w:fill="D0CECE" w:themeFill="background2" w:themeFillShade="E6"/>
            <w:vAlign w:val="center"/>
          </w:tcPr>
          <w:p w14:paraId="6282C025" w14:textId="234BA92E" w:rsidR="000C17EE" w:rsidRPr="00BA70D2" w:rsidRDefault="008D6F97" w:rsidP="00DB6D21">
            <w:pPr>
              <w:rPr>
                <w:b/>
                <w:bCs w:val="0"/>
              </w:rPr>
            </w:pPr>
            <w:r w:rsidRPr="00BA70D2">
              <w:rPr>
                <w:b/>
                <w:bCs w:val="0"/>
              </w:rPr>
              <w:t xml:space="preserve">Hodnota (popis nabízeného plnění, </w:t>
            </w:r>
            <w:r w:rsidR="004D5597">
              <w:rPr>
                <w:b/>
                <w:bCs w:val="0"/>
              </w:rPr>
              <w:t>splnění</w:t>
            </w:r>
            <w:r w:rsidRPr="00BA70D2">
              <w:rPr>
                <w:b/>
                <w:bCs w:val="0"/>
              </w:rPr>
              <w:t xml:space="preserve"> konkrétního požadavku)</w:t>
            </w:r>
          </w:p>
        </w:tc>
        <w:tc>
          <w:tcPr>
            <w:tcW w:w="2228" w:type="dxa"/>
            <w:shd w:val="clear" w:color="auto" w:fill="D0CECE" w:themeFill="background2" w:themeFillShade="E6"/>
            <w:vAlign w:val="center"/>
          </w:tcPr>
          <w:p w14:paraId="41DF8739" w14:textId="31DF4B69" w:rsidR="000C17EE" w:rsidRPr="00BA70D2" w:rsidRDefault="000C17EE" w:rsidP="00DB6D21">
            <w:pPr>
              <w:rPr>
                <w:b/>
                <w:bCs w:val="0"/>
              </w:rPr>
            </w:pPr>
            <w:r w:rsidRPr="00BA70D2">
              <w:rPr>
                <w:b/>
                <w:bCs w:val="0"/>
              </w:rPr>
              <w:t>Splňuje/Nesplňuje</w:t>
            </w:r>
          </w:p>
        </w:tc>
      </w:tr>
      <w:tr w:rsidR="007302AA" w:rsidRPr="00424488" w14:paraId="65CA6B29" w14:textId="3D1BA9F6" w:rsidTr="675FB932">
        <w:trPr>
          <w:jc w:val="center"/>
        </w:trPr>
        <w:tc>
          <w:tcPr>
            <w:tcW w:w="562" w:type="dxa"/>
            <w:vAlign w:val="center"/>
          </w:tcPr>
          <w:p w14:paraId="0C850D57" w14:textId="5D43AC4C" w:rsidR="007302AA" w:rsidRPr="00424488" w:rsidRDefault="7789B692" w:rsidP="00DB6D21">
            <w:r>
              <w:t>B</w:t>
            </w:r>
            <w:r w:rsidR="0DE0FB7D">
              <w:t>5</w:t>
            </w:r>
          </w:p>
        </w:tc>
        <w:tc>
          <w:tcPr>
            <w:tcW w:w="1843" w:type="dxa"/>
            <w:vAlign w:val="center"/>
          </w:tcPr>
          <w:p w14:paraId="675D6BE4" w14:textId="6724ABA4" w:rsidR="007302AA" w:rsidRPr="00424488" w:rsidRDefault="007302AA" w:rsidP="00DB6D21">
            <w:r w:rsidRPr="00424488">
              <w:t>Využití virtualizace</w:t>
            </w:r>
          </w:p>
        </w:tc>
        <w:tc>
          <w:tcPr>
            <w:tcW w:w="4111" w:type="dxa"/>
            <w:vAlign w:val="center"/>
          </w:tcPr>
          <w:p w14:paraId="0600E6E5" w14:textId="1F1AFD9E" w:rsidR="007302AA" w:rsidRPr="001B1283" w:rsidRDefault="007302AA" w:rsidP="00E33901">
            <w:pPr>
              <w:pStyle w:val="Textvtab"/>
              <w:jc w:val="both"/>
            </w:pPr>
            <w:r w:rsidRPr="001B1283">
              <w:t xml:space="preserve">PAM řešení musí být implementovatelné na platformě x86 a musí být instalováno do virtuální VMware infrastruktury </w:t>
            </w:r>
            <w:r w:rsidR="0060749E">
              <w:t>o</w:t>
            </w:r>
            <w:r w:rsidR="002F3AF4">
              <w:t>bjednatel</w:t>
            </w:r>
            <w:r w:rsidRPr="001B1283">
              <w:t xml:space="preserve">e. Výjimku může tvořit úložiště hesel produkčního prostředí, které (pokud tak </w:t>
            </w:r>
            <w:r w:rsidR="0060749E">
              <w:t>d</w:t>
            </w:r>
            <w:r w:rsidR="0060749E" w:rsidRPr="001B1283">
              <w:t xml:space="preserve">odavatel </w:t>
            </w:r>
            <w:r w:rsidRPr="001B1283">
              <w:t>navrhne ve svém řešení) může být instalováno na fyzický server.</w:t>
            </w:r>
          </w:p>
          <w:p w14:paraId="6E05566E" w14:textId="31B29809" w:rsidR="007302AA" w:rsidRPr="001B1283" w:rsidRDefault="32251955" w:rsidP="00E33901">
            <w:pPr>
              <w:pStyle w:val="Textvtab"/>
              <w:jc w:val="both"/>
            </w:pPr>
            <w:r>
              <w:t xml:space="preserve">Dodavatel </w:t>
            </w:r>
            <w:r w:rsidR="0A71AC5A">
              <w:t>dále doplní</w:t>
            </w:r>
            <w:r>
              <w:t>:</w:t>
            </w:r>
          </w:p>
          <w:p w14:paraId="5DD1BEA8" w14:textId="69073465" w:rsidR="007302AA" w:rsidRPr="001B1283" w:rsidRDefault="007302AA" w:rsidP="00E33901">
            <w:pPr>
              <w:pStyle w:val="Textvtab"/>
              <w:jc w:val="both"/>
            </w:pPr>
            <w:r w:rsidRPr="001B1283">
              <w:t>Počet požadovaných virtuálních serverů (příp. fyzických serverů) a jejich parametrů s ohledem na dostatečnou výkonnost řešení a současnou adekvátnost parametrů,</w:t>
            </w:r>
          </w:p>
          <w:p w14:paraId="528C273F" w14:textId="1831D307" w:rsidR="007302AA" w:rsidRPr="001B1283" w:rsidRDefault="007302AA" w:rsidP="00E33901">
            <w:pPr>
              <w:pStyle w:val="Textvtab"/>
              <w:jc w:val="both"/>
            </w:pPr>
            <w:r w:rsidRPr="001B1283">
              <w:t>Požadavky na parametry komunikačních tras a síťových prostupů mezi jednotlivými komponentami řešení (pokud jsou takové kritické pro funkčnost).</w:t>
            </w:r>
          </w:p>
        </w:tc>
        <w:tc>
          <w:tcPr>
            <w:tcW w:w="1883" w:type="dxa"/>
            <w:vAlign w:val="center"/>
          </w:tcPr>
          <w:p w14:paraId="50C2AFA1" w14:textId="063F58AB" w:rsidR="007302AA" w:rsidRPr="00424488" w:rsidRDefault="007302AA" w:rsidP="00DB6D21">
            <w:r w:rsidRPr="00520701">
              <w:rPr>
                <w:highlight w:val="yellow"/>
              </w:rPr>
              <w:t>(Doplní dodavatel)</w:t>
            </w:r>
          </w:p>
        </w:tc>
        <w:tc>
          <w:tcPr>
            <w:tcW w:w="2228" w:type="dxa"/>
            <w:vAlign w:val="center"/>
          </w:tcPr>
          <w:p w14:paraId="69541589" w14:textId="348DC709" w:rsidR="007302AA" w:rsidRPr="00424488" w:rsidRDefault="007302AA" w:rsidP="00DB6D21">
            <w:r w:rsidRPr="00A1764C">
              <w:rPr>
                <w:highlight w:val="yellow"/>
              </w:rPr>
              <w:t>(Splňuje/Nesplňuje)</w:t>
            </w:r>
          </w:p>
        </w:tc>
      </w:tr>
      <w:tr w:rsidR="007302AA" w:rsidRPr="00424488" w14:paraId="5820547A" w14:textId="31024E97" w:rsidTr="675FB932">
        <w:trPr>
          <w:jc w:val="center"/>
        </w:trPr>
        <w:tc>
          <w:tcPr>
            <w:tcW w:w="562" w:type="dxa"/>
            <w:vAlign w:val="center"/>
          </w:tcPr>
          <w:p w14:paraId="217DE47B" w14:textId="5DF2D684" w:rsidR="007302AA" w:rsidRPr="00424488" w:rsidRDefault="7789B692" w:rsidP="00DB6D21">
            <w:r>
              <w:lastRenderedPageBreak/>
              <w:t>B</w:t>
            </w:r>
            <w:r w:rsidR="0DE0FB7D">
              <w:t>6</w:t>
            </w:r>
          </w:p>
        </w:tc>
        <w:tc>
          <w:tcPr>
            <w:tcW w:w="1843" w:type="dxa"/>
            <w:vAlign w:val="center"/>
          </w:tcPr>
          <w:p w14:paraId="75B2FB54" w14:textId="01FF3807" w:rsidR="007302AA" w:rsidRPr="00424488" w:rsidRDefault="007302AA" w:rsidP="00DB6D21">
            <w:r w:rsidRPr="00424488">
              <w:t>Podpora</w:t>
            </w:r>
          </w:p>
        </w:tc>
        <w:tc>
          <w:tcPr>
            <w:tcW w:w="4111" w:type="dxa"/>
            <w:vAlign w:val="center"/>
          </w:tcPr>
          <w:p w14:paraId="6ED0B799" w14:textId="25C3756A" w:rsidR="007302AA" w:rsidRPr="001B1283" w:rsidRDefault="007302AA" w:rsidP="00E33901">
            <w:pPr>
              <w:jc w:val="both"/>
              <w:rPr>
                <w:sz w:val="18"/>
                <w:szCs w:val="18"/>
              </w:rPr>
            </w:pPr>
            <w:r w:rsidRPr="001B1283">
              <w:rPr>
                <w:sz w:val="18"/>
                <w:szCs w:val="18"/>
              </w:rPr>
              <w:t xml:space="preserve">PAM řešení musí podporovat koncové systémy, které jsou u </w:t>
            </w:r>
            <w:r w:rsidR="00771104">
              <w:rPr>
                <w:sz w:val="18"/>
                <w:szCs w:val="18"/>
              </w:rPr>
              <w:t>o</w:t>
            </w:r>
            <w:r w:rsidR="002F3AF4">
              <w:rPr>
                <w:sz w:val="18"/>
                <w:szCs w:val="18"/>
              </w:rPr>
              <w:t>bjednatel</w:t>
            </w:r>
            <w:r w:rsidRPr="001B1283">
              <w:rPr>
                <w:sz w:val="18"/>
                <w:szCs w:val="18"/>
              </w:rPr>
              <w:t>e provozovány,</w:t>
            </w:r>
            <w:r w:rsidR="00FF7166">
              <w:rPr>
                <w:sz w:val="18"/>
                <w:szCs w:val="18"/>
              </w:rPr>
              <w:t xml:space="preserve"> viz </w:t>
            </w:r>
            <w:r w:rsidR="00FA2999">
              <w:rPr>
                <w:sz w:val="18"/>
                <w:szCs w:val="18"/>
              </w:rPr>
              <w:t xml:space="preserve">Příloha </w:t>
            </w:r>
            <w:proofErr w:type="gramStart"/>
            <w:r w:rsidR="0060749E">
              <w:rPr>
                <w:sz w:val="18"/>
                <w:szCs w:val="18"/>
              </w:rPr>
              <w:t>1b</w:t>
            </w:r>
            <w:proofErr w:type="gramEnd"/>
            <w:r w:rsidR="00FA2999">
              <w:rPr>
                <w:sz w:val="18"/>
                <w:szCs w:val="18"/>
              </w:rPr>
              <w:t>, Tabulka D, E.</w:t>
            </w:r>
          </w:p>
        </w:tc>
        <w:tc>
          <w:tcPr>
            <w:tcW w:w="1883" w:type="dxa"/>
            <w:vAlign w:val="center"/>
          </w:tcPr>
          <w:p w14:paraId="0AFF0454" w14:textId="676EC5C7" w:rsidR="007302AA" w:rsidRPr="00424488" w:rsidRDefault="007302AA" w:rsidP="00DB6D21">
            <w:r w:rsidRPr="001701AB">
              <w:rPr>
                <w:highlight w:val="yellow"/>
              </w:rPr>
              <w:t>(Doplní dodavatel)</w:t>
            </w:r>
          </w:p>
        </w:tc>
        <w:tc>
          <w:tcPr>
            <w:tcW w:w="2228" w:type="dxa"/>
            <w:vAlign w:val="center"/>
          </w:tcPr>
          <w:p w14:paraId="408DC921" w14:textId="5807D1DA" w:rsidR="007302AA" w:rsidRPr="00424488" w:rsidRDefault="007302AA" w:rsidP="00DB6D21">
            <w:r w:rsidRPr="00A1764C">
              <w:rPr>
                <w:highlight w:val="yellow"/>
              </w:rPr>
              <w:t>(Splňuje/Nesplňuje)</w:t>
            </w:r>
          </w:p>
        </w:tc>
      </w:tr>
      <w:tr w:rsidR="007302AA" w:rsidRPr="00424488" w14:paraId="241333AB" w14:textId="7197BA98" w:rsidTr="675FB932">
        <w:trPr>
          <w:jc w:val="center"/>
        </w:trPr>
        <w:tc>
          <w:tcPr>
            <w:tcW w:w="562" w:type="dxa"/>
            <w:vAlign w:val="center"/>
          </w:tcPr>
          <w:p w14:paraId="6D962A17" w14:textId="27D34BB7" w:rsidR="007302AA" w:rsidRPr="00424488" w:rsidRDefault="7789B692" w:rsidP="00DB6D21">
            <w:r>
              <w:t>B</w:t>
            </w:r>
            <w:r w:rsidR="0DE0FB7D">
              <w:t>7</w:t>
            </w:r>
          </w:p>
        </w:tc>
        <w:tc>
          <w:tcPr>
            <w:tcW w:w="1843" w:type="dxa"/>
            <w:vAlign w:val="center"/>
          </w:tcPr>
          <w:p w14:paraId="34D99E9B" w14:textId="77777777" w:rsidR="007302AA" w:rsidRPr="00424488" w:rsidRDefault="007302AA" w:rsidP="00DB6D21">
            <w:r w:rsidRPr="00424488">
              <w:t>Velikost úložiště pro archivaci</w:t>
            </w:r>
          </w:p>
        </w:tc>
        <w:tc>
          <w:tcPr>
            <w:tcW w:w="4111" w:type="dxa"/>
            <w:vAlign w:val="center"/>
          </w:tcPr>
          <w:p w14:paraId="1BA66984" w14:textId="0AE62F65" w:rsidR="007302AA" w:rsidRPr="001B1283" w:rsidRDefault="007302AA" w:rsidP="00E33901">
            <w:pPr>
              <w:jc w:val="both"/>
              <w:rPr>
                <w:sz w:val="18"/>
                <w:szCs w:val="18"/>
              </w:rPr>
            </w:pPr>
            <w:r w:rsidRPr="001B1283">
              <w:rPr>
                <w:sz w:val="18"/>
                <w:szCs w:val="18"/>
              </w:rPr>
              <w:t xml:space="preserve">Součástí dodávky PAM musí být návrh úložiště pro archivaci nahrávek. Dodavatel </w:t>
            </w:r>
            <w:r w:rsidR="3515A003" w:rsidRPr="02A80122">
              <w:rPr>
                <w:sz w:val="18"/>
                <w:szCs w:val="18"/>
              </w:rPr>
              <w:t>uvede</w:t>
            </w:r>
            <w:r w:rsidR="00BE166C">
              <w:rPr>
                <w:sz w:val="18"/>
                <w:szCs w:val="18"/>
              </w:rPr>
              <w:t xml:space="preserve"> specifikaci</w:t>
            </w:r>
            <w:r w:rsidRPr="001B1283">
              <w:rPr>
                <w:sz w:val="18"/>
                <w:szCs w:val="18"/>
              </w:rPr>
              <w:t xml:space="preserve"> </w:t>
            </w:r>
            <w:r w:rsidR="00BE166C" w:rsidRPr="001B1283">
              <w:rPr>
                <w:sz w:val="18"/>
                <w:szCs w:val="18"/>
              </w:rPr>
              <w:t>potřebn</w:t>
            </w:r>
            <w:r w:rsidR="00BE166C">
              <w:rPr>
                <w:sz w:val="18"/>
                <w:szCs w:val="18"/>
              </w:rPr>
              <w:t>é</w:t>
            </w:r>
            <w:r w:rsidR="00BE166C" w:rsidRPr="001B1283">
              <w:rPr>
                <w:sz w:val="18"/>
                <w:szCs w:val="18"/>
              </w:rPr>
              <w:t xml:space="preserve"> </w:t>
            </w:r>
            <w:r w:rsidR="32251955" w:rsidRPr="02A80122">
              <w:rPr>
                <w:sz w:val="18"/>
                <w:szCs w:val="18"/>
              </w:rPr>
              <w:t>kapacit</w:t>
            </w:r>
            <w:r w:rsidR="7B37404D" w:rsidRPr="02A80122">
              <w:rPr>
                <w:sz w:val="18"/>
                <w:szCs w:val="18"/>
              </w:rPr>
              <w:t>y</w:t>
            </w:r>
            <w:r w:rsidRPr="001B1283">
              <w:rPr>
                <w:sz w:val="18"/>
                <w:szCs w:val="18"/>
              </w:rPr>
              <w:t>, typ</w:t>
            </w:r>
            <w:r w:rsidR="00BE166C">
              <w:rPr>
                <w:sz w:val="18"/>
                <w:szCs w:val="18"/>
              </w:rPr>
              <w:t>u</w:t>
            </w:r>
            <w:r w:rsidRPr="001B1283">
              <w:rPr>
                <w:sz w:val="18"/>
                <w:szCs w:val="18"/>
              </w:rPr>
              <w:t xml:space="preserve"> úložiště a připojení</w:t>
            </w:r>
            <w:r w:rsidR="000B6BF1">
              <w:rPr>
                <w:sz w:val="18"/>
                <w:szCs w:val="18"/>
              </w:rPr>
              <w:t xml:space="preserve"> v popisu na</w:t>
            </w:r>
            <w:r w:rsidR="00E53F87">
              <w:rPr>
                <w:sz w:val="18"/>
                <w:szCs w:val="18"/>
              </w:rPr>
              <w:t>bízeného plnění/řešení</w:t>
            </w:r>
            <w:r w:rsidR="000B6BF1">
              <w:rPr>
                <w:sz w:val="18"/>
                <w:szCs w:val="18"/>
              </w:rPr>
              <w:t xml:space="preserve"> dodavatele</w:t>
            </w:r>
            <w:r w:rsidRPr="001B1283">
              <w:rPr>
                <w:sz w:val="18"/>
                <w:szCs w:val="18"/>
              </w:rPr>
              <w:t xml:space="preserve">. </w:t>
            </w:r>
          </w:p>
          <w:p w14:paraId="5A2AB230" w14:textId="2B896B73" w:rsidR="007302AA" w:rsidRPr="001B1283" w:rsidRDefault="007302AA" w:rsidP="00E33901">
            <w:pPr>
              <w:jc w:val="both"/>
              <w:rPr>
                <w:sz w:val="18"/>
                <w:szCs w:val="18"/>
              </w:rPr>
            </w:pPr>
            <w:r w:rsidRPr="001B1283">
              <w:rPr>
                <w:sz w:val="18"/>
                <w:szCs w:val="18"/>
              </w:rPr>
              <w:t xml:space="preserve">Pro výpočet potřebné kapacity úložiště může </w:t>
            </w:r>
            <w:r w:rsidR="0060749E">
              <w:rPr>
                <w:sz w:val="18"/>
                <w:szCs w:val="18"/>
              </w:rPr>
              <w:t>d</w:t>
            </w:r>
            <w:r w:rsidR="0060749E" w:rsidRPr="001B1283">
              <w:rPr>
                <w:sz w:val="18"/>
                <w:szCs w:val="18"/>
              </w:rPr>
              <w:t xml:space="preserve">odavatel </w:t>
            </w:r>
            <w:r w:rsidRPr="001B1283">
              <w:rPr>
                <w:sz w:val="18"/>
                <w:szCs w:val="18"/>
              </w:rPr>
              <w:t>vycházet z následujících předpokladů:</w:t>
            </w:r>
          </w:p>
          <w:p w14:paraId="3302AEFC" w14:textId="346239FE" w:rsidR="007302AA" w:rsidRPr="001B1283" w:rsidRDefault="007302AA" w:rsidP="00E33901">
            <w:pPr>
              <w:pStyle w:val="Odstavecseseznamem"/>
              <w:numPr>
                <w:ilvl w:val="0"/>
                <w:numId w:val="31"/>
              </w:numPr>
              <w:jc w:val="both"/>
              <w:rPr>
                <w:sz w:val="18"/>
                <w:szCs w:val="18"/>
              </w:rPr>
            </w:pPr>
            <w:r w:rsidRPr="001B1283">
              <w:rPr>
                <w:sz w:val="18"/>
                <w:szCs w:val="18"/>
              </w:rPr>
              <w:t>Budou nahrávány všechny administrátorské relace, přičemž počet administrátorů je uveden v</w:t>
            </w:r>
            <w:r w:rsidR="005D7AB8" w:rsidRPr="001B1283">
              <w:rPr>
                <w:sz w:val="18"/>
                <w:szCs w:val="18"/>
              </w:rPr>
              <w:t xml:space="preserve"> Příloze č. </w:t>
            </w:r>
            <w:r w:rsidR="0060749E">
              <w:rPr>
                <w:sz w:val="18"/>
                <w:szCs w:val="18"/>
              </w:rPr>
              <w:t>1b</w:t>
            </w:r>
            <w:r w:rsidR="0060749E" w:rsidRPr="001B1283">
              <w:rPr>
                <w:sz w:val="18"/>
                <w:szCs w:val="18"/>
              </w:rPr>
              <w:t xml:space="preserve"> </w:t>
            </w:r>
            <w:r w:rsidR="005D7AB8" w:rsidRPr="001B1283">
              <w:rPr>
                <w:sz w:val="18"/>
                <w:szCs w:val="18"/>
              </w:rPr>
              <w:t>bod</w:t>
            </w:r>
            <w:r w:rsidRPr="001B1283">
              <w:rPr>
                <w:sz w:val="18"/>
                <w:szCs w:val="18"/>
              </w:rPr>
              <w:t xml:space="preserve"> </w:t>
            </w:r>
            <w:r w:rsidR="005D7AB8" w:rsidRPr="001B1283">
              <w:rPr>
                <w:sz w:val="18"/>
                <w:szCs w:val="18"/>
              </w:rPr>
              <w:t>1.6</w:t>
            </w:r>
            <w:r w:rsidR="005E77D0" w:rsidRPr="001B1283">
              <w:rPr>
                <w:sz w:val="18"/>
                <w:szCs w:val="18"/>
              </w:rPr>
              <w:t>.</w:t>
            </w:r>
          </w:p>
          <w:p w14:paraId="1B54ECF5" w14:textId="24ED9413" w:rsidR="007302AA" w:rsidRPr="001B1283" w:rsidRDefault="007302AA" w:rsidP="00E33901">
            <w:pPr>
              <w:pStyle w:val="Odstavecseseznamem"/>
              <w:jc w:val="both"/>
              <w:rPr>
                <w:sz w:val="18"/>
                <w:szCs w:val="18"/>
              </w:rPr>
            </w:pPr>
            <w:r w:rsidRPr="001B1283">
              <w:rPr>
                <w:sz w:val="18"/>
                <w:szCs w:val="18"/>
              </w:rPr>
              <w:t xml:space="preserve">Je </w:t>
            </w:r>
            <w:r w:rsidR="32251955" w:rsidRPr="02A80122">
              <w:rPr>
                <w:sz w:val="18"/>
                <w:szCs w:val="18"/>
              </w:rPr>
              <w:t>požadován</w:t>
            </w:r>
            <w:r w:rsidR="451985D4" w:rsidRPr="02A80122">
              <w:rPr>
                <w:sz w:val="18"/>
                <w:szCs w:val="18"/>
              </w:rPr>
              <w:t>o</w:t>
            </w:r>
            <w:r w:rsidRPr="001B1283">
              <w:rPr>
                <w:sz w:val="18"/>
                <w:szCs w:val="18"/>
              </w:rPr>
              <w:t xml:space="preserve"> uchování nahrávek pro okamžitý přístup (tj. bez nutnosti jejich vyvolání z archivu) po dobu alespoň 18 měsíců. Tato doba může být upřesněna v průběhu </w:t>
            </w:r>
            <w:r w:rsidR="004941F0">
              <w:rPr>
                <w:sz w:val="18"/>
                <w:szCs w:val="18"/>
              </w:rPr>
              <w:t>Etapy 2</w:t>
            </w:r>
            <w:r w:rsidRPr="001B1283">
              <w:rPr>
                <w:sz w:val="18"/>
                <w:szCs w:val="18"/>
              </w:rPr>
              <w:t xml:space="preserve">. </w:t>
            </w:r>
          </w:p>
        </w:tc>
        <w:tc>
          <w:tcPr>
            <w:tcW w:w="1883" w:type="dxa"/>
            <w:vAlign w:val="center"/>
          </w:tcPr>
          <w:p w14:paraId="4C26F4FD" w14:textId="1FA659D5" w:rsidR="007302AA" w:rsidRPr="00424488" w:rsidRDefault="007302AA" w:rsidP="00DB6D21">
            <w:r w:rsidRPr="001701AB">
              <w:rPr>
                <w:highlight w:val="yellow"/>
              </w:rPr>
              <w:t>(Doplní dodavatel)</w:t>
            </w:r>
          </w:p>
        </w:tc>
        <w:tc>
          <w:tcPr>
            <w:tcW w:w="2228" w:type="dxa"/>
            <w:vAlign w:val="center"/>
          </w:tcPr>
          <w:p w14:paraId="64DE55BF" w14:textId="3F0A6B4B" w:rsidR="007302AA" w:rsidRPr="00424488" w:rsidRDefault="007302AA" w:rsidP="00DB6D21">
            <w:r w:rsidRPr="00A1764C">
              <w:rPr>
                <w:highlight w:val="yellow"/>
              </w:rPr>
              <w:t>(Splňuje/Nesplňuje)</w:t>
            </w:r>
          </w:p>
        </w:tc>
      </w:tr>
      <w:tr w:rsidR="007302AA" w:rsidRPr="00424488" w14:paraId="7C40E868" w14:textId="0356D48F" w:rsidTr="675FB932">
        <w:trPr>
          <w:jc w:val="center"/>
        </w:trPr>
        <w:tc>
          <w:tcPr>
            <w:tcW w:w="562" w:type="dxa"/>
            <w:vAlign w:val="center"/>
          </w:tcPr>
          <w:p w14:paraId="0FB1F799" w14:textId="4F77545F" w:rsidR="007302AA" w:rsidRPr="00424488" w:rsidRDefault="7789B692" w:rsidP="00DB6D21">
            <w:r>
              <w:t>B</w:t>
            </w:r>
            <w:r w:rsidR="0DE0FB7D">
              <w:t>8</w:t>
            </w:r>
          </w:p>
        </w:tc>
        <w:tc>
          <w:tcPr>
            <w:tcW w:w="1843" w:type="dxa"/>
            <w:vAlign w:val="center"/>
          </w:tcPr>
          <w:p w14:paraId="39745F35" w14:textId="77777777" w:rsidR="007302AA" w:rsidRPr="00424488" w:rsidRDefault="007302AA" w:rsidP="00DB6D21">
            <w:r w:rsidRPr="00424488">
              <w:t>Podpora prohlížeče</w:t>
            </w:r>
          </w:p>
        </w:tc>
        <w:tc>
          <w:tcPr>
            <w:tcW w:w="4111" w:type="dxa"/>
            <w:vAlign w:val="center"/>
          </w:tcPr>
          <w:p w14:paraId="6BE6470F" w14:textId="025D0D62" w:rsidR="007302AA" w:rsidRPr="001B1283" w:rsidRDefault="007302AA" w:rsidP="00E33901">
            <w:pPr>
              <w:jc w:val="both"/>
              <w:rPr>
                <w:sz w:val="18"/>
                <w:szCs w:val="18"/>
              </w:rPr>
            </w:pPr>
            <w:r w:rsidRPr="001B1283">
              <w:rPr>
                <w:sz w:val="18"/>
                <w:szCs w:val="18"/>
              </w:rPr>
              <w:t>Uživatelské rozhraní PAM musí být přístupné přes webové rozhraní s podporou prohlížeče</w:t>
            </w:r>
            <w:r w:rsidR="005E77D0" w:rsidRPr="001B1283">
              <w:rPr>
                <w:sz w:val="18"/>
                <w:szCs w:val="18"/>
              </w:rPr>
              <w:t xml:space="preserve"> </w:t>
            </w:r>
            <w:r w:rsidRPr="001B1283">
              <w:rPr>
                <w:sz w:val="18"/>
                <w:szCs w:val="18"/>
              </w:rPr>
              <w:t>MS Edge v nejnovějších verzích</w:t>
            </w:r>
            <w:r w:rsidR="005E77D0" w:rsidRPr="001B1283">
              <w:rPr>
                <w:sz w:val="18"/>
                <w:szCs w:val="18"/>
              </w:rPr>
              <w:t>.</w:t>
            </w:r>
          </w:p>
        </w:tc>
        <w:tc>
          <w:tcPr>
            <w:tcW w:w="1883" w:type="dxa"/>
            <w:vAlign w:val="center"/>
          </w:tcPr>
          <w:p w14:paraId="6066E46A" w14:textId="4BD1017E" w:rsidR="007302AA" w:rsidRPr="00424488" w:rsidRDefault="007302AA" w:rsidP="00DB6D21">
            <w:r w:rsidRPr="001701AB">
              <w:rPr>
                <w:highlight w:val="yellow"/>
              </w:rPr>
              <w:t>(Doplní dodavatel)</w:t>
            </w:r>
          </w:p>
        </w:tc>
        <w:tc>
          <w:tcPr>
            <w:tcW w:w="2228" w:type="dxa"/>
            <w:vAlign w:val="center"/>
          </w:tcPr>
          <w:p w14:paraId="35252B32" w14:textId="0DC2E096" w:rsidR="007302AA" w:rsidRPr="00424488" w:rsidRDefault="007302AA" w:rsidP="00DB6D21">
            <w:r w:rsidRPr="00A1764C">
              <w:rPr>
                <w:highlight w:val="yellow"/>
              </w:rPr>
              <w:t>(Splňuje/Nesplňuje)</w:t>
            </w:r>
          </w:p>
        </w:tc>
      </w:tr>
      <w:tr w:rsidR="007302AA" w:rsidRPr="00424488" w14:paraId="263D244D" w14:textId="57EF3E7E" w:rsidTr="675FB932">
        <w:trPr>
          <w:jc w:val="center"/>
        </w:trPr>
        <w:tc>
          <w:tcPr>
            <w:tcW w:w="562" w:type="dxa"/>
            <w:vAlign w:val="center"/>
          </w:tcPr>
          <w:p w14:paraId="6120D571" w14:textId="6A34BC1F" w:rsidR="007302AA" w:rsidRPr="00424488" w:rsidRDefault="2B13C43C" w:rsidP="00DB6D21">
            <w:r>
              <w:t>B</w:t>
            </w:r>
            <w:r w:rsidR="17A9F893">
              <w:t>9</w:t>
            </w:r>
          </w:p>
        </w:tc>
        <w:tc>
          <w:tcPr>
            <w:tcW w:w="1843" w:type="dxa"/>
            <w:vAlign w:val="center"/>
          </w:tcPr>
          <w:p w14:paraId="43A92D09" w14:textId="77777777" w:rsidR="007302AA" w:rsidRPr="00424488" w:rsidRDefault="007302AA" w:rsidP="00DB6D21">
            <w:r w:rsidRPr="00424488">
              <w:t>Využití nativních klientských aplikací</w:t>
            </w:r>
          </w:p>
        </w:tc>
        <w:tc>
          <w:tcPr>
            <w:tcW w:w="4111" w:type="dxa"/>
            <w:vAlign w:val="center"/>
          </w:tcPr>
          <w:p w14:paraId="4C319C11" w14:textId="3B642348" w:rsidR="007302AA" w:rsidRPr="00E33901" w:rsidRDefault="007302AA" w:rsidP="00E33901">
            <w:pPr>
              <w:jc w:val="both"/>
              <w:rPr>
                <w:sz w:val="18"/>
                <w:szCs w:val="18"/>
                <w:lang w:val="en-US"/>
              </w:rPr>
            </w:pPr>
            <w:r w:rsidRPr="00E33901">
              <w:rPr>
                <w:color w:val="FF0000"/>
                <w:sz w:val="18"/>
                <w:szCs w:val="18"/>
              </w:rPr>
              <w:t xml:space="preserve">PAM musí umožnit připojení ke koncovému systému pomocí SSH/RDP z klientské stanice s využitím nativních klientských aplikací (např. </w:t>
            </w:r>
            <w:r w:rsidR="0033092B" w:rsidRPr="00E33901">
              <w:rPr>
                <w:color w:val="FF0000"/>
                <w:sz w:val="18"/>
                <w:szCs w:val="18"/>
              </w:rPr>
              <w:t>PuTTY, Připojení ke vzdálené ploše) tak, že se uživatel nejprve ověří vůči systému PAM a následně PAM automatizovaně přihlásí privilegovaný účet na koncovém systému</w:t>
            </w:r>
            <w:r w:rsidR="008B0FB6" w:rsidRPr="00E33901">
              <w:rPr>
                <w:color w:val="FF0000"/>
                <w:sz w:val="18"/>
                <w:szCs w:val="18"/>
              </w:rPr>
              <w:t>,</w:t>
            </w:r>
            <w:r w:rsidR="0033092B" w:rsidRPr="00E33901">
              <w:rPr>
                <w:color w:val="FF0000"/>
                <w:sz w:val="18"/>
                <w:szCs w:val="18"/>
              </w:rPr>
              <w:t xml:space="preserve"> po celou dobu musí být zajištěna izolace session, nahrávání a přihlašovací údaje privilegovaného účtu nesmí být uživatelem zadávány ani mu být zobrazeny.</w:t>
            </w:r>
            <w:r w:rsidR="00E95EF1" w:rsidRPr="00E33901">
              <w:rPr>
                <w:i/>
                <w:iCs/>
                <w:color w:val="FF0000"/>
                <w:sz w:val="18"/>
                <w:szCs w:val="18"/>
                <w:lang w:val="en-US"/>
              </w:rPr>
              <w:t>*PTK</w:t>
            </w:r>
          </w:p>
        </w:tc>
        <w:tc>
          <w:tcPr>
            <w:tcW w:w="1883" w:type="dxa"/>
            <w:vAlign w:val="center"/>
          </w:tcPr>
          <w:p w14:paraId="382B6B50" w14:textId="2C3312B2" w:rsidR="007302AA" w:rsidRPr="00424488" w:rsidRDefault="007302AA" w:rsidP="00DB6D21">
            <w:r w:rsidRPr="001701AB">
              <w:rPr>
                <w:highlight w:val="yellow"/>
              </w:rPr>
              <w:t>(Doplní dodavatel)</w:t>
            </w:r>
          </w:p>
        </w:tc>
        <w:tc>
          <w:tcPr>
            <w:tcW w:w="2228" w:type="dxa"/>
            <w:vAlign w:val="center"/>
          </w:tcPr>
          <w:p w14:paraId="103D3ED8" w14:textId="082E80C9" w:rsidR="007302AA" w:rsidRPr="00424488" w:rsidRDefault="007302AA" w:rsidP="00DB6D21">
            <w:r w:rsidRPr="00A1764C">
              <w:rPr>
                <w:highlight w:val="yellow"/>
              </w:rPr>
              <w:t>(Splňuje/Nesplňuje)</w:t>
            </w:r>
          </w:p>
        </w:tc>
      </w:tr>
      <w:tr w:rsidR="007302AA" w:rsidRPr="00424488" w14:paraId="74B91EDC" w14:textId="339C4B4C" w:rsidTr="675FB932">
        <w:trPr>
          <w:jc w:val="center"/>
        </w:trPr>
        <w:tc>
          <w:tcPr>
            <w:tcW w:w="562" w:type="dxa"/>
            <w:vAlign w:val="center"/>
          </w:tcPr>
          <w:p w14:paraId="12A65593" w14:textId="1B561092" w:rsidR="007302AA" w:rsidRPr="00424488" w:rsidRDefault="007302AA" w:rsidP="00DB6D21"/>
        </w:tc>
        <w:tc>
          <w:tcPr>
            <w:tcW w:w="1843" w:type="dxa"/>
            <w:vAlign w:val="center"/>
          </w:tcPr>
          <w:p w14:paraId="122D9357" w14:textId="7C9CDB32" w:rsidR="007302AA" w:rsidRPr="00424488" w:rsidRDefault="007302AA" w:rsidP="00DB6D21"/>
        </w:tc>
        <w:tc>
          <w:tcPr>
            <w:tcW w:w="4111" w:type="dxa"/>
            <w:vAlign w:val="center"/>
          </w:tcPr>
          <w:p w14:paraId="624B1031" w14:textId="5F9E72FD" w:rsidR="007302AA" w:rsidRPr="001B1283" w:rsidRDefault="007302AA" w:rsidP="02A80122">
            <w:pPr>
              <w:rPr>
                <w:sz w:val="18"/>
                <w:szCs w:val="18"/>
              </w:rPr>
            </w:pPr>
          </w:p>
        </w:tc>
        <w:tc>
          <w:tcPr>
            <w:tcW w:w="1883" w:type="dxa"/>
            <w:vAlign w:val="center"/>
          </w:tcPr>
          <w:p w14:paraId="454126A4" w14:textId="0BB22297" w:rsidR="007302AA" w:rsidRPr="00424488" w:rsidRDefault="007302AA" w:rsidP="00DB6D21">
            <w:pPr>
              <w:rPr>
                <w:highlight w:val="yellow"/>
              </w:rPr>
            </w:pPr>
          </w:p>
        </w:tc>
        <w:tc>
          <w:tcPr>
            <w:tcW w:w="2228" w:type="dxa"/>
            <w:vAlign w:val="center"/>
          </w:tcPr>
          <w:p w14:paraId="0E01606E" w14:textId="23E58F8E" w:rsidR="007302AA" w:rsidRPr="00424488" w:rsidRDefault="007302AA" w:rsidP="00DB6D21">
            <w:pPr>
              <w:rPr>
                <w:highlight w:val="yellow"/>
              </w:rPr>
            </w:pPr>
          </w:p>
        </w:tc>
      </w:tr>
    </w:tbl>
    <w:p w14:paraId="378092F5" w14:textId="7299F2AE" w:rsidR="00197A05" w:rsidRPr="004D70F3" w:rsidRDefault="00197A05" w:rsidP="00197A05">
      <w:pPr>
        <w:pStyle w:val="Nadpis3"/>
      </w:pPr>
      <w:bookmarkStart w:id="449" w:name="_Toc44501798"/>
      <w:bookmarkStart w:id="450" w:name="_Toc208315686"/>
      <w:bookmarkStart w:id="451" w:name="_Toc212192578"/>
      <w:bookmarkStart w:id="452" w:name="_Toc955055811"/>
      <w:bookmarkStart w:id="453" w:name="_Toc223429027"/>
      <w:r>
        <w:t>Zajištění vysoké dostupnosti</w:t>
      </w:r>
      <w:bookmarkEnd w:id="449"/>
      <w:bookmarkEnd w:id="450"/>
      <w:bookmarkEnd w:id="451"/>
      <w:bookmarkEnd w:id="452"/>
      <w:bookmarkEnd w:id="453"/>
    </w:p>
    <w:p w14:paraId="5A929B71" w14:textId="046C2F7D" w:rsidR="00197A05" w:rsidRPr="004D70F3" w:rsidRDefault="00197A05" w:rsidP="00F647EA">
      <w:pPr>
        <w:pStyle w:val="Text3"/>
      </w:pPr>
      <w:r w:rsidRPr="004D70F3">
        <w:t>Požadavky v této kapitole se týkají zajištění vysoké dostupnosti (</w:t>
      </w:r>
      <w:r w:rsidRPr="004D70F3">
        <w:rPr>
          <w:i/>
        </w:rPr>
        <w:t>HA</w:t>
      </w:r>
      <w:r w:rsidRPr="004D70F3">
        <w:t>) PAM řešení.</w:t>
      </w:r>
    </w:p>
    <w:tbl>
      <w:tblPr>
        <w:tblStyle w:val="Svtlmkatabulky"/>
        <w:tblW w:w="10501" w:type="dxa"/>
        <w:jc w:val="center"/>
        <w:tblLook w:val="04A0" w:firstRow="1" w:lastRow="0" w:firstColumn="1" w:lastColumn="0" w:noHBand="0" w:noVBand="1"/>
      </w:tblPr>
      <w:tblGrid>
        <w:gridCol w:w="572"/>
        <w:gridCol w:w="1691"/>
        <w:gridCol w:w="4111"/>
        <w:gridCol w:w="2165"/>
        <w:gridCol w:w="1962"/>
      </w:tblGrid>
      <w:tr w:rsidR="001108F2" w:rsidRPr="009E59B2" w14:paraId="3ACE064D" w14:textId="23ECCCAE" w:rsidTr="675FB932">
        <w:trPr>
          <w:jc w:val="center"/>
        </w:trPr>
        <w:tc>
          <w:tcPr>
            <w:tcW w:w="572" w:type="dxa"/>
            <w:shd w:val="clear" w:color="auto" w:fill="D0CECE" w:themeFill="background2" w:themeFillShade="E6"/>
            <w:vAlign w:val="center"/>
          </w:tcPr>
          <w:p w14:paraId="609CE797" w14:textId="77777777" w:rsidR="001108F2" w:rsidRPr="00236E43" w:rsidRDefault="001108F2" w:rsidP="00DB6D21">
            <w:pPr>
              <w:rPr>
                <w:b/>
                <w:bCs w:val="0"/>
              </w:rPr>
            </w:pPr>
            <w:r w:rsidRPr="00236E43">
              <w:rPr>
                <w:b/>
                <w:bCs w:val="0"/>
              </w:rPr>
              <w:t>ID</w:t>
            </w:r>
          </w:p>
        </w:tc>
        <w:tc>
          <w:tcPr>
            <w:tcW w:w="1691" w:type="dxa"/>
            <w:shd w:val="clear" w:color="auto" w:fill="D0CECE" w:themeFill="background2" w:themeFillShade="E6"/>
            <w:vAlign w:val="center"/>
          </w:tcPr>
          <w:p w14:paraId="7E6D8370" w14:textId="77777777" w:rsidR="001108F2" w:rsidRPr="00236E43" w:rsidRDefault="001108F2" w:rsidP="00DB6D21">
            <w:pPr>
              <w:rPr>
                <w:b/>
                <w:bCs w:val="0"/>
              </w:rPr>
            </w:pPr>
            <w:r w:rsidRPr="00236E43">
              <w:rPr>
                <w:b/>
                <w:bCs w:val="0"/>
              </w:rPr>
              <w:t>Název požadavku</w:t>
            </w:r>
          </w:p>
        </w:tc>
        <w:tc>
          <w:tcPr>
            <w:tcW w:w="4111" w:type="dxa"/>
            <w:shd w:val="clear" w:color="auto" w:fill="D0CECE" w:themeFill="background2" w:themeFillShade="E6"/>
            <w:vAlign w:val="center"/>
          </w:tcPr>
          <w:p w14:paraId="4A585BFE" w14:textId="77777777" w:rsidR="001108F2" w:rsidRPr="00236E43" w:rsidRDefault="001108F2" w:rsidP="00DB6D21">
            <w:pPr>
              <w:rPr>
                <w:b/>
                <w:bCs w:val="0"/>
              </w:rPr>
            </w:pPr>
            <w:r w:rsidRPr="00236E43">
              <w:rPr>
                <w:b/>
                <w:bCs w:val="0"/>
              </w:rPr>
              <w:t>Popis požadavku</w:t>
            </w:r>
          </w:p>
        </w:tc>
        <w:tc>
          <w:tcPr>
            <w:tcW w:w="2165" w:type="dxa"/>
            <w:shd w:val="clear" w:color="auto" w:fill="D0CECE" w:themeFill="background2" w:themeFillShade="E6"/>
            <w:vAlign w:val="center"/>
          </w:tcPr>
          <w:p w14:paraId="32CDA9AF" w14:textId="49C359A4" w:rsidR="001108F2" w:rsidRPr="00236E43" w:rsidRDefault="008D6F97" w:rsidP="00DB6D21">
            <w:pPr>
              <w:rPr>
                <w:b/>
                <w:bCs w:val="0"/>
              </w:rPr>
            </w:pPr>
            <w:r w:rsidRPr="00236E43">
              <w:rPr>
                <w:b/>
                <w:bCs w:val="0"/>
              </w:rPr>
              <w:t xml:space="preserve">Hodnota (popis nabízeného plnění, </w:t>
            </w:r>
            <w:r w:rsidR="004221D0">
              <w:rPr>
                <w:b/>
                <w:bCs w:val="0"/>
              </w:rPr>
              <w:t xml:space="preserve">splnění </w:t>
            </w:r>
            <w:r w:rsidRPr="00236E43">
              <w:rPr>
                <w:b/>
                <w:bCs w:val="0"/>
              </w:rPr>
              <w:t>konkrétního požadavku)</w:t>
            </w:r>
          </w:p>
        </w:tc>
        <w:tc>
          <w:tcPr>
            <w:tcW w:w="1962" w:type="dxa"/>
            <w:shd w:val="clear" w:color="auto" w:fill="D0CECE" w:themeFill="background2" w:themeFillShade="E6"/>
            <w:vAlign w:val="center"/>
          </w:tcPr>
          <w:p w14:paraId="4E74ED67" w14:textId="59912F54" w:rsidR="001108F2" w:rsidRPr="00236E43" w:rsidRDefault="001108F2" w:rsidP="00DB6D21">
            <w:pPr>
              <w:rPr>
                <w:b/>
                <w:bCs w:val="0"/>
              </w:rPr>
            </w:pPr>
            <w:r w:rsidRPr="00236E43">
              <w:rPr>
                <w:b/>
                <w:bCs w:val="0"/>
              </w:rPr>
              <w:t>Splňuje/Nesplňuje</w:t>
            </w:r>
          </w:p>
        </w:tc>
      </w:tr>
      <w:tr w:rsidR="007302AA" w:rsidRPr="001108F2" w14:paraId="11B7E415" w14:textId="1E3FF609" w:rsidTr="675FB932">
        <w:trPr>
          <w:jc w:val="center"/>
        </w:trPr>
        <w:tc>
          <w:tcPr>
            <w:tcW w:w="572" w:type="dxa"/>
            <w:vAlign w:val="center"/>
          </w:tcPr>
          <w:p w14:paraId="0CD48873" w14:textId="5932F83F" w:rsidR="007302AA" w:rsidRPr="001108F2" w:rsidRDefault="7789B692" w:rsidP="00DB6D21">
            <w:r>
              <w:t>B</w:t>
            </w:r>
            <w:r w:rsidR="0DE0FB7D">
              <w:t>11</w:t>
            </w:r>
          </w:p>
        </w:tc>
        <w:tc>
          <w:tcPr>
            <w:tcW w:w="1691" w:type="dxa"/>
            <w:vAlign w:val="center"/>
          </w:tcPr>
          <w:p w14:paraId="50835A66" w14:textId="77777777" w:rsidR="007302AA" w:rsidRPr="001108F2" w:rsidRDefault="007302AA" w:rsidP="00DB6D21">
            <w:r w:rsidRPr="001108F2">
              <w:t>Vysoká dostupnost PAM</w:t>
            </w:r>
          </w:p>
        </w:tc>
        <w:tc>
          <w:tcPr>
            <w:tcW w:w="4111" w:type="dxa"/>
            <w:vAlign w:val="center"/>
          </w:tcPr>
          <w:p w14:paraId="40A3F62A" w14:textId="203F8DE8" w:rsidR="00F01A42" w:rsidRPr="000C0EAC" w:rsidRDefault="2A3ADF93" w:rsidP="00E33901">
            <w:pPr>
              <w:jc w:val="both"/>
              <w:rPr>
                <w:sz w:val="18"/>
                <w:szCs w:val="18"/>
              </w:rPr>
            </w:pPr>
            <w:r w:rsidRPr="675FB932">
              <w:rPr>
                <w:sz w:val="18"/>
                <w:szCs w:val="18"/>
              </w:rPr>
              <w:t xml:space="preserve">Produkční prostředí PAM bude provozováno v režimu vysoké dostupnosti tak, aby výpadek jednotlivé komponenty neomezil funkčnost řešení ani přístup privilegovaných uživatelů ke koncovým systémům. </w:t>
            </w:r>
            <w:r w:rsidR="346D0F4E" w:rsidRPr="00E33901">
              <w:rPr>
                <w:color w:val="FF0000"/>
                <w:sz w:val="18"/>
                <w:szCs w:val="18"/>
              </w:rPr>
              <w:t>U komponent, jejichž výpadek nemá za následek nedostupnost PAM služby ani omezení přístupu uživatelů, není režim vysoké dostupnosti požadován, pokud to odpovídá doporučení výrobce a je to řádně odůvodněno v předimplementační analýze včetně posouzení dopadů na bezpečnost a provoz</w:t>
            </w:r>
            <w:r w:rsidR="346D0F4E" w:rsidRPr="675FB932">
              <w:rPr>
                <w:sz w:val="18"/>
                <w:szCs w:val="18"/>
              </w:rPr>
              <w:t>.</w:t>
            </w:r>
            <w:r w:rsidR="00C5725F" w:rsidRPr="00E33901">
              <w:rPr>
                <w:i/>
                <w:iCs/>
                <w:sz w:val="18"/>
                <w:szCs w:val="18"/>
              </w:rPr>
              <w:t>*PTK</w:t>
            </w:r>
          </w:p>
          <w:p w14:paraId="6D278FD5" w14:textId="77777777" w:rsidR="00F01A42" w:rsidRPr="000C0EAC" w:rsidRDefault="00F01A42" w:rsidP="00E33901">
            <w:pPr>
              <w:jc w:val="both"/>
              <w:rPr>
                <w:sz w:val="18"/>
                <w:szCs w:val="18"/>
              </w:rPr>
            </w:pPr>
            <w:r w:rsidRPr="000C0EAC">
              <w:rPr>
                <w:sz w:val="18"/>
                <w:szCs w:val="18"/>
              </w:rPr>
              <w:lastRenderedPageBreak/>
              <w:t>Každá z komponent PAM tedy musí obsahovat minimálně dvě samostatné instance provozované v HA módu active/active, nebo active/passive.</w:t>
            </w:r>
          </w:p>
          <w:p w14:paraId="0AFC7241" w14:textId="6B5CA3ED" w:rsidR="007302AA" w:rsidRPr="000C0EAC" w:rsidRDefault="00F01A42" w:rsidP="00E33901">
            <w:pPr>
              <w:jc w:val="both"/>
              <w:rPr>
                <w:b/>
                <w:sz w:val="18"/>
                <w:szCs w:val="18"/>
              </w:rPr>
            </w:pPr>
            <w:r w:rsidRPr="000C0EAC">
              <w:rPr>
                <w:sz w:val="18"/>
                <w:szCs w:val="18"/>
              </w:rPr>
              <w:t xml:space="preserve">Řešení vysoké dostupnosti musí být plně automatické. Řešení, která vyžadují jakoukoliv manuální intervenci pro přepnutí mezi instancemi v případě vzniku chybového stavu, nejsou přípustná. Vysoká dostupnost musí být plně zajištěna na úrovni dodávaného řešení, tedy buď na úrovni samotné aplikace a/nebo </w:t>
            </w:r>
            <w:r w:rsidR="51E6DF56" w:rsidRPr="02A80122">
              <w:rPr>
                <w:sz w:val="18"/>
                <w:szCs w:val="18"/>
              </w:rPr>
              <w:t>OS</w:t>
            </w:r>
            <w:r w:rsidR="2088B073" w:rsidRPr="02A80122">
              <w:rPr>
                <w:sz w:val="18"/>
                <w:szCs w:val="18"/>
              </w:rPr>
              <w:t xml:space="preserve">. </w:t>
            </w:r>
          </w:p>
        </w:tc>
        <w:tc>
          <w:tcPr>
            <w:tcW w:w="2165" w:type="dxa"/>
            <w:vAlign w:val="center"/>
          </w:tcPr>
          <w:p w14:paraId="69E3F919" w14:textId="31D1A1A0" w:rsidR="007302AA" w:rsidRPr="001108F2" w:rsidRDefault="007302AA" w:rsidP="00DB6D21">
            <w:r w:rsidRPr="00520701">
              <w:rPr>
                <w:highlight w:val="yellow"/>
              </w:rPr>
              <w:lastRenderedPageBreak/>
              <w:t>(Doplní dodavatel)</w:t>
            </w:r>
          </w:p>
        </w:tc>
        <w:tc>
          <w:tcPr>
            <w:tcW w:w="1962" w:type="dxa"/>
            <w:vAlign w:val="center"/>
          </w:tcPr>
          <w:p w14:paraId="16CE7E28" w14:textId="3CF09DD5" w:rsidR="007302AA" w:rsidRPr="001108F2" w:rsidRDefault="007302AA" w:rsidP="00DB6D21">
            <w:r w:rsidRPr="0020447D">
              <w:rPr>
                <w:highlight w:val="yellow"/>
              </w:rPr>
              <w:t>(Splňuje/Nesplňuje)</w:t>
            </w:r>
          </w:p>
        </w:tc>
      </w:tr>
      <w:tr w:rsidR="007302AA" w:rsidRPr="001108F2" w14:paraId="425961C1" w14:textId="513CADD9" w:rsidTr="675FB932">
        <w:trPr>
          <w:jc w:val="center"/>
        </w:trPr>
        <w:tc>
          <w:tcPr>
            <w:tcW w:w="572" w:type="dxa"/>
            <w:vAlign w:val="center"/>
          </w:tcPr>
          <w:p w14:paraId="56B5C382" w14:textId="3AD5E4D2" w:rsidR="007302AA" w:rsidRPr="001108F2" w:rsidRDefault="7789B692" w:rsidP="00DB6D21">
            <w:r>
              <w:t>B</w:t>
            </w:r>
            <w:r w:rsidR="0DE0FB7D">
              <w:t>12</w:t>
            </w:r>
          </w:p>
        </w:tc>
        <w:tc>
          <w:tcPr>
            <w:tcW w:w="1691" w:type="dxa"/>
            <w:vAlign w:val="center"/>
          </w:tcPr>
          <w:p w14:paraId="161A2FD1" w14:textId="77777777" w:rsidR="007302AA" w:rsidRPr="001108F2" w:rsidRDefault="007302AA" w:rsidP="00DB6D21">
            <w:r w:rsidRPr="001108F2">
              <w:t>Dostupnost</w:t>
            </w:r>
          </w:p>
        </w:tc>
        <w:tc>
          <w:tcPr>
            <w:tcW w:w="4111" w:type="dxa"/>
            <w:vAlign w:val="center"/>
          </w:tcPr>
          <w:p w14:paraId="05A91363" w14:textId="440AF5F8" w:rsidR="007302AA" w:rsidRPr="000C0EAC" w:rsidRDefault="007302AA" w:rsidP="00E95EF1">
            <w:pPr>
              <w:jc w:val="both"/>
              <w:rPr>
                <w:sz w:val="18"/>
                <w:szCs w:val="18"/>
              </w:rPr>
            </w:pPr>
            <w:r w:rsidRPr="000C0EAC">
              <w:rPr>
                <w:sz w:val="18"/>
                <w:szCs w:val="18"/>
              </w:rPr>
              <w:t>Minimální požadovaná dostupnost PAM řešení v úrovni 99,</w:t>
            </w:r>
            <w:r w:rsidR="008D5E8A" w:rsidRPr="000C0EAC">
              <w:rPr>
                <w:sz w:val="18"/>
                <w:szCs w:val="18"/>
              </w:rPr>
              <w:t>75</w:t>
            </w:r>
            <w:r w:rsidRPr="000C0EAC">
              <w:rPr>
                <w:sz w:val="18"/>
                <w:szCs w:val="18"/>
              </w:rPr>
              <w:t xml:space="preserve"> %</w:t>
            </w:r>
            <w:r w:rsidR="006A551B">
              <w:rPr>
                <w:sz w:val="18"/>
                <w:szCs w:val="18"/>
              </w:rPr>
              <w:t xml:space="preserve"> / měsíc</w:t>
            </w:r>
            <w:r w:rsidRPr="000C0EAC">
              <w:rPr>
                <w:sz w:val="18"/>
                <w:szCs w:val="18"/>
              </w:rPr>
              <w:t>.</w:t>
            </w:r>
            <w:r w:rsidR="009753BA">
              <w:rPr>
                <w:sz w:val="18"/>
                <w:szCs w:val="18"/>
              </w:rPr>
              <w:t xml:space="preserve"> </w:t>
            </w:r>
            <w:r w:rsidR="009753BA" w:rsidRPr="02A80122">
              <w:rPr>
                <w:sz w:val="18"/>
                <w:szCs w:val="18"/>
              </w:rPr>
              <w:t xml:space="preserve">Do nedostupnosti služby PAM se nezapočítává čas, kdy je nedostupnost způsobena nedostupností infrastruktury zajišťované </w:t>
            </w:r>
            <w:r w:rsidR="0060749E">
              <w:rPr>
                <w:sz w:val="18"/>
                <w:szCs w:val="18"/>
              </w:rPr>
              <w:t>o</w:t>
            </w:r>
            <w:r w:rsidR="002F3AF4">
              <w:rPr>
                <w:sz w:val="18"/>
                <w:szCs w:val="18"/>
              </w:rPr>
              <w:t>bjednatel</w:t>
            </w:r>
            <w:r w:rsidR="009753BA" w:rsidRPr="02A80122">
              <w:rPr>
                <w:sz w:val="18"/>
                <w:szCs w:val="18"/>
              </w:rPr>
              <w:t>em.</w:t>
            </w:r>
          </w:p>
        </w:tc>
        <w:tc>
          <w:tcPr>
            <w:tcW w:w="2165" w:type="dxa"/>
            <w:vAlign w:val="center"/>
          </w:tcPr>
          <w:p w14:paraId="5F45E2DE" w14:textId="6A1D3DAA" w:rsidR="007302AA" w:rsidRPr="001108F2" w:rsidRDefault="007302AA" w:rsidP="00DB6D21">
            <w:r w:rsidRPr="00C01F77">
              <w:rPr>
                <w:highlight w:val="yellow"/>
              </w:rPr>
              <w:t>(Doplní dodavatel)</w:t>
            </w:r>
          </w:p>
        </w:tc>
        <w:tc>
          <w:tcPr>
            <w:tcW w:w="1962" w:type="dxa"/>
            <w:vAlign w:val="center"/>
          </w:tcPr>
          <w:p w14:paraId="1FE63234" w14:textId="75E3CD17" w:rsidR="007302AA" w:rsidRPr="001108F2" w:rsidRDefault="007302AA" w:rsidP="00DB6D21">
            <w:r w:rsidRPr="0020447D">
              <w:rPr>
                <w:highlight w:val="yellow"/>
              </w:rPr>
              <w:t>(Splňuje/Nesplňuje)</w:t>
            </w:r>
          </w:p>
        </w:tc>
      </w:tr>
    </w:tbl>
    <w:p w14:paraId="747A4E23" w14:textId="4589E09C" w:rsidR="00197A05" w:rsidRPr="004D70F3" w:rsidRDefault="6984CC30" w:rsidP="00F647EA">
      <w:pPr>
        <w:pStyle w:val="Nadpis3"/>
        <w:numPr>
          <w:ilvl w:val="0"/>
          <w:numId w:val="0"/>
        </w:numPr>
        <w:ind w:left="1174"/>
      </w:pPr>
      <w:bookmarkStart w:id="454" w:name="_Toc44501799"/>
      <w:bookmarkStart w:id="455" w:name="_Toc208315687"/>
      <w:bookmarkStart w:id="456" w:name="_Toc212192579"/>
      <w:bookmarkStart w:id="457" w:name="_Toc1833382319"/>
      <w:bookmarkStart w:id="458" w:name="_Toc223429028"/>
      <w:r>
        <w:t>Integrace</w:t>
      </w:r>
      <w:bookmarkEnd w:id="454"/>
      <w:bookmarkEnd w:id="455"/>
      <w:bookmarkEnd w:id="456"/>
      <w:bookmarkEnd w:id="457"/>
      <w:bookmarkEnd w:id="458"/>
    </w:p>
    <w:p w14:paraId="168539D9" w14:textId="3F81C157" w:rsidR="00197A05" w:rsidRPr="004D70F3" w:rsidRDefault="00197A05" w:rsidP="004B58D3">
      <w:pPr>
        <w:ind w:left="635"/>
      </w:pPr>
      <w:r w:rsidRPr="004D70F3">
        <w:t>Požadavky v této kapitole se týkají požadavků na integraci PAM řešení s okolními systémy.</w:t>
      </w:r>
    </w:p>
    <w:tbl>
      <w:tblPr>
        <w:tblStyle w:val="Svtlmkatabulky"/>
        <w:tblW w:w="10501" w:type="dxa"/>
        <w:jc w:val="center"/>
        <w:tblLook w:val="04A0" w:firstRow="1" w:lastRow="0" w:firstColumn="1" w:lastColumn="0" w:noHBand="0" w:noVBand="1"/>
      </w:tblPr>
      <w:tblGrid>
        <w:gridCol w:w="573"/>
        <w:gridCol w:w="1690"/>
        <w:gridCol w:w="4111"/>
        <w:gridCol w:w="1931"/>
        <w:gridCol w:w="2196"/>
      </w:tblGrid>
      <w:tr w:rsidR="00112E2E" w:rsidRPr="00112E2E" w14:paraId="07F486D4" w14:textId="3ACB2084" w:rsidTr="675FB932">
        <w:trPr>
          <w:jc w:val="center"/>
        </w:trPr>
        <w:tc>
          <w:tcPr>
            <w:tcW w:w="573" w:type="dxa"/>
            <w:shd w:val="clear" w:color="auto" w:fill="D0CECE" w:themeFill="background2" w:themeFillShade="E6"/>
            <w:vAlign w:val="center"/>
          </w:tcPr>
          <w:p w14:paraId="10090537" w14:textId="7AD75A85" w:rsidR="00112E2E" w:rsidRPr="00AE0E0A" w:rsidRDefault="00112E2E" w:rsidP="00DB6D21">
            <w:pPr>
              <w:rPr>
                <w:b/>
                <w:bCs w:val="0"/>
              </w:rPr>
            </w:pPr>
            <w:r w:rsidRPr="00AE0E0A">
              <w:rPr>
                <w:b/>
                <w:bCs w:val="0"/>
              </w:rPr>
              <w:t>ID</w:t>
            </w:r>
          </w:p>
        </w:tc>
        <w:tc>
          <w:tcPr>
            <w:tcW w:w="1690" w:type="dxa"/>
            <w:shd w:val="clear" w:color="auto" w:fill="D0CECE" w:themeFill="background2" w:themeFillShade="E6"/>
            <w:vAlign w:val="center"/>
          </w:tcPr>
          <w:p w14:paraId="4519B81E" w14:textId="77777777" w:rsidR="00112E2E" w:rsidRPr="00AE0E0A" w:rsidRDefault="00112E2E" w:rsidP="00DB6D21">
            <w:pPr>
              <w:rPr>
                <w:b/>
                <w:bCs w:val="0"/>
              </w:rPr>
            </w:pPr>
            <w:r w:rsidRPr="00AE0E0A">
              <w:rPr>
                <w:b/>
                <w:bCs w:val="0"/>
              </w:rPr>
              <w:t>Název požadavku</w:t>
            </w:r>
          </w:p>
        </w:tc>
        <w:tc>
          <w:tcPr>
            <w:tcW w:w="4111" w:type="dxa"/>
            <w:shd w:val="clear" w:color="auto" w:fill="D0CECE" w:themeFill="background2" w:themeFillShade="E6"/>
            <w:vAlign w:val="center"/>
          </w:tcPr>
          <w:p w14:paraId="06B92607" w14:textId="77777777" w:rsidR="00112E2E" w:rsidRPr="00AE0E0A" w:rsidRDefault="00112E2E" w:rsidP="00DB6D21">
            <w:pPr>
              <w:rPr>
                <w:b/>
                <w:bCs w:val="0"/>
              </w:rPr>
            </w:pPr>
            <w:r w:rsidRPr="00AE0E0A">
              <w:rPr>
                <w:b/>
                <w:bCs w:val="0"/>
              </w:rPr>
              <w:t>Popis požadavku</w:t>
            </w:r>
          </w:p>
        </w:tc>
        <w:tc>
          <w:tcPr>
            <w:tcW w:w="1931" w:type="dxa"/>
            <w:shd w:val="clear" w:color="auto" w:fill="D0CECE" w:themeFill="background2" w:themeFillShade="E6"/>
            <w:vAlign w:val="center"/>
          </w:tcPr>
          <w:p w14:paraId="30CE69A0" w14:textId="05876230" w:rsidR="00112E2E" w:rsidRPr="00AE0E0A" w:rsidRDefault="008D6F97" w:rsidP="00DB6D21">
            <w:pPr>
              <w:rPr>
                <w:b/>
                <w:bCs w:val="0"/>
              </w:rPr>
            </w:pPr>
            <w:r w:rsidRPr="00AE0E0A">
              <w:rPr>
                <w:b/>
                <w:bCs w:val="0"/>
              </w:rPr>
              <w:t xml:space="preserve">Hodnota (popis nabízeného plnění, </w:t>
            </w:r>
            <w:r w:rsidR="00C66A5E">
              <w:rPr>
                <w:b/>
                <w:bCs w:val="0"/>
              </w:rPr>
              <w:t xml:space="preserve">splnění </w:t>
            </w:r>
            <w:r w:rsidRPr="00AE0E0A">
              <w:rPr>
                <w:b/>
                <w:bCs w:val="0"/>
              </w:rPr>
              <w:t>konkrétního požadavku)</w:t>
            </w:r>
          </w:p>
        </w:tc>
        <w:tc>
          <w:tcPr>
            <w:tcW w:w="2196" w:type="dxa"/>
            <w:shd w:val="clear" w:color="auto" w:fill="D0CECE" w:themeFill="background2" w:themeFillShade="E6"/>
            <w:vAlign w:val="center"/>
          </w:tcPr>
          <w:p w14:paraId="1DAB3BBA" w14:textId="1E1E85F5" w:rsidR="00112E2E" w:rsidRPr="00AE0E0A" w:rsidRDefault="00112E2E" w:rsidP="00DB6D21">
            <w:pPr>
              <w:rPr>
                <w:b/>
                <w:bCs w:val="0"/>
              </w:rPr>
            </w:pPr>
            <w:r w:rsidRPr="00AE0E0A">
              <w:rPr>
                <w:b/>
                <w:bCs w:val="0"/>
              </w:rPr>
              <w:t>Splňuje/Nesplňuje</w:t>
            </w:r>
          </w:p>
        </w:tc>
      </w:tr>
      <w:tr w:rsidR="007302AA" w:rsidRPr="00112E2E" w14:paraId="1E9600DA" w14:textId="6917BC24" w:rsidTr="675FB932">
        <w:trPr>
          <w:jc w:val="center"/>
        </w:trPr>
        <w:tc>
          <w:tcPr>
            <w:tcW w:w="573" w:type="dxa"/>
            <w:vAlign w:val="center"/>
          </w:tcPr>
          <w:p w14:paraId="791C049D" w14:textId="25CDF98A" w:rsidR="007302AA" w:rsidRPr="00112E2E" w:rsidRDefault="7789B692" w:rsidP="00DB6D21">
            <w:r>
              <w:t>B</w:t>
            </w:r>
            <w:r w:rsidR="0DE0FB7D">
              <w:t>13</w:t>
            </w:r>
          </w:p>
        </w:tc>
        <w:tc>
          <w:tcPr>
            <w:tcW w:w="1690" w:type="dxa"/>
            <w:vAlign w:val="center"/>
          </w:tcPr>
          <w:p w14:paraId="42E9E7E8" w14:textId="77777777" w:rsidR="007302AA" w:rsidRPr="00112E2E" w:rsidRDefault="007302AA" w:rsidP="00DB6D21">
            <w:r w:rsidRPr="00112E2E">
              <w:t>Lokálně vytvořené účty</w:t>
            </w:r>
          </w:p>
        </w:tc>
        <w:tc>
          <w:tcPr>
            <w:tcW w:w="4111" w:type="dxa"/>
            <w:vAlign w:val="center"/>
          </w:tcPr>
          <w:p w14:paraId="22728646" w14:textId="2F9D22A0" w:rsidR="007302AA" w:rsidRPr="00112E2E" w:rsidRDefault="007302AA" w:rsidP="00E33901">
            <w:pPr>
              <w:pStyle w:val="Textvtab"/>
              <w:jc w:val="both"/>
            </w:pPr>
            <w:r w:rsidRPr="00112E2E">
              <w:t>PAM řešení musí umožnovat spravovat i lokálně vytvořené privilegované účty, tj. účty, které nejsou spravovány pomocí AD, ale byly založeny „manuálně“ na koncových systémech.</w:t>
            </w:r>
          </w:p>
        </w:tc>
        <w:tc>
          <w:tcPr>
            <w:tcW w:w="1931" w:type="dxa"/>
            <w:vAlign w:val="center"/>
          </w:tcPr>
          <w:p w14:paraId="50A93EEA" w14:textId="1405C453" w:rsidR="007302AA" w:rsidRPr="00112E2E" w:rsidRDefault="007302AA" w:rsidP="00DB6D21">
            <w:r w:rsidRPr="00112E2E">
              <w:rPr>
                <w:highlight w:val="yellow"/>
              </w:rPr>
              <w:t>(Doplní dodavatel)</w:t>
            </w:r>
          </w:p>
        </w:tc>
        <w:tc>
          <w:tcPr>
            <w:tcW w:w="2196" w:type="dxa"/>
            <w:vAlign w:val="center"/>
          </w:tcPr>
          <w:p w14:paraId="4E998D8A" w14:textId="12989A90" w:rsidR="007302AA" w:rsidRPr="00112E2E" w:rsidRDefault="007302AA" w:rsidP="00DB6D21">
            <w:r w:rsidRPr="00522656">
              <w:rPr>
                <w:highlight w:val="yellow"/>
              </w:rPr>
              <w:t>(Splňuje/Nesplňuje)</w:t>
            </w:r>
          </w:p>
        </w:tc>
      </w:tr>
      <w:tr w:rsidR="007302AA" w:rsidRPr="00112E2E" w14:paraId="7DC972D5" w14:textId="4AD48149" w:rsidTr="675FB932">
        <w:trPr>
          <w:jc w:val="center"/>
        </w:trPr>
        <w:tc>
          <w:tcPr>
            <w:tcW w:w="573" w:type="dxa"/>
            <w:vAlign w:val="center"/>
          </w:tcPr>
          <w:p w14:paraId="4474F659" w14:textId="30FE5582" w:rsidR="007302AA" w:rsidRPr="00112E2E" w:rsidRDefault="2B13C43C" w:rsidP="00DB6D21">
            <w:r>
              <w:t>B</w:t>
            </w:r>
            <w:r w:rsidR="17A9F893">
              <w:t>14</w:t>
            </w:r>
          </w:p>
        </w:tc>
        <w:tc>
          <w:tcPr>
            <w:tcW w:w="1690" w:type="dxa"/>
            <w:vAlign w:val="center"/>
          </w:tcPr>
          <w:p w14:paraId="561B9CA2" w14:textId="3A36D230" w:rsidR="007302AA" w:rsidRPr="00112E2E" w:rsidRDefault="007302AA" w:rsidP="00DB6D21">
            <w:bookmarkStart w:id="459" w:name="_Toc495913159"/>
            <w:r w:rsidRPr="00112E2E">
              <w:t>Integrace se Service Desk nástrojem</w:t>
            </w:r>
            <w:bookmarkEnd w:id="459"/>
          </w:p>
        </w:tc>
        <w:tc>
          <w:tcPr>
            <w:tcW w:w="4111" w:type="dxa"/>
            <w:vAlign w:val="center"/>
          </w:tcPr>
          <w:p w14:paraId="4695D998" w14:textId="6A5C4227" w:rsidR="007302AA" w:rsidRPr="00112E2E" w:rsidRDefault="60347FF5" w:rsidP="00E33901">
            <w:pPr>
              <w:pStyle w:val="Textvtab"/>
              <w:jc w:val="both"/>
            </w:pPr>
            <w:r w:rsidRPr="00E33901">
              <w:rPr>
                <w:b/>
                <w:color w:val="FF0000"/>
              </w:rPr>
              <w:t>PAM řešení musí podporovat integraci se Service Desk nástrojem HelpDesk Requestor tak, aby z PAM bylo možné automatizovaně zakládat tikety (žádosti) v Requestoru pro požadavky související s privilegovanými účty (zejména zřízení, změna a zrušení privilegovaného účtu nebo přístupu).</w:t>
            </w:r>
            <w:r w:rsidR="009662B9" w:rsidRPr="00E33901">
              <w:rPr>
                <w:color w:val="FF0000"/>
              </w:rPr>
              <w:br/>
            </w:r>
            <w:r w:rsidRPr="00E33901">
              <w:rPr>
                <w:color w:val="FF0000"/>
              </w:rPr>
              <w:t>Minimálním požadavkem je možnost založit v Requestoru ticket s předáním relevantních údajů (typ požadavku, žadatel, cílový systém, požadovaný privilegovaný účet/přístup, odůvodnění, případně priorita).</w:t>
            </w:r>
            <w:r w:rsidR="009662B9" w:rsidRPr="00E33901">
              <w:rPr>
                <w:color w:val="FF0000"/>
              </w:rPr>
              <w:br/>
            </w:r>
            <w:r w:rsidRPr="00E33901">
              <w:rPr>
                <w:color w:val="FF0000"/>
              </w:rPr>
              <w:t xml:space="preserve">Integrace může být realizována prostřednictvím REST API, webových služeb nebo jiného standardního rozhraní podporovaného nástrojem HelpDesk Requestor. </w:t>
            </w:r>
            <w:r w:rsidRPr="00E33901">
              <w:rPr>
                <w:b/>
                <w:color w:val="FF0000"/>
              </w:rPr>
              <w:t>Není požadována plná obousměrná integrace</w:t>
            </w:r>
            <w:r w:rsidRPr="00E33901">
              <w:rPr>
                <w:color w:val="FF0000"/>
              </w:rPr>
              <w:t>, minimem je výše uvedené zakládání ticketů z PAM do Requestoru.</w:t>
            </w:r>
            <w:r w:rsidR="00E95EF1" w:rsidRPr="00E33901">
              <w:rPr>
                <w:i/>
                <w:iCs/>
                <w:color w:val="FF0000"/>
              </w:rPr>
              <w:t>*PTK</w:t>
            </w:r>
          </w:p>
        </w:tc>
        <w:tc>
          <w:tcPr>
            <w:tcW w:w="1931" w:type="dxa"/>
            <w:vAlign w:val="center"/>
          </w:tcPr>
          <w:p w14:paraId="487FC8D5" w14:textId="5DD9075E" w:rsidR="007302AA" w:rsidRPr="00112E2E" w:rsidRDefault="007302AA" w:rsidP="00DB6D21">
            <w:r w:rsidRPr="00B70E06">
              <w:rPr>
                <w:highlight w:val="yellow"/>
              </w:rPr>
              <w:t>(Doplní dodavatel)</w:t>
            </w:r>
          </w:p>
        </w:tc>
        <w:tc>
          <w:tcPr>
            <w:tcW w:w="2196" w:type="dxa"/>
            <w:vAlign w:val="center"/>
          </w:tcPr>
          <w:p w14:paraId="5570B778" w14:textId="036E2F87" w:rsidR="007302AA" w:rsidRPr="00112E2E" w:rsidRDefault="007302AA" w:rsidP="00DB6D21">
            <w:r w:rsidRPr="00522656">
              <w:rPr>
                <w:highlight w:val="yellow"/>
              </w:rPr>
              <w:t>(Splňuje/Nesplňuje)</w:t>
            </w:r>
          </w:p>
        </w:tc>
      </w:tr>
      <w:tr w:rsidR="007302AA" w:rsidRPr="00112E2E" w14:paraId="62EFF6F7" w14:textId="0A0BBBFF" w:rsidTr="675FB932">
        <w:trPr>
          <w:jc w:val="center"/>
        </w:trPr>
        <w:tc>
          <w:tcPr>
            <w:tcW w:w="573" w:type="dxa"/>
            <w:vAlign w:val="center"/>
          </w:tcPr>
          <w:p w14:paraId="344754AF" w14:textId="17280F7D" w:rsidR="007302AA" w:rsidRPr="00112E2E" w:rsidRDefault="2B13C43C" w:rsidP="00DB6D21">
            <w:r>
              <w:t>B</w:t>
            </w:r>
            <w:r w:rsidR="17A9F893">
              <w:t>15</w:t>
            </w:r>
          </w:p>
        </w:tc>
        <w:tc>
          <w:tcPr>
            <w:tcW w:w="1690" w:type="dxa"/>
            <w:vAlign w:val="center"/>
          </w:tcPr>
          <w:p w14:paraId="2F88886E" w14:textId="77777777" w:rsidR="007302AA" w:rsidRPr="00112E2E" w:rsidRDefault="007302AA" w:rsidP="00DB6D21">
            <w:r w:rsidRPr="00112E2E">
              <w:t>Workflow pro řízení privilegovaných účtů</w:t>
            </w:r>
          </w:p>
        </w:tc>
        <w:tc>
          <w:tcPr>
            <w:tcW w:w="4111" w:type="dxa"/>
            <w:vAlign w:val="center"/>
          </w:tcPr>
          <w:p w14:paraId="23E6A90C" w14:textId="5DD9C6FE" w:rsidR="007302AA" w:rsidRPr="00112E2E" w:rsidRDefault="007302AA" w:rsidP="00E33901">
            <w:pPr>
              <w:pStyle w:val="Textvtab"/>
              <w:jc w:val="both"/>
            </w:pPr>
            <w:r w:rsidRPr="00E33901">
              <w:rPr>
                <w:color w:val="FF0000"/>
              </w:rPr>
              <w:t xml:space="preserve">Součástí dodávky PAM řešení musí být návrh workflow pro řízení </w:t>
            </w:r>
            <w:r w:rsidR="2232ADD5" w:rsidRPr="00E33901">
              <w:rPr>
                <w:color w:val="FF0000"/>
              </w:rPr>
              <w:t xml:space="preserve">životního cyklu </w:t>
            </w:r>
            <w:r w:rsidRPr="00E33901">
              <w:rPr>
                <w:color w:val="FF0000"/>
              </w:rPr>
              <w:t xml:space="preserve">privilegovaných účtů </w:t>
            </w:r>
            <w:r w:rsidR="2232ADD5" w:rsidRPr="00E33901">
              <w:rPr>
                <w:color w:val="FF0000"/>
              </w:rPr>
              <w:t>(zřízení, změny, zrušení), které využívá Service Desk nástroj</w:t>
            </w:r>
            <w:r w:rsidRPr="00E33901">
              <w:rPr>
                <w:color w:val="FF0000"/>
              </w:rPr>
              <w:t xml:space="preserve"> HelpDesk </w:t>
            </w:r>
            <w:r w:rsidR="2232ADD5" w:rsidRPr="00E33901">
              <w:rPr>
                <w:color w:val="FF0000"/>
              </w:rPr>
              <w:t xml:space="preserve">Requestor. Workflow musí při vzniku požadavku využívat integraci dle bodu B14, tj. </w:t>
            </w:r>
            <w:r w:rsidR="2232ADD5" w:rsidRPr="00E33901">
              <w:rPr>
                <w:b/>
                <w:color w:val="FF0000"/>
              </w:rPr>
              <w:t>automaticky založit odpovídající ticket v Requestoru</w:t>
            </w:r>
            <w:r w:rsidRPr="00E33901">
              <w:rPr>
                <w:color w:val="FF0000"/>
              </w:rPr>
              <w:t>.</w:t>
            </w:r>
            <w:r w:rsidR="00E95EF1" w:rsidRPr="00E33901">
              <w:rPr>
                <w:i/>
                <w:iCs/>
                <w:color w:val="FF0000"/>
              </w:rPr>
              <w:t>*PTK</w:t>
            </w:r>
          </w:p>
        </w:tc>
        <w:tc>
          <w:tcPr>
            <w:tcW w:w="1931" w:type="dxa"/>
            <w:vAlign w:val="center"/>
          </w:tcPr>
          <w:p w14:paraId="6E0F69E5" w14:textId="69FC767D" w:rsidR="007302AA" w:rsidRPr="00112E2E" w:rsidRDefault="007302AA" w:rsidP="00DB6D21">
            <w:r w:rsidRPr="00B70E06">
              <w:rPr>
                <w:highlight w:val="yellow"/>
              </w:rPr>
              <w:t>(Doplní dodavatel)</w:t>
            </w:r>
          </w:p>
        </w:tc>
        <w:tc>
          <w:tcPr>
            <w:tcW w:w="2196" w:type="dxa"/>
            <w:vAlign w:val="center"/>
          </w:tcPr>
          <w:p w14:paraId="7F37D523" w14:textId="3521FDC6" w:rsidR="007302AA" w:rsidRPr="00112E2E" w:rsidRDefault="007302AA" w:rsidP="00DB6D21">
            <w:r w:rsidRPr="00522656">
              <w:rPr>
                <w:highlight w:val="yellow"/>
              </w:rPr>
              <w:t>(Splňuje/Nesplňuje)</w:t>
            </w:r>
          </w:p>
        </w:tc>
      </w:tr>
      <w:tr w:rsidR="007302AA" w:rsidRPr="00112E2E" w14:paraId="03FCC666" w14:textId="1400664B" w:rsidTr="675FB932">
        <w:trPr>
          <w:jc w:val="center"/>
        </w:trPr>
        <w:tc>
          <w:tcPr>
            <w:tcW w:w="573" w:type="dxa"/>
            <w:vAlign w:val="center"/>
          </w:tcPr>
          <w:p w14:paraId="2AE2581E" w14:textId="179A1D9B" w:rsidR="007302AA" w:rsidRPr="00112E2E" w:rsidRDefault="2B13C43C" w:rsidP="00DB6D21">
            <w:r>
              <w:t>B</w:t>
            </w:r>
            <w:r w:rsidR="17A9F893">
              <w:t>16</w:t>
            </w:r>
          </w:p>
        </w:tc>
        <w:tc>
          <w:tcPr>
            <w:tcW w:w="1690" w:type="dxa"/>
            <w:vAlign w:val="center"/>
          </w:tcPr>
          <w:p w14:paraId="485B5070" w14:textId="5E7E1E24" w:rsidR="007302AA" w:rsidRPr="00112E2E" w:rsidRDefault="007302AA" w:rsidP="00DB6D21">
            <w:bookmarkStart w:id="460" w:name="_Toc495913160"/>
            <w:bookmarkStart w:id="461" w:name="_Ref43199548"/>
            <w:bookmarkStart w:id="462" w:name="_Ref43199563"/>
            <w:bookmarkStart w:id="463" w:name="_Ref43287000"/>
            <w:bookmarkStart w:id="464" w:name="_Ref43287012"/>
            <w:r w:rsidRPr="00112E2E">
              <w:t xml:space="preserve">Integrace </w:t>
            </w:r>
            <w:bookmarkEnd w:id="460"/>
            <w:bookmarkEnd w:id="461"/>
            <w:bookmarkEnd w:id="462"/>
            <w:bookmarkEnd w:id="463"/>
            <w:bookmarkEnd w:id="464"/>
            <w:r w:rsidRPr="00112E2E">
              <w:t>logů</w:t>
            </w:r>
          </w:p>
        </w:tc>
        <w:tc>
          <w:tcPr>
            <w:tcW w:w="4111" w:type="dxa"/>
            <w:vAlign w:val="center"/>
          </w:tcPr>
          <w:p w14:paraId="450BD2B5" w14:textId="5A2AB8DC" w:rsidR="007302AA" w:rsidRPr="00112E2E" w:rsidRDefault="007302AA" w:rsidP="00E33901">
            <w:pPr>
              <w:pStyle w:val="Textvtab"/>
              <w:jc w:val="both"/>
            </w:pPr>
            <w:r w:rsidRPr="00112E2E">
              <w:t>Součástí dodávky musí být integrace PAM se stávajícím nástrojem pro sběr logů LogManager.</w:t>
            </w:r>
          </w:p>
          <w:p w14:paraId="719F368D" w14:textId="198F8F94" w:rsidR="007302AA" w:rsidRPr="00112E2E" w:rsidRDefault="007302AA" w:rsidP="00E33901">
            <w:pPr>
              <w:pStyle w:val="Textvtab"/>
              <w:jc w:val="both"/>
            </w:pPr>
            <w:r w:rsidRPr="00112E2E">
              <w:lastRenderedPageBreak/>
              <w:t>Integrací se rozumí napojení PAM na nástroj tak, aby se přenášely bezpečnostní záznamy (logy) z PAM do systému LogManager.</w:t>
            </w:r>
          </w:p>
        </w:tc>
        <w:tc>
          <w:tcPr>
            <w:tcW w:w="1931" w:type="dxa"/>
            <w:vAlign w:val="center"/>
          </w:tcPr>
          <w:p w14:paraId="4ACDB688" w14:textId="155A9558" w:rsidR="007302AA" w:rsidRPr="00112E2E" w:rsidRDefault="007302AA" w:rsidP="00DB6D21">
            <w:r w:rsidRPr="00B70E06">
              <w:rPr>
                <w:highlight w:val="yellow"/>
              </w:rPr>
              <w:lastRenderedPageBreak/>
              <w:t>(Doplní dodavatel)</w:t>
            </w:r>
          </w:p>
        </w:tc>
        <w:tc>
          <w:tcPr>
            <w:tcW w:w="2196" w:type="dxa"/>
            <w:vAlign w:val="center"/>
          </w:tcPr>
          <w:p w14:paraId="6E610DB4" w14:textId="74116374" w:rsidR="007302AA" w:rsidRPr="00112E2E" w:rsidRDefault="007302AA" w:rsidP="00DB6D21">
            <w:r w:rsidRPr="00522656">
              <w:rPr>
                <w:highlight w:val="yellow"/>
              </w:rPr>
              <w:t>(Splňuje/Nesplňuje)</w:t>
            </w:r>
          </w:p>
        </w:tc>
      </w:tr>
      <w:tr w:rsidR="00D93A9B" w:rsidRPr="00112E2E" w14:paraId="4C62C7B8" w14:textId="77777777" w:rsidTr="675FB932">
        <w:trPr>
          <w:jc w:val="center"/>
        </w:trPr>
        <w:tc>
          <w:tcPr>
            <w:tcW w:w="573" w:type="dxa"/>
            <w:vAlign w:val="center"/>
          </w:tcPr>
          <w:p w14:paraId="6B6BD0B8" w14:textId="1B80B8C2" w:rsidR="00D93A9B" w:rsidRPr="003A3F60" w:rsidRDefault="7789B692" w:rsidP="00DB6D21">
            <w:r>
              <w:t>B</w:t>
            </w:r>
            <w:r w:rsidR="644893C9">
              <w:t>17</w:t>
            </w:r>
          </w:p>
        </w:tc>
        <w:tc>
          <w:tcPr>
            <w:tcW w:w="1690" w:type="dxa"/>
            <w:vAlign w:val="center"/>
          </w:tcPr>
          <w:p w14:paraId="223324EC" w14:textId="4EE492AB" w:rsidR="00D93A9B" w:rsidRPr="003A3F60" w:rsidRDefault="00D93A9B" w:rsidP="00DB6D21">
            <w:r w:rsidRPr="003A3F60">
              <w:t>Integrace s </w:t>
            </w:r>
            <w:r w:rsidR="007D78AC">
              <w:t>IdM</w:t>
            </w:r>
            <w:r w:rsidRPr="003A3F60">
              <w:t xml:space="preserve"> systémem</w:t>
            </w:r>
          </w:p>
        </w:tc>
        <w:tc>
          <w:tcPr>
            <w:tcW w:w="4111" w:type="dxa"/>
            <w:vAlign w:val="center"/>
          </w:tcPr>
          <w:p w14:paraId="66A328BA" w14:textId="31DB7FB1" w:rsidR="00D93A9B" w:rsidRPr="003A3F60" w:rsidRDefault="00D93A9B" w:rsidP="00E33901">
            <w:pPr>
              <w:pStyle w:val="Textvtab"/>
              <w:jc w:val="both"/>
            </w:pPr>
            <w:r w:rsidRPr="003A3F60">
              <w:t xml:space="preserve">Dodávané řešení musí podporovat integraci s dodávaným </w:t>
            </w:r>
            <w:r w:rsidR="007D78AC">
              <w:t>IdM</w:t>
            </w:r>
            <w:r w:rsidRPr="003A3F60">
              <w:t xml:space="preserve"> systémem, který je součástí tohoto výběrového řízení.</w:t>
            </w:r>
          </w:p>
          <w:p w14:paraId="1F1C31CD" w14:textId="053FB0AA" w:rsidR="00D93A9B" w:rsidRPr="003A3F60" w:rsidRDefault="00D93A9B" w:rsidP="00E33901">
            <w:pPr>
              <w:pStyle w:val="Textvtab"/>
              <w:jc w:val="both"/>
            </w:pPr>
            <w:r w:rsidRPr="003A3F60">
              <w:t xml:space="preserve">Integrací se rozumí </w:t>
            </w:r>
            <w:r w:rsidR="009E5D28" w:rsidRPr="003A3F60">
              <w:t>možnost automatizované</w:t>
            </w:r>
            <w:r w:rsidR="00BE0CC3" w:rsidRPr="003A3F60">
              <w:t xml:space="preserve"> správy uživatelů a privilegovaných účtů</w:t>
            </w:r>
          </w:p>
        </w:tc>
        <w:tc>
          <w:tcPr>
            <w:tcW w:w="1931" w:type="dxa"/>
            <w:vAlign w:val="center"/>
          </w:tcPr>
          <w:p w14:paraId="17AF4491" w14:textId="600D2C71" w:rsidR="00D93A9B" w:rsidRPr="003A3F60" w:rsidRDefault="00D93A9B" w:rsidP="00DB6D21">
            <w:pPr>
              <w:rPr>
                <w:highlight w:val="yellow"/>
              </w:rPr>
            </w:pPr>
            <w:r w:rsidRPr="003A3F60">
              <w:rPr>
                <w:highlight w:val="yellow"/>
              </w:rPr>
              <w:t>(Doplní dodavatel)</w:t>
            </w:r>
          </w:p>
        </w:tc>
        <w:tc>
          <w:tcPr>
            <w:tcW w:w="2196" w:type="dxa"/>
            <w:vAlign w:val="center"/>
          </w:tcPr>
          <w:p w14:paraId="39E61FE8" w14:textId="746EC9E8" w:rsidR="00D93A9B" w:rsidRPr="003A3F60" w:rsidRDefault="00D93A9B" w:rsidP="00DB6D21">
            <w:pPr>
              <w:rPr>
                <w:highlight w:val="yellow"/>
              </w:rPr>
            </w:pPr>
            <w:r w:rsidRPr="003A3F60">
              <w:rPr>
                <w:highlight w:val="yellow"/>
              </w:rPr>
              <w:t>(Splňuje/Nesplňuje)</w:t>
            </w:r>
          </w:p>
        </w:tc>
      </w:tr>
    </w:tbl>
    <w:p w14:paraId="1381CA4A" w14:textId="76043EC0" w:rsidR="00197A05" w:rsidRPr="004D70F3" w:rsidRDefault="00197A05" w:rsidP="00197A05">
      <w:pPr>
        <w:pStyle w:val="Nadpis3"/>
      </w:pPr>
      <w:bookmarkStart w:id="465" w:name="_Toc44501800"/>
      <w:bookmarkStart w:id="466" w:name="_Toc208315688"/>
      <w:bookmarkStart w:id="467" w:name="_Toc212192580"/>
      <w:bookmarkStart w:id="468" w:name="_Toc1618805258"/>
      <w:bookmarkStart w:id="469" w:name="_Toc223429029"/>
      <w:r>
        <w:t>Auditing, reporting a notifikace</w:t>
      </w:r>
      <w:bookmarkEnd w:id="465"/>
      <w:bookmarkEnd w:id="466"/>
      <w:bookmarkEnd w:id="467"/>
      <w:bookmarkEnd w:id="468"/>
      <w:bookmarkEnd w:id="469"/>
    </w:p>
    <w:p w14:paraId="753A4395" w14:textId="77777777" w:rsidR="00197A05" w:rsidRPr="004D70F3" w:rsidRDefault="00197A05" w:rsidP="00F647EA">
      <w:pPr>
        <w:pStyle w:val="Text3"/>
      </w:pPr>
      <w:r w:rsidRPr="004D70F3">
        <w:t>Požadavky v této kapitole se týkají funkcionalit auditingu, reportingu a upozornění (notifikace).</w:t>
      </w:r>
    </w:p>
    <w:tbl>
      <w:tblPr>
        <w:tblStyle w:val="Svtlmkatabulky"/>
        <w:tblW w:w="10501" w:type="dxa"/>
        <w:jc w:val="center"/>
        <w:tblLayout w:type="fixed"/>
        <w:tblLook w:val="04A0" w:firstRow="1" w:lastRow="0" w:firstColumn="1" w:lastColumn="0" w:noHBand="0" w:noVBand="1"/>
      </w:tblPr>
      <w:tblGrid>
        <w:gridCol w:w="572"/>
        <w:gridCol w:w="1691"/>
        <w:gridCol w:w="4111"/>
        <w:gridCol w:w="1993"/>
        <w:gridCol w:w="2134"/>
      </w:tblGrid>
      <w:tr w:rsidR="00707008" w:rsidRPr="00707008" w14:paraId="4B279B3F" w14:textId="74EA6801" w:rsidTr="000C0EAC">
        <w:trPr>
          <w:jc w:val="center"/>
        </w:trPr>
        <w:tc>
          <w:tcPr>
            <w:tcW w:w="572" w:type="dxa"/>
            <w:shd w:val="clear" w:color="auto" w:fill="D0CECE" w:themeFill="background2" w:themeFillShade="E6"/>
            <w:vAlign w:val="center"/>
          </w:tcPr>
          <w:p w14:paraId="41298737" w14:textId="77777777" w:rsidR="00707008" w:rsidRPr="00570349" w:rsidRDefault="00707008" w:rsidP="00DB6D21">
            <w:pPr>
              <w:rPr>
                <w:b/>
                <w:bCs w:val="0"/>
              </w:rPr>
            </w:pPr>
            <w:r w:rsidRPr="00570349">
              <w:rPr>
                <w:b/>
                <w:bCs w:val="0"/>
              </w:rPr>
              <w:t>ID</w:t>
            </w:r>
          </w:p>
        </w:tc>
        <w:tc>
          <w:tcPr>
            <w:tcW w:w="1691" w:type="dxa"/>
            <w:shd w:val="clear" w:color="auto" w:fill="D0CECE" w:themeFill="background2" w:themeFillShade="E6"/>
            <w:vAlign w:val="center"/>
          </w:tcPr>
          <w:p w14:paraId="71351840" w14:textId="77777777" w:rsidR="00707008" w:rsidRPr="00570349" w:rsidRDefault="00707008" w:rsidP="00DB6D21">
            <w:pPr>
              <w:rPr>
                <w:b/>
                <w:bCs w:val="0"/>
              </w:rPr>
            </w:pPr>
            <w:r w:rsidRPr="00570349">
              <w:rPr>
                <w:b/>
                <w:bCs w:val="0"/>
              </w:rPr>
              <w:t>Název požadavku</w:t>
            </w:r>
          </w:p>
        </w:tc>
        <w:tc>
          <w:tcPr>
            <w:tcW w:w="4111" w:type="dxa"/>
            <w:shd w:val="clear" w:color="auto" w:fill="D0CECE" w:themeFill="background2" w:themeFillShade="E6"/>
            <w:vAlign w:val="center"/>
          </w:tcPr>
          <w:p w14:paraId="1CF05633" w14:textId="77777777" w:rsidR="00707008" w:rsidRPr="00570349" w:rsidRDefault="00707008" w:rsidP="00DB6D21">
            <w:pPr>
              <w:rPr>
                <w:b/>
                <w:bCs w:val="0"/>
              </w:rPr>
            </w:pPr>
            <w:r w:rsidRPr="00570349">
              <w:rPr>
                <w:b/>
                <w:bCs w:val="0"/>
              </w:rPr>
              <w:t>Popis požadavku</w:t>
            </w:r>
          </w:p>
        </w:tc>
        <w:tc>
          <w:tcPr>
            <w:tcW w:w="1993" w:type="dxa"/>
            <w:shd w:val="clear" w:color="auto" w:fill="D0CECE" w:themeFill="background2" w:themeFillShade="E6"/>
            <w:vAlign w:val="center"/>
          </w:tcPr>
          <w:p w14:paraId="45AB9679" w14:textId="6AD02E8B" w:rsidR="00707008" w:rsidRPr="00570349" w:rsidRDefault="008D6F97" w:rsidP="00DB6D21">
            <w:pPr>
              <w:rPr>
                <w:b/>
                <w:bCs w:val="0"/>
              </w:rPr>
            </w:pPr>
            <w:r w:rsidRPr="00570349">
              <w:rPr>
                <w:b/>
                <w:bCs w:val="0"/>
              </w:rPr>
              <w:t xml:space="preserve">Hodnota (popis nabízeného plnění, </w:t>
            </w:r>
            <w:r w:rsidR="004C1F6A">
              <w:rPr>
                <w:b/>
                <w:bCs w:val="0"/>
              </w:rPr>
              <w:t xml:space="preserve">splnění </w:t>
            </w:r>
            <w:r w:rsidRPr="00570349">
              <w:rPr>
                <w:b/>
                <w:bCs w:val="0"/>
              </w:rPr>
              <w:t>konkrétního požadavku)</w:t>
            </w:r>
          </w:p>
        </w:tc>
        <w:tc>
          <w:tcPr>
            <w:tcW w:w="2134" w:type="dxa"/>
            <w:shd w:val="clear" w:color="auto" w:fill="D0CECE" w:themeFill="background2" w:themeFillShade="E6"/>
            <w:vAlign w:val="center"/>
          </w:tcPr>
          <w:p w14:paraId="5FA4DDB5" w14:textId="2A9A62B4" w:rsidR="00707008" w:rsidRPr="00570349" w:rsidRDefault="00707008" w:rsidP="00DB6D21">
            <w:pPr>
              <w:rPr>
                <w:b/>
                <w:bCs w:val="0"/>
              </w:rPr>
            </w:pPr>
            <w:r w:rsidRPr="00570349">
              <w:rPr>
                <w:b/>
                <w:bCs w:val="0"/>
              </w:rPr>
              <w:t>Splňuje/Nesplňuje</w:t>
            </w:r>
          </w:p>
        </w:tc>
      </w:tr>
      <w:tr w:rsidR="007302AA" w:rsidRPr="00707008" w14:paraId="0740C8E8" w14:textId="72C48297" w:rsidTr="000C0EAC">
        <w:trPr>
          <w:jc w:val="center"/>
        </w:trPr>
        <w:tc>
          <w:tcPr>
            <w:tcW w:w="572" w:type="dxa"/>
            <w:vAlign w:val="center"/>
          </w:tcPr>
          <w:p w14:paraId="497BACFB" w14:textId="168A4B41" w:rsidR="007302AA" w:rsidRPr="00707008" w:rsidRDefault="7789B692" w:rsidP="00DB6D21">
            <w:r>
              <w:t>B</w:t>
            </w:r>
            <w:r w:rsidR="0DE0FB7D">
              <w:t>1</w:t>
            </w:r>
            <w:r w:rsidR="1DF6AE27">
              <w:t>8</w:t>
            </w:r>
          </w:p>
        </w:tc>
        <w:tc>
          <w:tcPr>
            <w:tcW w:w="1691" w:type="dxa"/>
            <w:vAlign w:val="center"/>
          </w:tcPr>
          <w:p w14:paraId="28A80502" w14:textId="77777777" w:rsidR="007302AA" w:rsidRPr="00C0146C" w:rsidRDefault="007302AA" w:rsidP="00DB6D21">
            <w:r w:rsidRPr="00C0146C">
              <w:t>Zaznamenávání událostí</w:t>
            </w:r>
          </w:p>
        </w:tc>
        <w:tc>
          <w:tcPr>
            <w:tcW w:w="4111" w:type="dxa"/>
            <w:vAlign w:val="center"/>
          </w:tcPr>
          <w:p w14:paraId="50E38182" w14:textId="738AFDA9" w:rsidR="007302AA" w:rsidRPr="005F7884" w:rsidRDefault="007302AA" w:rsidP="00E33901">
            <w:pPr>
              <w:jc w:val="both"/>
              <w:rPr>
                <w:sz w:val="18"/>
                <w:szCs w:val="18"/>
              </w:rPr>
            </w:pPr>
            <w:r w:rsidRPr="005F7884">
              <w:rPr>
                <w:sz w:val="18"/>
                <w:szCs w:val="18"/>
              </w:rPr>
              <w:t xml:space="preserve">PAM řešení musí zaznamenávat události ve formě strukturovaných logů, které jsou v reálném čase přenášeny a vyhodnocovány v nástroji </w:t>
            </w:r>
            <w:r w:rsidR="0060749E">
              <w:rPr>
                <w:sz w:val="18"/>
                <w:szCs w:val="18"/>
              </w:rPr>
              <w:t>o</w:t>
            </w:r>
            <w:r w:rsidR="002F3AF4">
              <w:rPr>
                <w:sz w:val="18"/>
                <w:szCs w:val="18"/>
              </w:rPr>
              <w:t>bjednatel</w:t>
            </w:r>
            <w:r w:rsidRPr="005F7884">
              <w:rPr>
                <w:sz w:val="18"/>
                <w:szCs w:val="18"/>
              </w:rPr>
              <w:t>e a ukládány pro případnou zpětnou analýzu.</w:t>
            </w:r>
          </w:p>
          <w:p w14:paraId="103835B3" w14:textId="16D051EC" w:rsidR="007302AA" w:rsidRPr="005F7884" w:rsidRDefault="007302AA" w:rsidP="00E33901">
            <w:pPr>
              <w:jc w:val="both"/>
              <w:rPr>
                <w:sz w:val="18"/>
                <w:szCs w:val="18"/>
              </w:rPr>
            </w:pPr>
            <w:r w:rsidRPr="005F7884">
              <w:rPr>
                <w:sz w:val="18"/>
                <w:szCs w:val="18"/>
              </w:rPr>
              <w:t>Musí být zaznamenány aktivity provedené:</w:t>
            </w:r>
          </w:p>
          <w:p w14:paraId="0EC30929" w14:textId="4F0FF8CE" w:rsidR="007302AA" w:rsidRPr="005F7884" w:rsidRDefault="007302AA" w:rsidP="00E33901">
            <w:pPr>
              <w:pStyle w:val="Odstavecseseznamem"/>
              <w:numPr>
                <w:ilvl w:val="0"/>
                <w:numId w:val="33"/>
              </w:numPr>
              <w:jc w:val="both"/>
              <w:rPr>
                <w:sz w:val="18"/>
                <w:szCs w:val="18"/>
              </w:rPr>
            </w:pPr>
            <w:r w:rsidRPr="005F7884">
              <w:rPr>
                <w:sz w:val="18"/>
                <w:szCs w:val="18"/>
              </w:rPr>
              <w:t>Uživateli PAM (tj. administrátoři, kteří používají PAM řešení pro přístup k spravovaným koncovým systémům),</w:t>
            </w:r>
          </w:p>
          <w:p w14:paraId="6B43131A" w14:textId="77777777" w:rsidR="007302AA" w:rsidRPr="005F7884" w:rsidRDefault="007302AA" w:rsidP="00E33901">
            <w:pPr>
              <w:pStyle w:val="Odstavecseseznamem"/>
              <w:numPr>
                <w:ilvl w:val="0"/>
                <w:numId w:val="33"/>
              </w:numPr>
              <w:jc w:val="both"/>
              <w:rPr>
                <w:sz w:val="18"/>
                <w:szCs w:val="18"/>
              </w:rPr>
            </w:pPr>
            <w:r w:rsidRPr="005F7884">
              <w:rPr>
                <w:sz w:val="18"/>
                <w:szCs w:val="18"/>
              </w:rPr>
              <w:t>Správci PAM, kteří provádí konfiguraci PAM řešení a správu politik.</w:t>
            </w:r>
          </w:p>
        </w:tc>
        <w:tc>
          <w:tcPr>
            <w:tcW w:w="1993" w:type="dxa"/>
            <w:vAlign w:val="center"/>
          </w:tcPr>
          <w:p w14:paraId="31CB8A5B" w14:textId="7FC95EFD" w:rsidR="007302AA" w:rsidRPr="00707008" w:rsidRDefault="007302AA" w:rsidP="00DB6D21">
            <w:r w:rsidRPr="00707008">
              <w:rPr>
                <w:highlight w:val="yellow"/>
              </w:rPr>
              <w:t>(Doplní dodavatel)</w:t>
            </w:r>
          </w:p>
        </w:tc>
        <w:tc>
          <w:tcPr>
            <w:tcW w:w="2134" w:type="dxa"/>
            <w:vAlign w:val="center"/>
          </w:tcPr>
          <w:p w14:paraId="77D2C075" w14:textId="48BE8122" w:rsidR="007302AA" w:rsidRPr="00707008" w:rsidRDefault="007302AA" w:rsidP="00DB6D21">
            <w:r w:rsidRPr="00E170BB">
              <w:rPr>
                <w:highlight w:val="yellow"/>
              </w:rPr>
              <w:t>(Splňuje/Nesplňuje)</w:t>
            </w:r>
          </w:p>
        </w:tc>
      </w:tr>
      <w:tr w:rsidR="007302AA" w:rsidRPr="00707008" w14:paraId="731853DA" w14:textId="16FBE2DC" w:rsidTr="000C0EAC">
        <w:trPr>
          <w:jc w:val="center"/>
        </w:trPr>
        <w:tc>
          <w:tcPr>
            <w:tcW w:w="572" w:type="dxa"/>
            <w:vAlign w:val="center"/>
          </w:tcPr>
          <w:p w14:paraId="5B681484" w14:textId="64EB7883" w:rsidR="007302AA" w:rsidRPr="00707008" w:rsidRDefault="7789B692" w:rsidP="00DB6D21">
            <w:r>
              <w:t>B</w:t>
            </w:r>
            <w:r w:rsidR="0DE0FB7D">
              <w:t>1</w:t>
            </w:r>
            <w:r w:rsidR="1DF6AE27">
              <w:t>9</w:t>
            </w:r>
          </w:p>
        </w:tc>
        <w:tc>
          <w:tcPr>
            <w:tcW w:w="1691" w:type="dxa"/>
            <w:vAlign w:val="center"/>
          </w:tcPr>
          <w:p w14:paraId="42E7FA8C" w14:textId="77777777" w:rsidR="007302AA" w:rsidRPr="00707008" w:rsidRDefault="007302AA" w:rsidP="00DB6D21">
            <w:r w:rsidRPr="00707008">
              <w:t>Typy zaznamenávaných událostí</w:t>
            </w:r>
          </w:p>
        </w:tc>
        <w:tc>
          <w:tcPr>
            <w:tcW w:w="4111" w:type="dxa"/>
            <w:vAlign w:val="center"/>
          </w:tcPr>
          <w:p w14:paraId="5883AA98" w14:textId="77777777" w:rsidR="007302AA" w:rsidRPr="005F7884" w:rsidRDefault="007302AA" w:rsidP="00E33901">
            <w:pPr>
              <w:jc w:val="both"/>
              <w:rPr>
                <w:sz w:val="18"/>
                <w:szCs w:val="18"/>
              </w:rPr>
            </w:pPr>
            <w:r w:rsidRPr="005F7884">
              <w:rPr>
                <w:sz w:val="18"/>
                <w:szCs w:val="18"/>
              </w:rPr>
              <w:t>Minimálně musí být zajištěno logování následujících typů událostí vykonaných v rámci PAM:</w:t>
            </w:r>
          </w:p>
          <w:p w14:paraId="4E346BF9" w14:textId="77777777" w:rsidR="007302AA" w:rsidRPr="005F7884" w:rsidRDefault="007302AA" w:rsidP="00E33901">
            <w:pPr>
              <w:pStyle w:val="Odstavecseseznamem"/>
              <w:numPr>
                <w:ilvl w:val="0"/>
                <w:numId w:val="34"/>
              </w:numPr>
              <w:jc w:val="both"/>
              <w:rPr>
                <w:sz w:val="18"/>
                <w:szCs w:val="18"/>
              </w:rPr>
            </w:pPr>
            <w:r w:rsidRPr="005F7884">
              <w:rPr>
                <w:sz w:val="18"/>
                <w:szCs w:val="18"/>
              </w:rPr>
              <w:t>Úspěšné a neúspěšné přihlášení a odhlášení PAM,</w:t>
            </w:r>
          </w:p>
          <w:p w14:paraId="4C1F18BB" w14:textId="77777777" w:rsidR="007302AA" w:rsidRPr="005F7884" w:rsidRDefault="007302AA" w:rsidP="00E33901">
            <w:pPr>
              <w:pStyle w:val="Odstavecseseznamem"/>
              <w:numPr>
                <w:ilvl w:val="0"/>
                <w:numId w:val="34"/>
              </w:numPr>
              <w:jc w:val="both"/>
              <w:rPr>
                <w:sz w:val="18"/>
                <w:szCs w:val="18"/>
              </w:rPr>
            </w:pPr>
            <w:r w:rsidRPr="005F7884">
              <w:rPr>
                <w:sz w:val="18"/>
                <w:szCs w:val="18"/>
              </w:rPr>
              <w:t>Změny v konfiguraci PAM,</w:t>
            </w:r>
          </w:p>
          <w:p w14:paraId="60049FA3" w14:textId="77777777" w:rsidR="007302AA" w:rsidRPr="005F7884" w:rsidRDefault="007302AA" w:rsidP="00E33901">
            <w:pPr>
              <w:pStyle w:val="Odstavecseseznamem"/>
              <w:numPr>
                <w:ilvl w:val="0"/>
                <w:numId w:val="34"/>
              </w:numPr>
              <w:jc w:val="both"/>
              <w:rPr>
                <w:sz w:val="18"/>
                <w:szCs w:val="18"/>
              </w:rPr>
            </w:pPr>
            <w:r w:rsidRPr="005F7884">
              <w:rPr>
                <w:sz w:val="18"/>
                <w:szCs w:val="18"/>
              </w:rPr>
              <w:t>Přístup k heslu privilegovaného účtu nebo jeho použití,</w:t>
            </w:r>
          </w:p>
          <w:p w14:paraId="2C6D2B06" w14:textId="77777777" w:rsidR="007302AA" w:rsidRPr="005F7884" w:rsidRDefault="007302AA" w:rsidP="00E33901">
            <w:pPr>
              <w:pStyle w:val="Odstavecseseznamem"/>
              <w:numPr>
                <w:ilvl w:val="0"/>
                <w:numId w:val="34"/>
              </w:numPr>
              <w:jc w:val="both"/>
              <w:rPr>
                <w:sz w:val="18"/>
                <w:szCs w:val="18"/>
              </w:rPr>
            </w:pPr>
            <w:r w:rsidRPr="005F7884">
              <w:rPr>
                <w:sz w:val="18"/>
                <w:szCs w:val="18"/>
              </w:rPr>
              <w:t>Přístup k nahrané session.</w:t>
            </w:r>
          </w:p>
        </w:tc>
        <w:tc>
          <w:tcPr>
            <w:tcW w:w="1993" w:type="dxa"/>
            <w:vAlign w:val="center"/>
          </w:tcPr>
          <w:p w14:paraId="38FBB0FD" w14:textId="2AF09324" w:rsidR="007302AA" w:rsidRPr="00707008" w:rsidRDefault="007302AA" w:rsidP="00DB6D21">
            <w:r w:rsidRPr="00707008">
              <w:rPr>
                <w:highlight w:val="yellow"/>
              </w:rPr>
              <w:t>(Doplní dodavatel)</w:t>
            </w:r>
          </w:p>
        </w:tc>
        <w:tc>
          <w:tcPr>
            <w:tcW w:w="2134" w:type="dxa"/>
            <w:vAlign w:val="center"/>
          </w:tcPr>
          <w:p w14:paraId="583AD0B6" w14:textId="31898B55" w:rsidR="007302AA" w:rsidRPr="00707008" w:rsidRDefault="007302AA" w:rsidP="00DB6D21">
            <w:r w:rsidRPr="00E170BB">
              <w:rPr>
                <w:highlight w:val="yellow"/>
              </w:rPr>
              <w:t>(Splňuje/Nesplňuje)</w:t>
            </w:r>
          </w:p>
        </w:tc>
      </w:tr>
      <w:tr w:rsidR="007302AA" w:rsidRPr="00707008" w14:paraId="533DF4B1" w14:textId="2D01D5CE" w:rsidTr="000C0EAC">
        <w:trPr>
          <w:jc w:val="center"/>
        </w:trPr>
        <w:tc>
          <w:tcPr>
            <w:tcW w:w="572" w:type="dxa"/>
            <w:vAlign w:val="center"/>
          </w:tcPr>
          <w:p w14:paraId="0755C7C3" w14:textId="409019A6" w:rsidR="007302AA" w:rsidRPr="00707008" w:rsidRDefault="7789B692" w:rsidP="00DB6D21">
            <w:r>
              <w:t>B</w:t>
            </w:r>
            <w:r w:rsidR="1DF6AE27">
              <w:t>20</w:t>
            </w:r>
          </w:p>
        </w:tc>
        <w:tc>
          <w:tcPr>
            <w:tcW w:w="1691" w:type="dxa"/>
            <w:vAlign w:val="center"/>
          </w:tcPr>
          <w:p w14:paraId="00DD372B" w14:textId="77777777" w:rsidR="007302AA" w:rsidRPr="00707008" w:rsidRDefault="007302AA" w:rsidP="00DB6D21">
            <w:r w:rsidRPr="00707008">
              <w:t>Zabezpečení logů</w:t>
            </w:r>
          </w:p>
        </w:tc>
        <w:tc>
          <w:tcPr>
            <w:tcW w:w="4111" w:type="dxa"/>
            <w:vAlign w:val="center"/>
          </w:tcPr>
          <w:p w14:paraId="419A305B" w14:textId="77777777" w:rsidR="007302AA" w:rsidRPr="005F7884" w:rsidRDefault="007302AA" w:rsidP="00E33901">
            <w:pPr>
              <w:jc w:val="both"/>
              <w:rPr>
                <w:sz w:val="18"/>
                <w:szCs w:val="18"/>
              </w:rPr>
            </w:pPr>
            <w:r w:rsidRPr="005F7884">
              <w:rPr>
                <w:sz w:val="18"/>
                <w:szCs w:val="18"/>
              </w:rPr>
              <w:t>Logy PAM musí být řádně zabezpečeny proti možným úpravám/smazání. PAM musí poskytovat funkce automatické archivace logů s možností nastavení frekvence a retence.</w:t>
            </w:r>
          </w:p>
        </w:tc>
        <w:tc>
          <w:tcPr>
            <w:tcW w:w="1993" w:type="dxa"/>
            <w:vAlign w:val="center"/>
          </w:tcPr>
          <w:p w14:paraId="67E49358" w14:textId="6A4988FE" w:rsidR="007302AA" w:rsidRPr="00707008" w:rsidRDefault="007302AA" w:rsidP="00DB6D21">
            <w:r w:rsidRPr="00707008">
              <w:rPr>
                <w:highlight w:val="yellow"/>
              </w:rPr>
              <w:t>(Doplní dodavatel)</w:t>
            </w:r>
          </w:p>
        </w:tc>
        <w:tc>
          <w:tcPr>
            <w:tcW w:w="2134" w:type="dxa"/>
            <w:vAlign w:val="center"/>
          </w:tcPr>
          <w:p w14:paraId="3A73F975" w14:textId="04B304F0" w:rsidR="007302AA" w:rsidRPr="00707008" w:rsidRDefault="007302AA" w:rsidP="00DB6D21">
            <w:r w:rsidRPr="00E170BB">
              <w:rPr>
                <w:highlight w:val="yellow"/>
              </w:rPr>
              <w:t>(Splňuje/Nesplňuje)</w:t>
            </w:r>
          </w:p>
        </w:tc>
      </w:tr>
      <w:tr w:rsidR="007302AA" w:rsidRPr="00707008" w14:paraId="2430FE1D" w14:textId="69E92CCA" w:rsidTr="000C0EAC">
        <w:trPr>
          <w:jc w:val="center"/>
        </w:trPr>
        <w:tc>
          <w:tcPr>
            <w:tcW w:w="572" w:type="dxa"/>
            <w:vAlign w:val="center"/>
          </w:tcPr>
          <w:p w14:paraId="0AE1033F" w14:textId="6AEA253D" w:rsidR="007302AA" w:rsidRPr="00707008" w:rsidRDefault="7789B692" w:rsidP="00DB6D21">
            <w:r>
              <w:t>B</w:t>
            </w:r>
            <w:r w:rsidR="0DE0FB7D">
              <w:t>2</w:t>
            </w:r>
            <w:r w:rsidR="1DF6AE27">
              <w:t>1</w:t>
            </w:r>
          </w:p>
        </w:tc>
        <w:tc>
          <w:tcPr>
            <w:tcW w:w="1691" w:type="dxa"/>
            <w:vAlign w:val="center"/>
          </w:tcPr>
          <w:p w14:paraId="75462C4D" w14:textId="77777777" w:rsidR="007302AA" w:rsidRPr="00707008" w:rsidRDefault="007302AA" w:rsidP="00DB6D21">
            <w:r w:rsidRPr="00707008">
              <w:t>Reporting</w:t>
            </w:r>
          </w:p>
        </w:tc>
        <w:tc>
          <w:tcPr>
            <w:tcW w:w="4111" w:type="dxa"/>
            <w:vAlign w:val="center"/>
          </w:tcPr>
          <w:p w14:paraId="201E6A74" w14:textId="30BFC05F" w:rsidR="007302AA" w:rsidRPr="005F7884" w:rsidRDefault="007302AA" w:rsidP="00E33901">
            <w:pPr>
              <w:jc w:val="both"/>
              <w:rPr>
                <w:sz w:val="18"/>
                <w:szCs w:val="18"/>
              </w:rPr>
            </w:pPr>
            <w:r w:rsidRPr="005F7884">
              <w:rPr>
                <w:sz w:val="18"/>
                <w:szCs w:val="18"/>
              </w:rPr>
              <w:t>PAM řešení musí podporovat vytváření reportů ve formátech PDF</w:t>
            </w:r>
            <w:r w:rsidR="4AE20B15" w:rsidRPr="005F7884">
              <w:rPr>
                <w:sz w:val="18"/>
                <w:szCs w:val="18"/>
              </w:rPr>
              <w:t>, CSV</w:t>
            </w:r>
            <w:r w:rsidRPr="005F7884">
              <w:rPr>
                <w:sz w:val="18"/>
                <w:szCs w:val="18"/>
              </w:rPr>
              <w:t xml:space="preserve"> nebo MS Excel (XLS/XLSX). Měli by být k dispozici minimálně následující předdefinované typy reportů:</w:t>
            </w:r>
          </w:p>
          <w:p w14:paraId="49E6ADF2" w14:textId="77777777" w:rsidR="007302AA" w:rsidRPr="005F7884" w:rsidRDefault="007302AA" w:rsidP="00E33901">
            <w:pPr>
              <w:pStyle w:val="Odstavecseseznamem"/>
              <w:numPr>
                <w:ilvl w:val="0"/>
                <w:numId w:val="35"/>
              </w:numPr>
              <w:jc w:val="both"/>
              <w:rPr>
                <w:sz w:val="18"/>
                <w:szCs w:val="18"/>
              </w:rPr>
            </w:pPr>
            <w:r w:rsidRPr="005F7884">
              <w:rPr>
                <w:sz w:val="18"/>
                <w:szCs w:val="18"/>
              </w:rPr>
              <w:t>Seznam uživatelů a jejich oprávnění, včetně výpisu účtů, které mají k dispozici,</w:t>
            </w:r>
          </w:p>
          <w:p w14:paraId="31ABF388" w14:textId="77777777" w:rsidR="007302AA" w:rsidRPr="005F7884" w:rsidRDefault="007302AA" w:rsidP="00E33901">
            <w:pPr>
              <w:pStyle w:val="Odstavecseseznamem"/>
              <w:numPr>
                <w:ilvl w:val="0"/>
                <w:numId w:val="35"/>
              </w:numPr>
              <w:jc w:val="both"/>
              <w:rPr>
                <w:sz w:val="18"/>
                <w:szCs w:val="18"/>
              </w:rPr>
            </w:pPr>
            <w:r w:rsidRPr="005F7884">
              <w:rPr>
                <w:sz w:val="18"/>
                <w:szCs w:val="18"/>
              </w:rPr>
              <w:t xml:space="preserve">Seznam všech spravovaných účtů, včetně přiřazených politik hesel a výčtu </w:t>
            </w:r>
            <w:r w:rsidRPr="005F7884">
              <w:rPr>
                <w:sz w:val="18"/>
                <w:szCs w:val="18"/>
              </w:rPr>
              <w:lastRenderedPageBreak/>
              <w:t>uživatelů, kteří mají k danému účtu přístup,</w:t>
            </w:r>
          </w:p>
          <w:p w14:paraId="2CAA8159" w14:textId="77777777" w:rsidR="007302AA" w:rsidRPr="005F7884" w:rsidRDefault="007302AA" w:rsidP="00E33901">
            <w:pPr>
              <w:pStyle w:val="Odstavecseseznamem"/>
              <w:numPr>
                <w:ilvl w:val="0"/>
                <w:numId w:val="35"/>
              </w:numPr>
              <w:jc w:val="both"/>
              <w:rPr>
                <w:sz w:val="18"/>
                <w:szCs w:val="18"/>
              </w:rPr>
            </w:pPr>
            <w:r w:rsidRPr="005F7884">
              <w:rPr>
                <w:sz w:val="18"/>
                <w:szCs w:val="18"/>
              </w:rPr>
              <w:t>Seznam aktivit nad účty (check out/in, přidělení účtu atp.).</w:t>
            </w:r>
          </w:p>
        </w:tc>
        <w:tc>
          <w:tcPr>
            <w:tcW w:w="1993" w:type="dxa"/>
            <w:vAlign w:val="center"/>
          </w:tcPr>
          <w:p w14:paraId="72C6EBBC" w14:textId="22196BF7" w:rsidR="007302AA" w:rsidRPr="00707008" w:rsidRDefault="007302AA" w:rsidP="00DB6D21">
            <w:r w:rsidRPr="00707008">
              <w:rPr>
                <w:highlight w:val="yellow"/>
              </w:rPr>
              <w:lastRenderedPageBreak/>
              <w:t>(Doplní dodavatel)</w:t>
            </w:r>
          </w:p>
        </w:tc>
        <w:tc>
          <w:tcPr>
            <w:tcW w:w="2134" w:type="dxa"/>
            <w:vAlign w:val="center"/>
          </w:tcPr>
          <w:p w14:paraId="31681F45" w14:textId="62D1227C" w:rsidR="007302AA" w:rsidRPr="00707008" w:rsidRDefault="007302AA" w:rsidP="00DB6D21">
            <w:r w:rsidRPr="00E170BB">
              <w:rPr>
                <w:highlight w:val="yellow"/>
              </w:rPr>
              <w:t>(Splňuje/Nesplňuje)</w:t>
            </w:r>
          </w:p>
        </w:tc>
      </w:tr>
      <w:tr w:rsidR="00C0146C" w:rsidRPr="00707008" w14:paraId="0FE3AA74" w14:textId="708E36AA" w:rsidTr="000C0EAC">
        <w:trPr>
          <w:jc w:val="center"/>
        </w:trPr>
        <w:tc>
          <w:tcPr>
            <w:tcW w:w="572" w:type="dxa"/>
            <w:vAlign w:val="center"/>
          </w:tcPr>
          <w:p w14:paraId="06915CA8" w14:textId="7F2E52D4" w:rsidR="00C0146C" w:rsidRPr="00707008" w:rsidRDefault="7789B692" w:rsidP="00DB6D21">
            <w:r>
              <w:t>B</w:t>
            </w:r>
            <w:r w:rsidR="11DB2A0B">
              <w:t>2</w:t>
            </w:r>
            <w:r w:rsidR="1DF6AE27">
              <w:t>2</w:t>
            </w:r>
          </w:p>
        </w:tc>
        <w:tc>
          <w:tcPr>
            <w:tcW w:w="1691" w:type="dxa"/>
            <w:vAlign w:val="center"/>
          </w:tcPr>
          <w:p w14:paraId="119C3C67" w14:textId="77777777" w:rsidR="00C0146C" w:rsidRPr="00707008" w:rsidRDefault="00C0146C" w:rsidP="00DB6D21">
            <w:r w:rsidRPr="00707008">
              <w:t>Upozorňování na události</w:t>
            </w:r>
          </w:p>
        </w:tc>
        <w:tc>
          <w:tcPr>
            <w:tcW w:w="4111" w:type="dxa"/>
            <w:vAlign w:val="center"/>
          </w:tcPr>
          <w:p w14:paraId="31C5E4B4" w14:textId="77777777" w:rsidR="00C0146C" w:rsidRPr="005F7884" w:rsidRDefault="00C0146C" w:rsidP="00E33901">
            <w:pPr>
              <w:jc w:val="both"/>
              <w:rPr>
                <w:sz w:val="18"/>
                <w:szCs w:val="18"/>
              </w:rPr>
            </w:pPr>
            <w:r w:rsidRPr="005F7884">
              <w:rPr>
                <w:sz w:val="18"/>
                <w:szCs w:val="18"/>
              </w:rPr>
              <w:t>PAM řešení musí umožnit nastavit upozornění na základě vybraných událostí (např. přístup na systém, použití určitého účtu atd.). Upozornění musí být zasíláno e-mailem určené osobě.</w:t>
            </w:r>
          </w:p>
        </w:tc>
        <w:tc>
          <w:tcPr>
            <w:tcW w:w="1993" w:type="dxa"/>
            <w:vAlign w:val="center"/>
          </w:tcPr>
          <w:p w14:paraId="178EF598" w14:textId="444FA797" w:rsidR="00C0146C" w:rsidRPr="00707008" w:rsidRDefault="00C0146C" w:rsidP="00DB6D21">
            <w:r w:rsidRPr="00707008">
              <w:rPr>
                <w:highlight w:val="yellow"/>
              </w:rPr>
              <w:t>(Doplní dodavatel)</w:t>
            </w:r>
          </w:p>
        </w:tc>
        <w:tc>
          <w:tcPr>
            <w:tcW w:w="2134" w:type="dxa"/>
            <w:vAlign w:val="center"/>
          </w:tcPr>
          <w:p w14:paraId="1AD3FC2A" w14:textId="0C24CAD6" w:rsidR="00C0146C" w:rsidRPr="00707008" w:rsidRDefault="007302AA" w:rsidP="00DB6D21">
            <w:r w:rsidRPr="00F33785">
              <w:rPr>
                <w:highlight w:val="yellow"/>
              </w:rPr>
              <w:t>(Splňuje/Nesplňuje)</w:t>
            </w:r>
          </w:p>
        </w:tc>
      </w:tr>
      <w:tr w:rsidR="00655902" w:rsidRPr="00707008" w14:paraId="022E9A37" w14:textId="77777777" w:rsidTr="000C0EAC">
        <w:trPr>
          <w:jc w:val="center"/>
        </w:trPr>
        <w:tc>
          <w:tcPr>
            <w:tcW w:w="572" w:type="dxa"/>
            <w:vAlign w:val="center"/>
          </w:tcPr>
          <w:p w14:paraId="408403BC" w14:textId="424D7024" w:rsidR="00655902" w:rsidRPr="003A3F60" w:rsidRDefault="7789B692" w:rsidP="00DB6D21">
            <w:r>
              <w:t>B</w:t>
            </w:r>
            <w:r w:rsidR="44089FD3">
              <w:t>23</w:t>
            </w:r>
          </w:p>
        </w:tc>
        <w:tc>
          <w:tcPr>
            <w:tcW w:w="1691" w:type="dxa"/>
            <w:vAlign w:val="center"/>
          </w:tcPr>
          <w:p w14:paraId="23900E4D" w14:textId="29615342" w:rsidR="00655902" w:rsidRPr="003A3F60" w:rsidRDefault="00655902" w:rsidP="00DB6D21">
            <w:r w:rsidRPr="003A3F60">
              <w:t>Monitoring pomocí RestAPI</w:t>
            </w:r>
          </w:p>
        </w:tc>
        <w:tc>
          <w:tcPr>
            <w:tcW w:w="4111" w:type="dxa"/>
            <w:vAlign w:val="center"/>
          </w:tcPr>
          <w:p w14:paraId="688172FE" w14:textId="50D31360" w:rsidR="00655902" w:rsidRPr="005F7884" w:rsidRDefault="00655902" w:rsidP="00E33901">
            <w:pPr>
              <w:jc w:val="both"/>
              <w:rPr>
                <w:sz w:val="18"/>
                <w:szCs w:val="18"/>
              </w:rPr>
            </w:pPr>
            <w:r w:rsidRPr="005F7884">
              <w:rPr>
                <w:sz w:val="18"/>
                <w:szCs w:val="18"/>
              </w:rPr>
              <w:t xml:space="preserve">Systém umožňuje monitoring jednotlivých komponent pomocí </w:t>
            </w:r>
            <w:proofErr w:type="gramStart"/>
            <w:r w:rsidRPr="005F7884">
              <w:rPr>
                <w:sz w:val="18"/>
                <w:szCs w:val="18"/>
              </w:rPr>
              <w:t>RestAPI - integrace</w:t>
            </w:r>
            <w:proofErr w:type="gramEnd"/>
            <w:r w:rsidRPr="005F7884">
              <w:rPr>
                <w:sz w:val="18"/>
                <w:szCs w:val="18"/>
              </w:rPr>
              <w:t xml:space="preserve"> s monitoring systémy </w:t>
            </w:r>
            <w:r w:rsidR="0060749E">
              <w:rPr>
                <w:sz w:val="18"/>
                <w:szCs w:val="18"/>
              </w:rPr>
              <w:t>o</w:t>
            </w:r>
            <w:r w:rsidR="002F3AF4">
              <w:rPr>
                <w:sz w:val="18"/>
                <w:szCs w:val="18"/>
              </w:rPr>
              <w:t>bjednatel</w:t>
            </w:r>
            <w:r w:rsidR="33CE302D" w:rsidRPr="02A80122">
              <w:rPr>
                <w:sz w:val="18"/>
                <w:szCs w:val="18"/>
              </w:rPr>
              <w:t>e</w:t>
            </w:r>
            <w:r w:rsidRPr="005F7884">
              <w:rPr>
                <w:sz w:val="18"/>
                <w:szCs w:val="18"/>
              </w:rPr>
              <w:t>.</w:t>
            </w:r>
          </w:p>
        </w:tc>
        <w:tc>
          <w:tcPr>
            <w:tcW w:w="1993" w:type="dxa"/>
            <w:vAlign w:val="center"/>
          </w:tcPr>
          <w:p w14:paraId="49255E01" w14:textId="65D181E9" w:rsidR="00655902" w:rsidRPr="003A3F60" w:rsidRDefault="00655902" w:rsidP="00DB6D21">
            <w:pPr>
              <w:rPr>
                <w:highlight w:val="yellow"/>
              </w:rPr>
            </w:pPr>
            <w:r w:rsidRPr="003A3F60">
              <w:rPr>
                <w:highlight w:val="yellow"/>
              </w:rPr>
              <w:t>(Doplní dodavatel)</w:t>
            </w:r>
          </w:p>
        </w:tc>
        <w:tc>
          <w:tcPr>
            <w:tcW w:w="2134" w:type="dxa"/>
            <w:vAlign w:val="center"/>
          </w:tcPr>
          <w:p w14:paraId="39941D23" w14:textId="3171C3F4" w:rsidR="00655902" w:rsidRPr="003A3F60" w:rsidRDefault="00655902" w:rsidP="00DB6D21">
            <w:pPr>
              <w:rPr>
                <w:highlight w:val="yellow"/>
              </w:rPr>
            </w:pPr>
            <w:r w:rsidRPr="003A3F60">
              <w:rPr>
                <w:highlight w:val="yellow"/>
              </w:rPr>
              <w:t>(Splňuje/Nesplňuje)</w:t>
            </w:r>
          </w:p>
        </w:tc>
      </w:tr>
    </w:tbl>
    <w:p w14:paraId="53E2327F" w14:textId="4E8AA8AB" w:rsidR="00197A05" w:rsidRDefault="00197A05" w:rsidP="00197A05">
      <w:pPr>
        <w:pStyle w:val="Nadpis2"/>
      </w:pPr>
      <w:bookmarkStart w:id="470" w:name="_Ref42762384"/>
      <w:bookmarkStart w:id="471" w:name="_Toc44501801"/>
      <w:bookmarkStart w:id="472" w:name="_Toc208315689"/>
      <w:bookmarkStart w:id="473" w:name="_Toc212192581"/>
      <w:bookmarkStart w:id="474" w:name="_Toc1969438574"/>
      <w:bookmarkStart w:id="475" w:name="_Toc506963633"/>
      <w:bookmarkStart w:id="476" w:name="_Toc223429030"/>
      <w:r>
        <w:t>Řízení privilegovaných účtů a hesel</w:t>
      </w:r>
      <w:bookmarkEnd w:id="470"/>
      <w:bookmarkEnd w:id="471"/>
      <w:bookmarkEnd w:id="472"/>
      <w:bookmarkEnd w:id="473"/>
      <w:bookmarkEnd w:id="474"/>
      <w:bookmarkEnd w:id="476"/>
    </w:p>
    <w:p w14:paraId="5B5CBFBB" w14:textId="77777777" w:rsidR="00197A05" w:rsidRPr="004D70F3" w:rsidRDefault="00197A05" w:rsidP="008D50A0">
      <w:pPr>
        <w:pStyle w:val="Text2"/>
      </w:pPr>
      <w:r w:rsidRPr="004D70F3">
        <w:t>P</w:t>
      </w:r>
      <w:r w:rsidRPr="005F7884">
        <w:t>ožadavky v této kapitole se týkají požadavků na správu privilegovaných účtů a hesel.</w:t>
      </w:r>
    </w:p>
    <w:tbl>
      <w:tblPr>
        <w:tblStyle w:val="Svtlmkatabulky"/>
        <w:tblW w:w="10501" w:type="dxa"/>
        <w:jc w:val="center"/>
        <w:tblLook w:val="04A0" w:firstRow="1" w:lastRow="0" w:firstColumn="1" w:lastColumn="0" w:noHBand="0" w:noVBand="1"/>
      </w:tblPr>
      <w:tblGrid>
        <w:gridCol w:w="572"/>
        <w:gridCol w:w="1695"/>
        <w:gridCol w:w="3965"/>
        <w:gridCol w:w="1609"/>
        <w:gridCol w:w="2660"/>
      </w:tblGrid>
      <w:tr w:rsidR="00FA147E" w:rsidRPr="008B4345" w14:paraId="60465CED" w14:textId="7913333F" w:rsidTr="02A80122">
        <w:trPr>
          <w:trHeight w:val="300"/>
          <w:jc w:val="center"/>
        </w:trPr>
        <w:tc>
          <w:tcPr>
            <w:tcW w:w="572" w:type="dxa"/>
            <w:shd w:val="clear" w:color="auto" w:fill="D0CECE" w:themeFill="background2" w:themeFillShade="E6"/>
            <w:vAlign w:val="center"/>
          </w:tcPr>
          <w:p w14:paraId="431193A6" w14:textId="77777777" w:rsidR="008B4345" w:rsidRPr="009D365B" w:rsidRDefault="008B4345" w:rsidP="00DB6D21">
            <w:pPr>
              <w:rPr>
                <w:b/>
                <w:bCs w:val="0"/>
              </w:rPr>
            </w:pPr>
            <w:r w:rsidRPr="009D365B">
              <w:rPr>
                <w:b/>
                <w:bCs w:val="0"/>
              </w:rPr>
              <w:t>ID</w:t>
            </w:r>
          </w:p>
        </w:tc>
        <w:tc>
          <w:tcPr>
            <w:tcW w:w="1695" w:type="dxa"/>
            <w:shd w:val="clear" w:color="auto" w:fill="D0CECE" w:themeFill="background2" w:themeFillShade="E6"/>
            <w:vAlign w:val="center"/>
          </w:tcPr>
          <w:p w14:paraId="145A25F1" w14:textId="77777777" w:rsidR="008B4345" w:rsidRPr="009D365B" w:rsidRDefault="008B4345" w:rsidP="00DB6D21">
            <w:pPr>
              <w:rPr>
                <w:b/>
                <w:bCs w:val="0"/>
              </w:rPr>
            </w:pPr>
            <w:r w:rsidRPr="009D365B">
              <w:rPr>
                <w:b/>
                <w:bCs w:val="0"/>
              </w:rPr>
              <w:t>Název požadavku</w:t>
            </w:r>
          </w:p>
        </w:tc>
        <w:tc>
          <w:tcPr>
            <w:tcW w:w="3965" w:type="dxa"/>
            <w:shd w:val="clear" w:color="auto" w:fill="D0CECE" w:themeFill="background2" w:themeFillShade="E6"/>
            <w:vAlign w:val="center"/>
          </w:tcPr>
          <w:p w14:paraId="616E51D6" w14:textId="77777777" w:rsidR="008B4345" w:rsidRPr="009D365B" w:rsidRDefault="008B4345" w:rsidP="00DB6D21">
            <w:pPr>
              <w:rPr>
                <w:b/>
                <w:bCs w:val="0"/>
              </w:rPr>
            </w:pPr>
            <w:r w:rsidRPr="009D365B">
              <w:rPr>
                <w:b/>
                <w:bCs w:val="0"/>
              </w:rPr>
              <w:t>Popis požadavku</w:t>
            </w:r>
          </w:p>
        </w:tc>
        <w:tc>
          <w:tcPr>
            <w:tcW w:w="1609" w:type="dxa"/>
            <w:shd w:val="clear" w:color="auto" w:fill="D0CECE" w:themeFill="background2" w:themeFillShade="E6"/>
            <w:vAlign w:val="center"/>
          </w:tcPr>
          <w:p w14:paraId="6308EA34" w14:textId="7C1E1A63" w:rsidR="008B4345" w:rsidRPr="009D365B" w:rsidRDefault="008D6F97" w:rsidP="00DB6D21">
            <w:pPr>
              <w:rPr>
                <w:b/>
                <w:bCs w:val="0"/>
              </w:rPr>
            </w:pPr>
            <w:r w:rsidRPr="009D365B">
              <w:rPr>
                <w:b/>
                <w:bCs w:val="0"/>
              </w:rPr>
              <w:t xml:space="preserve">Hodnota (popis nabízeného plnění, </w:t>
            </w:r>
            <w:r w:rsidR="005A6CC0">
              <w:rPr>
                <w:b/>
                <w:bCs w:val="0"/>
              </w:rPr>
              <w:t xml:space="preserve">splnění </w:t>
            </w:r>
            <w:r w:rsidRPr="009D365B">
              <w:rPr>
                <w:b/>
                <w:bCs w:val="0"/>
              </w:rPr>
              <w:t>konkrétního požadavku)</w:t>
            </w:r>
          </w:p>
        </w:tc>
        <w:tc>
          <w:tcPr>
            <w:tcW w:w="2660" w:type="dxa"/>
            <w:shd w:val="clear" w:color="auto" w:fill="D0CECE" w:themeFill="background2" w:themeFillShade="E6"/>
            <w:vAlign w:val="center"/>
          </w:tcPr>
          <w:p w14:paraId="70A1E880" w14:textId="6286B7A3" w:rsidR="008B4345" w:rsidRPr="009D365B" w:rsidRDefault="008B4345" w:rsidP="00DB6D21">
            <w:pPr>
              <w:rPr>
                <w:b/>
                <w:bCs w:val="0"/>
              </w:rPr>
            </w:pPr>
            <w:r w:rsidRPr="009D365B">
              <w:rPr>
                <w:b/>
                <w:bCs w:val="0"/>
              </w:rPr>
              <w:t>Splňuje/Nesplňuje</w:t>
            </w:r>
          </w:p>
        </w:tc>
      </w:tr>
      <w:tr w:rsidR="00B475A5" w:rsidRPr="008B4345" w14:paraId="342B929C" w14:textId="62662BA2" w:rsidTr="02A80122">
        <w:trPr>
          <w:trHeight w:val="300"/>
          <w:jc w:val="center"/>
        </w:trPr>
        <w:tc>
          <w:tcPr>
            <w:tcW w:w="572" w:type="dxa"/>
            <w:vAlign w:val="center"/>
          </w:tcPr>
          <w:p w14:paraId="0667D64E" w14:textId="5A00FC0F" w:rsidR="007302AA" w:rsidRPr="008B4345" w:rsidRDefault="0DE0FB7D" w:rsidP="00DB6D21">
            <w:r>
              <w:t>B</w:t>
            </w:r>
            <w:r w:rsidR="7789B692">
              <w:t>24</w:t>
            </w:r>
          </w:p>
        </w:tc>
        <w:tc>
          <w:tcPr>
            <w:tcW w:w="1695" w:type="dxa"/>
            <w:vAlign w:val="center"/>
          </w:tcPr>
          <w:p w14:paraId="58951885" w14:textId="77777777" w:rsidR="007302AA" w:rsidRPr="008B4345" w:rsidRDefault="007302AA" w:rsidP="00DB6D21">
            <w:r w:rsidRPr="008B4345">
              <w:t>Typy privilegovaných účtů</w:t>
            </w:r>
          </w:p>
        </w:tc>
        <w:tc>
          <w:tcPr>
            <w:tcW w:w="3965" w:type="dxa"/>
            <w:vAlign w:val="center"/>
          </w:tcPr>
          <w:p w14:paraId="6ADA8A45" w14:textId="77777777" w:rsidR="007302AA" w:rsidRPr="005F7884" w:rsidRDefault="007302AA" w:rsidP="00E33901">
            <w:pPr>
              <w:jc w:val="both"/>
              <w:rPr>
                <w:sz w:val="18"/>
                <w:szCs w:val="18"/>
              </w:rPr>
            </w:pPr>
            <w:r w:rsidRPr="005F7884">
              <w:rPr>
                <w:sz w:val="18"/>
                <w:szCs w:val="18"/>
              </w:rPr>
              <w:t>PAM řešení musí zajistit řízení následujících typů privilegovaných účtů:</w:t>
            </w:r>
          </w:p>
          <w:p w14:paraId="3223BB6E" w14:textId="77777777" w:rsidR="007302AA" w:rsidRPr="005F7884" w:rsidRDefault="007302AA" w:rsidP="00E33901">
            <w:pPr>
              <w:pStyle w:val="Odstavecseseznamem"/>
              <w:numPr>
                <w:ilvl w:val="0"/>
                <w:numId w:val="36"/>
              </w:numPr>
              <w:jc w:val="both"/>
              <w:rPr>
                <w:sz w:val="18"/>
                <w:szCs w:val="18"/>
              </w:rPr>
            </w:pPr>
            <w:r w:rsidRPr="005F7884">
              <w:rPr>
                <w:sz w:val="18"/>
                <w:szCs w:val="18"/>
              </w:rPr>
              <w:t xml:space="preserve">Účty interních a externích uživatelů (tj. administrátorů), </w:t>
            </w:r>
          </w:p>
          <w:p w14:paraId="1FDA27F4" w14:textId="77777777" w:rsidR="007302AA" w:rsidRPr="005F7884" w:rsidRDefault="007302AA" w:rsidP="00E33901">
            <w:pPr>
              <w:pStyle w:val="Odstavecseseznamem"/>
              <w:numPr>
                <w:ilvl w:val="0"/>
                <w:numId w:val="36"/>
              </w:numPr>
              <w:jc w:val="both"/>
              <w:rPr>
                <w:sz w:val="18"/>
                <w:szCs w:val="18"/>
              </w:rPr>
            </w:pPr>
            <w:r w:rsidRPr="005F7884">
              <w:rPr>
                <w:sz w:val="18"/>
                <w:szCs w:val="18"/>
              </w:rPr>
              <w:t>Sdílené účty,</w:t>
            </w:r>
          </w:p>
          <w:p w14:paraId="0F3B8FF0" w14:textId="77777777" w:rsidR="007302AA" w:rsidRPr="005F7884" w:rsidRDefault="007302AA" w:rsidP="00E33901">
            <w:pPr>
              <w:pStyle w:val="Odstavecseseznamem"/>
              <w:numPr>
                <w:ilvl w:val="0"/>
                <w:numId w:val="36"/>
              </w:numPr>
              <w:jc w:val="both"/>
              <w:rPr>
                <w:sz w:val="18"/>
                <w:szCs w:val="18"/>
              </w:rPr>
            </w:pPr>
            <w:r w:rsidRPr="005F7884">
              <w:rPr>
                <w:sz w:val="18"/>
                <w:szCs w:val="18"/>
              </w:rPr>
              <w:t>Účty aplikací,</w:t>
            </w:r>
          </w:p>
          <w:p w14:paraId="7B0DAAEC" w14:textId="77777777" w:rsidR="007302AA" w:rsidRPr="005F7884" w:rsidRDefault="007302AA" w:rsidP="00E33901">
            <w:pPr>
              <w:pStyle w:val="Odstavecseseznamem"/>
              <w:numPr>
                <w:ilvl w:val="0"/>
                <w:numId w:val="36"/>
              </w:numPr>
              <w:jc w:val="both"/>
              <w:rPr>
                <w:sz w:val="18"/>
                <w:szCs w:val="18"/>
              </w:rPr>
            </w:pPr>
            <w:r w:rsidRPr="005F7884">
              <w:rPr>
                <w:sz w:val="18"/>
                <w:szCs w:val="18"/>
              </w:rPr>
              <w:t>Servisní účty,</w:t>
            </w:r>
          </w:p>
          <w:p w14:paraId="0C5F0410" w14:textId="62F264A5" w:rsidR="007302AA" w:rsidRPr="005F7884" w:rsidRDefault="007302AA" w:rsidP="00E33901">
            <w:pPr>
              <w:pStyle w:val="Odstavecseseznamem"/>
              <w:numPr>
                <w:ilvl w:val="0"/>
                <w:numId w:val="36"/>
              </w:numPr>
              <w:jc w:val="both"/>
              <w:rPr>
                <w:sz w:val="18"/>
                <w:szCs w:val="18"/>
              </w:rPr>
            </w:pPr>
            <w:r w:rsidRPr="005F7884">
              <w:rPr>
                <w:sz w:val="18"/>
                <w:szCs w:val="18"/>
              </w:rPr>
              <w:t>SSH klíče.</w:t>
            </w:r>
          </w:p>
        </w:tc>
        <w:tc>
          <w:tcPr>
            <w:tcW w:w="1609" w:type="dxa"/>
            <w:vAlign w:val="center"/>
          </w:tcPr>
          <w:p w14:paraId="794F65F5" w14:textId="653FE1AC" w:rsidR="007302AA" w:rsidRPr="008B4345" w:rsidRDefault="007302AA" w:rsidP="00DB6D21">
            <w:r w:rsidRPr="008B4345">
              <w:rPr>
                <w:highlight w:val="yellow"/>
              </w:rPr>
              <w:t>(Doplní dodavatel)</w:t>
            </w:r>
          </w:p>
        </w:tc>
        <w:tc>
          <w:tcPr>
            <w:tcW w:w="2660" w:type="dxa"/>
            <w:vAlign w:val="center"/>
          </w:tcPr>
          <w:p w14:paraId="04A4D7D2" w14:textId="0A899F44" w:rsidR="007302AA" w:rsidRPr="008B4345" w:rsidRDefault="007302AA" w:rsidP="00DB6D21">
            <w:r w:rsidRPr="00C82ADA">
              <w:rPr>
                <w:highlight w:val="yellow"/>
              </w:rPr>
              <w:t>(Splňuje/Nesplňuje)</w:t>
            </w:r>
          </w:p>
        </w:tc>
      </w:tr>
      <w:tr w:rsidR="00B475A5" w:rsidRPr="008B4345" w14:paraId="5297294F" w14:textId="1407235A" w:rsidTr="02A80122">
        <w:trPr>
          <w:trHeight w:val="300"/>
          <w:jc w:val="center"/>
        </w:trPr>
        <w:tc>
          <w:tcPr>
            <w:tcW w:w="572" w:type="dxa"/>
            <w:vAlign w:val="center"/>
          </w:tcPr>
          <w:p w14:paraId="06A43860" w14:textId="2ABBE8DC" w:rsidR="007302AA" w:rsidRPr="008B4345" w:rsidRDefault="0DE0FB7D" w:rsidP="00DB6D21">
            <w:r>
              <w:t>B2</w:t>
            </w:r>
            <w:r w:rsidR="7789B692">
              <w:t>5</w:t>
            </w:r>
          </w:p>
        </w:tc>
        <w:tc>
          <w:tcPr>
            <w:tcW w:w="1695" w:type="dxa"/>
            <w:vAlign w:val="center"/>
          </w:tcPr>
          <w:p w14:paraId="65137C36" w14:textId="77777777" w:rsidR="007302AA" w:rsidRPr="008B4345" w:rsidRDefault="007302AA" w:rsidP="00DB6D21">
            <w:r w:rsidRPr="008B4345">
              <w:t>Funkcionalita objevování účtů</w:t>
            </w:r>
          </w:p>
        </w:tc>
        <w:tc>
          <w:tcPr>
            <w:tcW w:w="3965" w:type="dxa"/>
            <w:vAlign w:val="center"/>
          </w:tcPr>
          <w:p w14:paraId="37910C71" w14:textId="77777777" w:rsidR="007302AA" w:rsidRPr="005F7884" w:rsidRDefault="007302AA" w:rsidP="00E33901">
            <w:pPr>
              <w:jc w:val="both"/>
              <w:rPr>
                <w:sz w:val="18"/>
                <w:szCs w:val="18"/>
              </w:rPr>
            </w:pPr>
            <w:r w:rsidRPr="005F7884">
              <w:rPr>
                <w:sz w:val="18"/>
                <w:szCs w:val="18"/>
              </w:rPr>
              <w:t>PAM řešení musí v pravidelných intervalech provádět automatické objevování (tzv. „</w:t>
            </w:r>
            <w:r w:rsidRPr="005F7884">
              <w:rPr>
                <w:i/>
                <w:sz w:val="18"/>
                <w:szCs w:val="18"/>
              </w:rPr>
              <w:t>account discovery</w:t>
            </w:r>
            <w:r w:rsidRPr="005F7884">
              <w:rPr>
                <w:sz w:val="18"/>
                <w:szCs w:val="18"/>
              </w:rPr>
              <w:t>“) koncových systémů a privilegovaných účtů. Nově objevené účty musí být před přidáním do PAM posouzeny odpovědnou osobou (Správcem PAM), zda se jedná o uživatelský účet patřící konkrétní identitě, nebo zda se jedná o sdílený účet. Odpovědná osoba rozhodne o zařazení účtu do PAM, přiřadí privilegovaný účet příslušným uživatelům a nastaví odpovídající politiku hesel.</w:t>
            </w:r>
          </w:p>
        </w:tc>
        <w:tc>
          <w:tcPr>
            <w:tcW w:w="1609" w:type="dxa"/>
            <w:vAlign w:val="center"/>
          </w:tcPr>
          <w:p w14:paraId="732511EF" w14:textId="7C05C244" w:rsidR="007302AA" w:rsidRPr="008B4345" w:rsidRDefault="007302AA" w:rsidP="00DB6D21">
            <w:r w:rsidRPr="008B4345">
              <w:rPr>
                <w:highlight w:val="yellow"/>
              </w:rPr>
              <w:t>(Doplní dodavatel)</w:t>
            </w:r>
          </w:p>
        </w:tc>
        <w:tc>
          <w:tcPr>
            <w:tcW w:w="2660" w:type="dxa"/>
            <w:vAlign w:val="center"/>
          </w:tcPr>
          <w:p w14:paraId="70E3EA04" w14:textId="5CAFA561" w:rsidR="007302AA" w:rsidRPr="008B4345" w:rsidRDefault="007302AA" w:rsidP="00DB6D21">
            <w:r w:rsidRPr="00C82ADA">
              <w:rPr>
                <w:highlight w:val="yellow"/>
              </w:rPr>
              <w:t>(Splňuje/Nesplňuje)</w:t>
            </w:r>
          </w:p>
        </w:tc>
      </w:tr>
      <w:tr w:rsidR="00B475A5" w:rsidRPr="008B4345" w14:paraId="5322CB9C" w14:textId="2DD3073E" w:rsidTr="02A80122">
        <w:trPr>
          <w:trHeight w:val="300"/>
          <w:jc w:val="center"/>
        </w:trPr>
        <w:tc>
          <w:tcPr>
            <w:tcW w:w="572" w:type="dxa"/>
            <w:vAlign w:val="center"/>
          </w:tcPr>
          <w:p w14:paraId="0C18A8E0" w14:textId="0D5F309F" w:rsidR="007302AA" w:rsidRPr="008B4345" w:rsidRDefault="0DE0FB7D" w:rsidP="00DB6D21">
            <w:r>
              <w:t>B</w:t>
            </w:r>
            <w:r w:rsidR="7789B692">
              <w:t>26</w:t>
            </w:r>
          </w:p>
        </w:tc>
        <w:tc>
          <w:tcPr>
            <w:tcW w:w="1695" w:type="dxa"/>
            <w:vAlign w:val="center"/>
          </w:tcPr>
          <w:p w14:paraId="29133F71" w14:textId="77777777" w:rsidR="007302AA" w:rsidRPr="008B4345" w:rsidRDefault="007302AA" w:rsidP="00DB6D21">
            <w:r w:rsidRPr="008B4345">
              <w:t>Zabezpečení úložiště hesel</w:t>
            </w:r>
          </w:p>
        </w:tc>
        <w:tc>
          <w:tcPr>
            <w:tcW w:w="3965" w:type="dxa"/>
            <w:vAlign w:val="center"/>
          </w:tcPr>
          <w:p w14:paraId="62759004" w14:textId="542D9B5B" w:rsidR="007302AA" w:rsidRPr="005F7884" w:rsidRDefault="007302AA" w:rsidP="00E33901">
            <w:pPr>
              <w:jc w:val="both"/>
              <w:rPr>
                <w:sz w:val="18"/>
                <w:szCs w:val="18"/>
              </w:rPr>
            </w:pPr>
            <w:r w:rsidRPr="005F7884">
              <w:rPr>
                <w:sz w:val="18"/>
                <w:szCs w:val="18"/>
              </w:rPr>
              <w:t>Součástí PAM řešení musí být zabezpečené úložiště privilegovaných účtů a hesel. Toto úložiště musí být pravidelně zálohováno tak, aby byla zaručena jeho dostupnost. Zálohy musí být dostatečně zabezpečeny proti neoprávněnému přístupu šifrováním.</w:t>
            </w:r>
          </w:p>
        </w:tc>
        <w:tc>
          <w:tcPr>
            <w:tcW w:w="1609" w:type="dxa"/>
            <w:vAlign w:val="center"/>
          </w:tcPr>
          <w:p w14:paraId="279F8545" w14:textId="03FA9DB9" w:rsidR="007302AA" w:rsidRPr="008B4345" w:rsidRDefault="007302AA" w:rsidP="00DB6D21">
            <w:r w:rsidRPr="008B4345">
              <w:rPr>
                <w:highlight w:val="yellow"/>
              </w:rPr>
              <w:t>(Doplní dodavatel)</w:t>
            </w:r>
          </w:p>
        </w:tc>
        <w:tc>
          <w:tcPr>
            <w:tcW w:w="2660" w:type="dxa"/>
            <w:vAlign w:val="center"/>
          </w:tcPr>
          <w:p w14:paraId="13C99597" w14:textId="6DFFE49D" w:rsidR="007302AA" w:rsidRPr="008B4345" w:rsidRDefault="007302AA" w:rsidP="00DB6D21">
            <w:r w:rsidRPr="00C82ADA">
              <w:rPr>
                <w:highlight w:val="yellow"/>
              </w:rPr>
              <w:t>(Splňuje/Nesplňuje)</w:t>
            </w:r>
          </w:p>
        </w:tc>
      </w:tr>
      <w:tr w:rsidR="007302AA" w:rsidRPr="008B4345" w14:paraId="72E64DE2" w14:textId="41398AAA" w:rsidTr="02A80122">
        <w:trPr>
          <w:trHeight w:val="300"/>
          <w:jc w:val="center"/>
        </w:trPr>
        <w:tc>
          <w:tcPr>
            <w:tcW w:w="572" w:type="dxa"/>
            <w:vAlign w:val="center"/>
          </w:tcPr>
          <w:p w14:paraId="78E9F78F" w14:textId="155CFCAF" w:rsidR="007302AA" w:rsidRPr="008B4345" w:rsidRDefault="0DE0FB7D" w:rsidP="00DB6D21">
            <w:r>
              <w:t>B</w:t>
            </w:r>
            <w:r w:rsidR="7789B692">
              <w:t>27</w:t>
            </w:r>
          </w:p>
        </w:tc>
        <w:tc>
          <w:tcPr>
            <w:tcW w:w="1695" w:type="dxa"/>
            <w:vAlign w:val="center"/>
          </w:tcPr>
          <w:p w14:paraId="42CB2BA0" w14:textId="77777777" w:rsidR="007302AA" w:rsidRPr="008B4345" w:rsidRDefault="007302AA" w:rsidP="00DB6D21">
            <w:r w:rsidRPr="008B4345">
              <w:t>Řízení přístupu k heslům</w:t>
            </w:r>
          </w:p>
        </w:tc>
        <w:tc>
          <w:tcPr>
            <w:tcW w:w="3965" w:type="dxa"/>
            <w:vAlign w:val="center"/>
          </w:tcPr>
          <w:p w14:paraId="07556A93" w14:textId="77777777" w:rsidR="007302AA" w:rsidRPr="005F7884" w:rsidRDefault="007302AA" w:rsidP="00E33901">
            <w:pPr>
              <w:jc w:val="both"/>
              <w:rPr>
                <w:sz w:val="18"/>
                <w:szCs w:val="18"/>
              </w:rPr>
            </w:pPr>
            <w:r w:rsidRPr="005F7884">
              <w:rPr>
                <w:sz w:val="18"/>
                <w:szCs w:val="18"/>
              </w:rPr>
              <w:t>Musí být implementován proces zajišťující bezpečný přístup k heslům uložených v PAM, a to i v případě jeho částečné nebo úplné nedostupnosti.</w:t>
            </w:r>
          </w:p>
        </w:tc>
        <w:tc>
          <w:tcPr>
            <w:tcW w:w="1609" w:type="dxa"/>
            <w:vAlign w:val="center"/>
          </w:tcPr>
          <w:p w14:paraId="4B1F2DA6" w14:textId="40816ECA" w:rsidR="007302AA" w:rsidRPr="008B4345" w:rsidRDefault="007302AA" w:rsidP="00DB6D21">
            <w:r w:rsidRPr="008B4345">
              <w:rPr>
                <w:highlight w:val="yellow"/>
              </w:rPr>
              <w:t>(Doplní dodavatel)</w:t>
            </w:r>
          </w:p>
        </w:tc>
        <w:tc>
          <w:tcPr>
            <w:tcW w:w="2660" w:type="dxa"/>
            <w:vAlign w:val="center"/>
          </w:tcPr>
          <w:p w14:paraId="57897DB0" w14:textId="0CF25300" w:rsidR="007302AA" w:rsidRPr="008B4345" w:rsidRDefault="007302AA" w:rsidP="00DB6D21">
            <w:r w:rsidRPr="00A0387A">
              <w:rPr>
                <w:highlight w:val="yellow"/>
              </w:rPr>
              <w:t>(Splňuje/Nesplňuje)</w:t>
            </w:r>
          </w:p>
        </w:tc>
      </w:tr>
      <w:tr w:rsidR="007302AA" w:rsidRPr="008B4345" w14:paraId="7310A361" w14:textId="6D08E57C" w:rsidTr="02A80122">
        <w:trPr>
          <w:trHeight w:val="300"/>
          <w:jc w:val="center"/>
        </w:trPr>
        <w:tc>
          <w:tcPr>
            <w:tcW w:w="572" w:type="dxa"/>
            <w:vAlign w:val="center"/>
          </w:tcPr>
          <w:p w14:paraId="0846D80F" w14:textId="5BF7408D" w:rsidR="007302AA" w:rsidRPr="008B4345" w:rsidRDefault="0DE0FB7D" w:rsidP="00DB6D21">
            <w:r>
              <w:lastRenderedPageBreak/>
              <w:t>B</w:t>
            </w:r>
            <w:r w:rsidR="7789B692">
              <w:t>28</w:t>
            </w:r>
          </w:p>
        </w:tc>
        <w:tc>
          <w:tcPr>
            <w:tcW w:w="1695" w:type="dxa"/>
            <w:vAlign w:val="center"/>
          </w:tcPr>
          <w:p w14:paraId="20DB5BCB" w14:textId="77777777" w:rsidR="007302AA" w:rsidRPr="008B4345" w:rsidRDefault="007302AA" w:rsidP="00DB6D21">
            <w:r w:rsidRPr="008B4345">
              <w:t>Správa rolí v rámci PAM</w:t>
            </w:r>
          </w:p>
        </w:tc>
        <w:tc>
          <w:tcPr>
            <w:tcW w:w="3965" w:type="dxa"/>
            <w:vAlign w:val="center"/>
          </w:tcPr>
          <w:p w14:paraId="1A5D31E5" w14:textId="77777777" w:rsidR="007302AA" w:rsidRPr="005F7884" w:rsidRDefault="007302AA" w:rsidP="00E33901">
            <w:pPr>
              <w:jc w:val="both"/>
              <w:rPr>
                <w:sz w:val="18"/>
                <w:szCs w:val="18"/>
              </w:rPr>
            </w:pPr>
            <w:r w:rsidRPr="005F7884">
              <w:rPr>
                <w:sz w:val="18"/>
                <w:szCs w:val="18"/>
              </w:rPr>
              <w:t>PAM řešení musí umožňovat členit uživatele do následujících rolí:</w:t>
            </w:r>
          </w:p>
          <w:p w14:paraId="044FEC0C" w14:textId="4BC7DAD0" w:rsidR="007302AA" w:rsidRPr="005F7884" w:rsidRDefault="007302AA" w:rsidP="00E33901">
            <w:pPr>
              <w:pStyle w:val="Bulletvtab"/>
              <w:jc w:val="both"/>
            </w:pPr>
            <w:r w:rsidRPr="005F7884">
              <w:t>Uživatel PAM – je mu umožněn přístup k PAM a jeho běžné používání. Uživatelé PAM jsou administrátoři (interní zaměstnanci) nebo externí dodavatelé odpovědní za správu koncových systémů.</w:t>
            </w:r>
          </w:p>
          <w:p w14:paraId="091F3146" w14:textId="77777777" w:rsidR="007302AA" w:rsidRPr="005F7884" w:rsidRDefault="007302AA" w:rsidP="00E33901">
            <w:pPr>
              <w:pStyle w:val="Bulletvtab"/>
              <w:jc w:val="both"/>
            </w:pPr>
            <w:r w:rsidRPr="005F7884">
              <w:t>Auditor – má přístup k auditním informacím a nahrávkám.</w:t>
            </w:r>
          </w:p>
          <w:p w14:paraId="0CB204A7" w14:textId="1164344F" w:rsidR="007302AA" w:rsidRPr="005F7884" w:rsidRDefault="007302AA" w:rsidP="00E33901">
            <w:pPr>
              <w:pStyle w:val="Bulletvtab"/>
              <w:jc w:val="both"/>
            </w:pPr>
            <w:r w:rsidRPr="005F7884">
              <w:t>Správce PAM – konfiguruje PAM nebo jeho část, může vytvářet/upravovat/odstraňovat objekty PAM</w:t>
            </w:r>
            <w:r w:rsidR="00EB1812" w:rsidRPr="005F7884">
              <w:t>.</w:t>
            </w:r>
          </w:p>
          <w:p w14:paraId="24693351" w14:textId="002DD84B" w:rsidR="007302AA" w:rsidRPr="005F7884" w:rsidRDefault="007302AA" w:rsidP="00E33901">
            <w:pPr>
              <w:pStyle w:val="Bulletvtab"/>
              <w:jc w:val="both"/>
            </w:pPr>
            <w:r w:rsidRPr="005F7884">
              <w:t>Správce PAM nesmí mít možnost odstraňovat auditní informac</w:t>
            </w:r>
            <w:r w:rsidR="00167487" w:rsidRPr="005F7884">
              <w:t>e</w:t>
            </w:r>
            <w:r w:rsidRPr="005F7884">
              <w:t xml:space="preserve"> a nahrávky</w:t>
            </w:r>
            <w:r w:rsidR="00EB1812" w:rsidRPr="005F7884">
              <w:t>.</w:t>
            </w:r>
          </w:p>
          <w:p w14:paraId="72E26A30" w14:textId="77777777" w:rsidR="007302AA" w:rsidRPr="005F7884" w:rsidRDefault="007302AA" w:rsidP="00E33901">
            <w:pPr>
              <w:pStyle w:val="Bulletvtab"/>
              <w:jc w:val="both"/>
            </w:pPr>
            <w:r w:rsidRPr="005F7884">
              <w:t>Schvalovatel – schvaluje přístupy k vybraným skupinám účtů.</w:t>
            </w:r>
          </w:p>
        </w:tc>
        <w:tc>
          <w:tcPr>
            <w:tcW w:w="1609" w:type="dxa"/>
            <w:vAlign w:val="center"/>
          </w:tcPr>
          <w:p w14:paraId="47532FE0" w14:textId="40841825" w:rsidR="007302AA" w:rsidRPr="008B4345" w:rsidRDefault="007302AA" w:rsidP="00DB6D21">
            <w:r w:rsidRPr="008B4345">
              <w:rPr>
                <w:highlight w:val="yellow"/>
              </w:rPr>
              <w:t>(Doplní dodavatel)</w:t>
            </w:r>
          </w:p>
        </w:tc>
        <w:tc>
          <w:tcPr>
            <w:tcW w:w="2660" w:type="dxa"/>
            <w:vAlign w:val="center"/>
          </w:tcPr>
          <w:p w14:paraId="0958BB77" w14:textId="4766D322" w:rsidR="007302AA" w:rsidRPr="008B4345" w:rsidRDefault="007302AA" w:rsidP="00DB6D21">
            <w:r w:rsidRPr="00A0387A">
              <w:rPr>
                <w:highlight w:val="yellow"/>
              </w:rPr>
              <w:t>(Splňuje/Nesplňuje)</w:t>
            </w:r>
          </w:p>
        </w:tc>
      </w:tr>
      <w:tr w:rsidR="007302AA" w:rsidRPr="008B4345" w14:paraId="23A48788" w14:textId="59E4678B" w:rsidTr="02A80122">
        <w:trPr>
          <w:trHeight w:val="300"/>
          <w:jc w:val="center"/>
        </w:trPr>
        <w:tc>
          <w:tcPr>
            <w:tcW w:w="572" w:type="dxa"/>
            <w:vAlign w:val="center"/>
          </w:tcPr>
          <w:p w14:paraId="6058A850" w14:textId="27D0627F" w:rsidR="007302AA" w:rsidRPr="008B4345" w:rsidRDefault="0DE0FB7D" w:rsidP="00DB6D21">
            <w:r>
              <w:t>B</w:t>
            </w:r>
            <w:r w:rsidR="7789B692">
              <w:t>29</w:t>
            </w:r>
          </w:p>
        </w:tc>
        <w:tc>
          <w:tcPr>
            <w:tcW w:w="1695" w:type="dxa"/>
            <w:vAlign w:val="center"/>
          </w:tcPr>
          <w:p w14:paraId="443DEA71" w14:textId="77777777" w:rsidR="007302AA" w:rsidRPr="008B4345" w:rsidRDefault="007302AA" w:rsidP="00DB6D21">
            <w:r w:rsidRPr="008B4345">
              <w:t>Politiky hesel</w:t>
            </w:r>
          </w:p>
        </w:tc>
        <w:tc>
          <w:tcPr>
            <w:tcW w:w="3965" w:type="dxa"/>
            <w:vAlign w:val="center"/>
          </w:tcPr>
          <w:p w14:paraId="1657C1AD" w14:textId="77777777" w:rsidR="007302AA" w:rsidRPr="005F7884" w:rsidRDefault="007302AA" w:rsidP="00E33901">
            <w:pPr>
              <w:jc w:val="both"/>
              <w:rPr>
                <w:sz w:val="18"/>
                <w:szCs w:val="18"/>
              </w:rPr>
            </w:pPr>
            <w:r w:rsidRPr="005F7884">
              <w:rPr>
                <w:sz w:val="18"/>
                <w:szCs w:val="18"/>
              </w:rPr>
              <w:t xml:space="preserve">V PAM řešení musí být definovány politiky hesel, které budou aplikovány na uživatele nebo skupiny uživatelů. Politika hesel musí zajistit alespoň následující parametry: </w:t>
            </w:r>
          </w:p>
          <w:p w14:paraId="3FADCE68" w14:textId="77777777" w:rsidR="007302AA" w:rsidRPr="005F7884" w:rsidRDefault="007302AA" w:rsidP="00E33901">
            <w:pPr>
              <w:pStyle w:val="Bulletvtab"/>
              <w:jc w:val="both"/>
            </w:pPr>
            <w:r w:rsidRPr="005F7884">
              <w:t>Minimální délka hesla,</w:t>
            </w:r>
          </w:p>
          <w:p w14:paraId="09D44D57" w14:textId="77777777" w:rsidR="007302AA" w:rsidRPr="005F7884" w:rsidRDefault="007302AA" w:rsidP="00E33901">
            <w:pPr>
              <w:pStyle w:val="Bulletvtab"/>
              <w:jc w:val="both"/>
            </w:pPr>
            <w:r w:rsidRPr="005F7884">
              <w:t>Složitost hesla (požadavky na povinné znaky),</w:t>
            </w:r>
          </w:p>
          <w:p w14:paraId="30A7C91D" w14:textId="77777777" w:rsidR="007302AA" w:rsidRPr="005F7884" w:rsidRDefault="007302AA" w:rsidP="00E33901">
            <w:pPr>
              <w:pStyle w:val="Bulletvtab"/>
              <w:jc w:val="both"/>
            </w:pPr>
            <w:r w:rsidRPr="005F7884">
              <w:t>Maximální stáří hesla,</w:t>
            </w:r>
          </w:p>
          <w:p w14:paraId="2FDB3474" w14:textId="77777777" w:rsidR="007302AA" w:rsidRPr="005F7884" w:rsidRDefault="007302AA" w:rsidP="00E33901">
            <w:pPr>
              <w:pStyle w:val="Bulletvtab"/>
              <w:jc w:val="both"/>
            </w:pPr>
            <w:r w:rsidRPr="005F7884">
              <w:t>Historie hesel (opakovatelnost hesla).</w:t>
            </w:r>
          </w:p>
          <w:p w14:paraId="24BAC584" w14:textId="77777777" w:rsidR="007302AA" w:rsidRPr="005F7884" w:rsidRDefault="007302AA" w:rsidP="00E33901">
            <w:pPr>
              <w:jc w:val="both"/>
              <w:rPr>
                <w:sz w:val="18"/>
                <w:szCs w:val="18"/>
              </w:rPr>
            </w:pPr>
            <w:r w:rsidRPr="005F7884">
              <w:rPr>
                <w:sz w:val="18"/>
                <w:szCs w:val="18"/>
              </w:rPr>
              <w:t>Politiky hesel musí být vynucovány během generování nových hesel, nebo při manuálních změnách hesel prostřednictvím PAM.</w:t>
            </w:r>
          </w:p>
          <w:p w14:paraId="7F1354AE" w14:textId="6D7E9A31" w:rsidR="007302AA" w:rsidRPr="005F7884" w:rsidRDefault="007302AA" w:rsidP="00E33901">
            <w:pPr>
              <w:jc w:val="both"/>
              <w:rPr>
                <w:sz w:val="18"/>
                <w:szCs w:val="18"/>
              </w:rPr>
            </w:pPr>
            <w:r w:rsidRPr="005F7884">
              <w:rPr>
                <w:sz w:val="18"/>
                <w:szCs w:val="18"/>
              </w:rPr>
              <w:t xml:space="preserve">PAM musí automaticky </w:t>
            </w:r>
            <w:r w:rsidR="32251955" w:rsidRPr="02A80122">
              <w:rPr>
                <w:sz w:val="18"/>
                <w:szCs w:val="18"/>
              </w:rPr>
              <w:t>prové</w:t>
            </w:r>
            <w:r w:rsidR="6B92A067" w:rsidRPr="02A80122">
              <w:rPr>
                <w:sz w:val="18"/>
                <w:szCs w:val="18"/>
              </w:rPr>
              <w:t>s</w:t>
            </w:r>
            <w:r w:rsidR="32251955" w:rsidRPr="02A80122">
              <w:rPr>
                <w:sz w:val="18"/>
                <w:szCs w:val="18"/>
              </w:rPr>
              <w:t>t</w:t>
            </w:r>
            <w:r w:rsidRPr="005F7884">
              <w:rPr>
                <w:sz w:val="18"/>
                <w:szCs w:val="18"/>
              </w:rPr>
              <w:t xml:space="preserve"> změnu hesla na koncovém systému, pokud </w:t>
            </w:r>
            <w:r w:rsidR="32251955" w:rsidRPr="02A80122">
              <w:rPr>
                <w:sz w:val="18"/>
                <w:szCs w:val="18"/>
              </w:rPr>
              <w:t>vypršel</w:t>
            </w:r>
            <w:r w:rsidR="4FDFAA17" w:rsidRPr="02A80122">
              <w:rPr>
                <w:sz w:val="18"/>
                <w:szCs w:val="18"/>
              </w:rPr>
              <w:t>o</w:t>
            </w:r>
            <w:r w:rsidRPr="005F7884">
              <w:rPr>
                <w:sz w:val="18"/>
                <w:szCs w:val="18"/>
              </w:rPr>
              <w:t xml:space="preserve"> jeho maximální stáří, které je definované v přiřazené politice hesel.</w:t>
            </w:r>
          </w:p>
        </w:tc>
        <w:tc>
          <w:tcPr>
            <w:tcW w:w="1609" w:type="dxa"/>
            <w:vAlign w:val="center"/>
          </w:tcPr>
          <w:p w14:paraId="6D82AEBF" w14:textId="269F1856" w:rsidR="007302AA" w:rsidRPr="008B4345" w:rsidRDefault="007302AA" w:rsidP="00DB6D21">
            <w:r w:rsidRPr="008B4345">
              <w:rPr>
                <w:highlight w:val="yellow"/>
              </w:rPr>
              <w:t>(Doplní dodavatel)</w:t>
            </w:r>
          </w:p>
        </w:tc>
        <w:tc>
          <w:tcPr>
            <w:tcW w:w="2660" w:type="dxa"/>
            <w:vAlign w:val="center"/>
          </w:tcPr>
          <w:p w14:paraId="2A651404" w14:textId="4EBE98AA" w:rsidR="007302AA" w:rsidRPr="008B4345" w:rsidRDefault="007302AA" w:rsidP="00DB6D21">
            <w:r w:rsidRPr="00D03895">
              <w:rPr>
                <w:highlight w:val="yellow"/>
              </w:rPr>
              <w:t>(Splňuje/Nesplňuje)</w:t>
            </w:r>
          </w:p>
        </w:tc>
      </w:tr>
      <w:tr w:rsidR="007302AA" w:rsidRPr="008B4345" w14:paraId="5F3513C2" w14:textId="25A9ABE3" w:rsidTr="02A80122">
        <w:trPr>
          <w:trHeight w:val="300"/>
          <w:jc w:val="center"/>
        </w:trPr>
        <w:tc>
          <w:tcPr>
            <w:tcW w:w="572" w:type="dxa"/>
            <w:vAlign w:val="center"/>
          </w:tcPr>
          <w:p w14:paraId="79F02AAB" w14:textId="3C0F047C" w:rsidR="007302AA" w:rsidRPr="008B4345" w:rsidRDefault="0DE0FB7D" w:rsidP="00DB6D21">
            <w:r>
              <w:t>B</w:t>
            </w:r>
            <w:r w:rsidR="7789B692">
              <w:t>30</w:t>
            </w:r>
          </w:p>
        </w:tc>
        <w:tc>
          <w:tcPr>
            <w:tcW w:w="1695" w:type="dxa"/>
            <w:vAlign w:val="center"/>
          </w:tcPr>
          <w:p w14:paraId="0DA1E027" w14:textId="77777777" w:rsidR="007302AA" w:rsidRPr="008B4345" w:rsidRDefault="007302AA" w:rsidP="00DB6D21">
            <w:r w:rsidRPr="008B4345">
              <w:t>Vzdálená změna hesla</w:t>
            </w:r>
          </w:p>
        </w:tc>
        <w:tc>
          <w:tcPr>
            <w:tcW w:w="3965" w:type="dxa"/>
            <w:vAlign w:val="center"/>
          </w:tcPr>
          <w:p w14:paraId="1620FF94" w14:textId="5539E133" w:rsidR="007302AA" w:rsidRPr="005F7884" w:rsidRDefault="007302AA" w:rsidP="00E33901">
            <w:pPr>
              <w:jc w:val="both"/>
              <w:rPr>
                <w:sz w:val="18"/>
                <w:szCs w:val="18"/>
              </w:rPr>
            </w:pPr>
            <w:r w:rsidRPr="005F7884">
              <w:rPr>
                <w:sz w:val="18"/>
                <w:szCs w:val="18"/>
              </w:rPr>
              <w:t>PAM řešení musí podporovat funkci vzdálené změny hesla na řízených koncových systémech (</w:t>
            </w:r>
            <w:r w:rsidR="000A22CF">
              <w:rPr>
                <w:sz w:val="18"/>
                <w:szCs w:val="18"/>
              </w:rPr>
              <w:t xml:space="preserve">Příloha </w:t>
            </w:r>
            <w:proofErr w:type="gramStart"/>
            <w:r w:rsidR="0060749E">
              <w:rPr>
                <w:sz w:val="18"/>
                <w:szCs w:val="18"/>
              </w:rPr>
              <w:t>1b</w:t>
            </w:r>
            <w:proofErr w:type="gramEnd"/>
            <w:r w:rsidR="000A22CF">
              <w:rPr>
                <w:sz w:val="18"/>
                <w:szCs w:val="18"/>
              </w:rPr>
              <w:t>, Tabulky D, E</w:t>
            </w:r>
            <w:r w:rsidRPr="005F7884">
              <w:rPr>
                <w:sz w:val="18"/>
                <w:szCs w:val="18"/>
              </w:rPr>
              <w:t>). Změna hesla musí být poskytnuta v rámci následujících akcí na řízeném účtu:</w:t>
            </w:r>
          </w:p>
          <w:p w14:paraId="0AF98837" w14:textId="77777777" w:rsidR="007302AA" w:rsidRPr="005F7884" w:rsidRDefault="007302AA" w:rsidP="00E33901">
            <w:pPr>
              <w:pStyle w:val="Bulletvtab"/>
              <w:jc w:val="both"/>
            </w:pPr>
            <w:r w:rsidRPr="005F7884">
              <w:t>Reset hesla,</w:t>
            </w:r>
          </w:p>
          <w:p w14:paraId="21EB6958" w14:textId="77777777" w:rsidR="007302AA" w:rsidRPr="005F7884" w:rsidRDefault="007302AA" w:rsidP="00E33901">
            <w:pPr>
              <w:pStyle w:val="Bulletvtab"/>
              <w:jc w:val="both"/>
            </w:pPr>
            <w:r w:rsidRPr="005F7884">
              <w:t>„Check-out“ nebo „Check-in“ hesla (poskytnutí hesla uživateli spolu s označením účtu jako používaného daným uživatelem, resp. jeho odznačení)</w:t>
            </w:r>
          </w:p>
        </w:tc>
        <w:tc>
          <w:tcPr>
            <w:tcW w:w="1609" w:type="dxa"/>
            <w:vAlign w:val="center"/>
          </w:tcPr>
          <w:p w14:paraId="17EA343D" w14:textId="40756D5D" w:rsidR="007302AA" w:rsidRPr="008B4345" w:rsidRDefault="007302AA" w:rsidP="00DB6D21">
            <w:r w:rsidRPr="008B4345">
              <w:rPr>
                <w:highlight w:val="yellow"/>
              </w:rPr>
              <w:t>(Doplní dodavatel)</w:t>
            </w:r>
          </w:p>
        </w:tc>
        <w:tc>
          <w:tcPr>
            <w:tcW w:w="2660" w:type="dxa"/>
            <w:vAlign w:val="center"/>
          </w:tcPr>
          <w:p w14:paraId="7933F3B6" w14:textId="41CC3E9F" w:rsidR="007302AA" w:rsidRPr="008B4345" w:rsidRDefault="007302AA" w:rsidP="00DB6D21">
            <w:r w:rsidRPr="00D03895">
              <w:rPr>
                <w:highlight w:val="yellow"/>
              </w:rPr>
              <w:t>(Splňuje/Nesplňuje)</w:t>
            </w:r>
          </w:p>
        </w:tc>
      </w:tr>
      <w:tr w:rsidR="007302AA" w:rsidRPr="008B4345" w14:paraId="11251A7D" w14:textId="1B3DC3EA" w:rsidTr="02A80122">
        <w:trPr>
          <w:trHeight w:val="300"/>
          <w:jc w:val="center"/>
        </w:trPr>
        <w:tc>
          <w:tcPr>
            <w:tcW w:w="572" w:type="dxa"/>
            <w:vAlign w:val="center"/>
          </w:tcPr>
          <w:p w14:paraId="1243DB90" w14:textId="5513150A" w:rsidR="007302AA" w:rsidRPr="008B4345" w:rsidRDefault="0DE0FB7D" w:rsidP="00DB6D21">
            <w:r>
              <w:t>B</w:t>
            </w:r>
            <w:r w:rsidR="7789B692">
              <w:t>31</w:t>
            </w:r>
          </w:p>
        </w:tc>
        <w:tc>
          <w:tcPr>
            <w:tcW w:w="1695" w:type="dxa"/>
            <w:vAlign w:val="center"/>
          </w:tcPr>
          <w:p w14:paraId="504ACDDF" w14:textId="77777777" w:rsidR="007302AA" w:rsidRPr="008B4345" w:rsidRDefault="007302AA" w:rsidP="00DB6D21">
            <w:r w:rsidRPr="008B4345">
              <w:t>Upozornění na neautorizovanou změnu hesla</w:t>
            </w:r>
          </w:p>
        </w:tc>
        <w:tc>
          <w:tcPr>
            <w:tcW w:w="3965" w:type="dxa"/>
            <w:vAlign w:val="center"/>
          </w:tcPr>
          <w:p w14:paraId="60C8C471" w14:textId="77777777" w:rsidR="007302AA" w:rsidRPr="005F7884" w:rsidRDefault="007302AA" w:rsidP="00E33901">
            <w:pPr>
              <w:jc w:val="both"/>
              <w:rPr>
                <w:sz w:val="18"/>
                <w:szCs w:val="18"/>
              </w:rPr>
            </w:pPr>
            <w:r w:rsidRPr="005F7884">
              <w:rPr>
                <w:sz w:val="18"/>
                <w:szCs w:val="18"/>
              </w:rPr>
              <w:t>PAM řešení musí v pravidelném intervalu kontrolovat, zda heslo na koncovém systému odpovídá evidovanému heslu v PAM. V případě rozdílu musí být odeslána notifikace.</w:t>
            </w:r>
          </w:p>
        </w:tc>
        <w:tc>
          <w:tcPr>
            <w:tcW w:w="1609" w:type="dxa"/>
            <w:vAlign w:val="center"/>
          </w:tcPr>
          <w:p w14:paraId="394017C2" w14:textId="73F1659E" w:rsidR="007302AA" w:rsidRPr="008B4345" w:rsidRDefault="007302AA" w:rsidP="00DB6D21">
            <w:r w:rsidRPr="008B4345">
              <w:rPr>
                <w:highlight w:val="yellow"/>
              </w:rPr>
              <w:t>(Doplní dodavatel)</w:t>
            </w:r>
          </w:p>
        </w:tc>
        <w:tc>
          <w:tcPr>
            <w:tcW w:w="2660" w:type="dxa"/>
            <w:vAlign w:val="center"/>
          </w:tcPr>
          <w:p w14:paraId="2B91A1EE" w14:textId="538B2B22" w:rsidR="007302AA" w:rsidRPr="008B4345" w:rsidRDefault="007302AA" w:rsidP="00DB6D21">
            <w:r w:rsidRPr="00406CC1">
              <w:rPr>
                <w:highlight w:val="yellow"/>
              </w:rPr>
              <w:t>(Splňuje/Nesplňuje)</w:t>
            </w:r>
          </w:p>
        </w:tc>
      </w:tr>
      <w:tr w:rsidR="007302AA" w:rsidRPr="008B4345" w14:paraId="2075C5C8" w14:textId="04551677" w:rsidTr="02A80122">
        <w:trPr>
          <w:trHeight w:val="300"/>
          <w:jc w:val="center"/>
        </w:trPr>
        <w:tc>
          <w:tcPr>
            <w:tcW w:w="572" w:type="dxa"/>
            <w:vAlign w:val="center"/>
          </w:tcPr>
          <w:p w14:paraId="5775F56A" w14:textId="5C79BBA8" w:rsidR="007302AA" w:rsidRPr="008B4345" w:rsidRDefault="0DE0FB7D" w:rsidP="00DB6D21">
            <w:r>
              <w:t>B</w:t>
            </w:r>
            <w:r w:rsidR="7789B692">
              <w:t>32</w:t>
            </w:r>
          </w:p>
        </w:tc>
        <w:tc>
          <w:tcPr>
            <w:tcW w:w="1695" w:type="dxa"/>
            <w:vAlign w:val="center"/>
          </w:tcPr>
          <w:p w14:paraId="6354D2B3" w14:textId="77777777" w:rsidR="007302AA" w:rsidRPr="008B4345" w:rsidRDefault="007302AA" w:rsidP="00DB6D21">
            <w:bookmarkStart w:id="477" w:name="_Toc495913140"/>
            <w:r w:rsidRPr="008B4345">
              <w:t>Identifikace a autentizace</w:t>
            </w:r>
            <w:bookmarkEnd w:id="477"/>
            <w:r w:rsidRPr="008B4345">
              <w:t xml:space="preserve"> k PAM</w:t>
            </w:r>
          </w:p>
        </w:tc>
        <w:tc>
          <w:tcPr>
            <w:tcW w:w="3965" w:type="dxa"/>
            <w:vAlign w:val="center"/>
          </w:tcPr>
          <w:p w14:paraId="48240C25" w14:textId="77777777" w:rsidR="007302AA" w:rsidRPr="005F7884" w:rsidRDefault="007302AA" w:rsidP="00E33901">
            <w:pPr>
              <w:jc w:val="both"/>
              <w:rPr>
                <w:sz w:val="18"/>
                <w:szCs w:val="18"/>
              </w:rPr>
            </w:pPr>
            <w:r w:rsidRPr="005F7884">
              <w:rPr>
                <w:sz w:val="18"/>
                <w:szCs w:val="18"/>
              </w:rPr>
              <w:t xml:space="preserve">Uživatelé musí přistupovat k PAM řešení prostřednictvím webového rozhraní a musí se autentizovat s využitím dvou faktorů následovně: </w:t>
            </w:r>
          </w:p>
          <w:p w14:paraId="29F2CF98" w14:textId="3A7580FA" w:rsidR="007302AA" w:rsidRPr="005F7884" w:rsidRDefault="007302AA" w:rsidP="00E33901">
            <w:pPr>
              <w:pStyle w:val="Bulletvtab"/>
              <w:jc w:val="both"/>
            </w:pPr>
            <w:r w:rsidRPr="005F7884">
              <w:t>První faktor autentizace: oproti lokálnímu, nebo externímu adresáři (např. AD/LDAP),</w:t>
            </w:r>
          </w:p>
          <w:p w14:paraId="6312C020" w14:textId="4DE00491" w:rsidR="007302AA" w:rsidRPr="005F7884" w:rsidRDefault="007302AA" w:rsidP="00E33901">
            <w:pPr>
              <w:pStyle w:val="Bulletvtab"/>
              <w:jc w:val="both"/>
            </w:pPr>
            <w:r w:rsidRPr="005F7884">
              <w:lastRenderedPageBreak/>
              <w:t>Druhý faktor autentizace bude vůči existujícímu 2FA řešení Microsoft MFA nebo SMS.</w:t>
            </w:r>
          </w:p>
          <w:p w14:paraId="6927CBC9" w14:textId="74331E74" w:rsidR="007302AA" w:rsidRPr="005F7884" w:rsidRDefault="007302AA" w:rsidP="00E33901">
            <w:pPr>
              <w:jc w:val="both"/>
              <w:rPr>
                <w:sz w:val="18"/>
                <w:szCs w:val="18"/>
              </w:rPr>
            </w:pPr>
            <w:r w:rsidRPr="005F7884">
              <w:rPr>
                <w:sz w:val="18"/>
                <w:szCs w:val="18"/>
              </w:rPr>
              <w:t>Přihlašování k vybranému spravovanému privilegovanému účtu musí probíhat pomocí automatizovaného přihlášení (SSO) tak, aby nebyly zveřejněny přihlašovací údaje. Uživatelé si tedy nebudou muset pamatovat mnoho hesel k různým koncovým systémům, ale budou využívat jen heslo svého účtu.</w:t>
            </w:r>
          </w:p>
          <w:p w14:paraId="2445AFCB" w14:textId="2D42724D" w:rsidR="007302AA" w:rsidRPr="005F7884" w:rsidRDefault="007302AA" w:rsidP="00E33901">
            <w:pPr>
              <w:jc w:val="both"/>
              <w:rPr>
                <w:sz w:val="18"/>
                <w:szCs w:val="18"/>
              </w:rPr>
            </w:pPr>
            <w:r w:rsidRPr="005F7884">
              <w:rPr>
                <w:sz w:val="18"/>
                <w:szCs w:val="18"/>
              </w:rPr>
              <w:t>Během SSO musí být heslo automaticky zadáno na pozadí bez možnosti jeho odhalení, tedy heslo nesmí být aplikaci předáno v prostředí uživatele (např. nesmí být v paměti uživatelské stanice).</w:t>
            </w:r>
          </w:p>
        </w:tc>
        <w:tc>
          <w:tcPr>
            <w:tcW w:w="1609" w:type="dxa"/>
            <w:vAlign w:val="center"/>
          </w:tcPr>
          <w:p w14:paraId="28A091BB" w14:textId="0ED460A1" w:rsidR="007302AA" w:rsidRPr="008B4345" w:rsidRDefault="007302AA" w:rsidP="00DB6D21">
            <w:r w:rsidRPr="008B4345">
              <w:rPr>
                <w:highlight w:val="yellow"/>
              </w:rPr>
              <w:lastRenderedPageBreak/>
              <w:t>(Doplní dodavatel)</w:t>
            </w:r>
          </w:p>
        </w:tc>
        <w:tc>
          <w:tcPr>
            <w:tcW w:w="2660" w:type="dxa"/>
            <w:vAlign w:val="center"/>
          </w:tcPr>
          <w:p w14:paraId="4F4B7CAA" w14:textId="1D029B3C" w:rsidR="007302AA" w:rsidRPr="008B4345" w:rsidRDefault="007302AA" w:rsidP="00DB6D21">
            <w:r w:rsidRPr="00406CC1">
              <w:rPr>
                <w:highlight w:val="yellow"/>
              </w:rPr>
              <w:t>(Splňuje/Nesplňuje)</w:t>
            </w:r>
          </w:p>
        </w:tc>
      </w:tr>
      <w:tr w:rsidR="007302AA" w:rsidRPr="008B4345" w14:paraId="78BB518A" w14:textId="2D2149F7" w:rsidTr="02A80122">
        <w:trPr>
          <w:trHeight w:val="300"/>
          <w:jc w:val="center"/>
        </w:trPr>
        <w:tc>
          <w:tcPr>
            <w:tcW w:w="572" w:type="dxa"/>
            <w:vAlign w:val="center"/>
          </w:tcPr>
          <w:p w14:paraId="613144A0" w14:textId="04CE28E7" w:rsidR="007302AA" w:rsidRPr="008B4345" w:rsidRDefault="0DE0FB7D" w:rsidP="00DB6D21">
            <w:r>
              <w:t>B</w:t>
            </w:r>
            <w:r w:rsidR="7789B692">
              <w:t>33</w:t>
            </w:r>
          </w:p>
        </w:tc>
        <w:tc>
          <w:tcPr>
            <w:tcW w:w="1695" w:type="dxa"/>
            <w:vAlign w:val="center"/>
          </w:tcPr>
          <w:p w14:paraId="3A228617" w14:textId="77777777" w:rsidR="007302AA" w:rsidRPr="008B4345" w:rsidRDefault="007302AA" w:rsidP="00DB6D21">
            <w:bookmarkStart w:id="478" w:name="_Toc495913142"/>
            <w:bookmarkStart w:id="479" w:name="_Ref42764244"/>
            <w:r w:rsidRPr="008B4345">
              <w:t>Požadavky na dvoufaktorovou autentizaci</w:t>
            </w:r>
            <w:bookmarkEnd w:id="478"/>
            <w:bookmarkEnd w:id="479"/>
          </w:p>
        </w:tc>
        <w:tc>
          <w:tcPr>
            <w:tcW w:w="3965" w:type="dxa"/>
            <w:vAlign w:val="center"/>
          </w:tcPr>
          <w:p w14:paraId="597F03A2" w14:textId="28813560" w:rsidR="007302AA" w:rsidRPr="005F7884" w:rsidRDefault="007302AA" w:rsidP="00E33901">
            <w:pPr>
              <w:jc w:val="both"/>
              <w:rPr>
                <w:sz w:val="18"/>
                <w:szCs w:val="18"/>
              </w:rPr>
            </w:pPr>
            <w:r w:rsidRPr="005F7884">
              <w:rPr>
                <w:sz w:val="18"/>
                <w:szCs w:val="18"/>
              </w:rPr>
              <w:t xml:space="preserve">V prostředí </w:t>
            </w:r>
            <w:r w:rsidR="0060749E">
              <w:rPr>
                <w:sz w:val="18"/>
                <w:szCs w:val="18"/>
              </w:rPr>
              <w:t>o</w:t>
            </w:r>
            <w:r w:rsidR="002F3AF4">
              <w:rPr>
                <w:sz w:val="18"/>
                <w:szCs w:val="18"/>
              </w:rPr>
              <w:t>bjednatel</w:t>
            </w:r>
            <w:r w:rsidRPr="005F7884">
              <w:rPr>
                <w:sz w:val="18"/>
                <w:szCs w:val="18"/>
              </w:rPr>
              <w:t>e je implementován Microsoft MFA / SMS. Jako autentizační prostředek jsou využívány jednorázová hesla (OTP). Je požadováno, aby pro přístup k PAM řešení bylo využito tohoto existujícího 2FA řešení.</w:t>
            </w:r>
          </w:p>
        </w:tc>
        <w:tc>
          <w:tcPr>
            <w:tcW w:w="1609" w:type="dxa"/>
            <w:vAlign w:val="center"/>
          </w:tcPr>
          <w:p w14:paraId="17579E7E" w14:textId="048BA847" w:rsidR="007302AA" w:rsidRPr="008B4345" w:rsidRDefault="007302AA" w:rsidP="00DB6D21">
            <w:r w:rsidRPr="008B4345">
              <w:rPr>
                <w:highlight w:val="yellow"/>
              </w:rPr>
              <w:t>(Doplní dodavatel)</w:t>
            </w:r>
          </w:p>
        </w:tc>
        <w:tc>
          <w:tcPr>
            <w:tcW w:w="2660" w:type="dxa"/>
            <w:vAlign w:val="center"/>
          </w:tcPr>
          <w:p w14:paraId="711F6005" w14:textId="080A0526" w:rsidR="007302AA" w:rsidRPr="008B4345" w:rsidRDefault="007302AA" w:rsidP="00DB6D21">
            <w:r w:rsidRPr="00AF6C38">
              <w:rPr>
                <w:highlight w:val="yellow"/>
              </w:rPr>
              <w:t>(Splňuje/Nesplňuje)</w:t>
            </w:r>
          </w:p>
        </w:tc>
      </w:tr>
      <w:tr w:rsidR="007302AA" w:rsidRPr="008B4345" w14:paraId="483DA565" w14:textId="36FF918F" w:rsidTr="02A80122">
        <w:trPr>
          <w:trHeight w:val="300"/>
          <w:jc w:val="center"/>
        </w:trPr>
        <w:tc>
          <w:tcPr>
            <w:tcW w:w="572" w:type="dxa"/>
            <w:vAlign w:val="center"/>
          </w:tcPr>
          <w:p w14:paraId="4534065B" w14:textId="4A4EB882" w:rsidR="007302AA" w:rsidRPr="008B4345" w:rsidRDefault="0DE0FB7D" w:rsidP="00DB6D21">
            <w:r>
              <w:t>B</w:t>
            </w:r>
            <w:r w:rsidR="7789B692">
              <w:t>34</w:t>
            </w:r>
          </w:p>
        </w:tc>
        <w:tc>
          <w:tcPr>
            <w:tcW w:w="1695" w:type="dxa"/>
            <w:vAlign w:val="center"/>
          </w:tcPr>
          <w:p w14:paraId="77E4A832" w14:textId="77777777" w:rsidR="007302AA" w:rsidRPr="008B4345" w:rsidRDefault="007302AA" w:rsidP="00DB6D21">
            <w:r w:rsidRPr="008B4345">
              <w:t>Autorizace k použití privilegovaného účtu</w:t>
            </w:r>
          </w:p>
        </w:tc>
        <w:tc>
          <w:tcPr>
            <w:tcW w:w="3965" w:type="dxa"/>
            <w:vAlign w:val="center"/>
          </w:tcPr>
          <w:p w14:paraId="1A158FE3" w14:textId="77777777" w:rsidR="007302AA" w:rsidRPr="005F7884" w:rsidRDefault="007302AA" w:rsidP="00E33901">
            <w:pPr>
              <w:jc w:val="both"/>
              <w:rPr>
                <w:sz w:val="18"/>
                <w:szCs w:val="18"/>
              </w:rPr>
            </w:pPr>
            <w:r w:rsidRPr="005F7884">
              <w:rPr>
                <w:sz w:val="18"/>
                <w:szCs w:val="18"/>
              </w:rPr>
              <w:t xml:space="preserve">Po úspěšném přihlášení k PAM získává uživatel množinu privilegovaných účtů, které může používat. Kromě účtů, které má uživatel volně k dispozici, může mít také přiřazeny účty, ke kterým smí získat přístup na základě vyplnění žádosti a jejím schválením. PAM musí zajistit podporu schvalovacího workflow tak, že pro konkrétní privilegové účty nebo skupiny privilegovaných účtů musí být definováni oprávnění schvalovatelé nebo skupiny schvalovatelů. </w:t>
            </w:r>
          </w:p>
        </w:tc>
        <w:tc>
          <w:tcPr>
            <w:tcW w:w="1609" w:type="dxa"/>
            <w:vAlign w:val="center"/>
          </w:tcPr>
          <w:p w14:paraId="76C09891" w14:textId="7CC37093" w:rsidR="007302AA" w:rsidRPr="008B4345" w:rsidRDefault="007302AA" w:rsidP="00DB6D21">
            <w:r w:rsidRPr="008B4345">
              <w:rPr>
                <w:highlight w:val="yellow"/>
              </w:rPr>
              <w:t>(Doplní dodavatel)</w:t>
            </w:r>
          </w:p>
        </w:tc>
        <w:tc>
          <w:tcPr>
            <w:tcW w:w="2660" w:type="dxa"/>
            <w:vAlign w:val="center"/>
          </w:tcPr>
          <w:p w14:paraId="057FEB5A" w14:textId="037426B3" w:rsidR="007302AA" w:rsidRPr="008B4345" w:rsidRDefault="007302AA" w:rsidP="00DB6D21">
            <w:r w:rsidRPr="00AF6C38">
              <w:rPr>
                <w:highlight w:val="yellow"/>
              </w:rPr>
              <w:t>(Splňuje/Nesplňuje)</w:t>
            </w:r>
          </w:p>
        </w:tc>
      </w:tr>
      <w:tr w:rsidR="007302AA" w:rsidRPr="008B4345" w14:paraId="0D84B873" w14:textId="03D95A00" w:rsidTr="02A80122">
        <w:trPr>
          <w:trHeight w:val="300"/>
          <w:jc w:val="center"/>
        </w:trPr>
        <w:tc>
          <w:tcPr>
            <w:tcW w:w="572" w:type="dxa"/>
            <w:vAlign w:val="center"/>
          </w:tcPr>
          <w:p w14:paraId="7FFEFACA" w14:textId="6AC6DA30" w:rsidR="007302AA" w:rsidRPr="008B4345" w:rsidRDefault="0DE0FB7D" w:rsidP="00DB6D21">
            <w:r>
              <w:t>B</w:t>
            </w:r>
            <w:r w:rsidR="7789B692">
              <w:t>35</w:t>
            </w:r>
          </w:p>
        </w:tc>
        <w:tc>
          <w:tcPr>
            <w:tcW w:w="1695" w:type="dxa"/>
            <w:vAlign w:val="center"/>
          </w:tcPr>
          <w:p w14:paraId="73E8152F" w14:textId="77777777" w:rsidR="007302AA" w:rsidRPr="008B4345" w:rsidRDefault="007302AA" w:rsidP="00DB6D21">
            <w:r w:rsidRPr="008B4345">
              <w:t>Schvalovací workflow</w:t>
            </w:r>
          </w:p>
        </w:tc>
        <w:tc>
          <w:tcPr>
            <w:tcW w:w="3965" w:type="dxa"/>
            <w:vAlign w:val="center"/>
          </w:tcPr>
          <w:p w14:paraId="2981AB61" w14:textId="77777777" w:rsidR="007302AA" w:rsidRPr="005F7884" w:rsidRDefault="007302AA" w:rsidP="00E33901">
            <w:pPr>
              <w:jc w:val="both"/>
              <w:rPr>
                <w:sz w:val="18"/>
                <w:szCs w:val="18"/>
              </w:rPr>
            </w:pPr>
            <w:r w:rsidRPr="005F7884">
              <w:rPr>
                <w:sz w:val="18"/>
                <w:szCs w:val="18"/>
              </w:rPr>
              <w:t>Součástí dodávky PAM musí být návrh schvalovacího workflow pro přidělení privilegovaného účtu uživateli (na základě podané žádosti). Navržené schvalovací workflow musí podporovat:</w:t>
            </w:r>
          </w:p>
          <w:p w14:paraId="6E987317" w14:textId="0493C2ED" w:rsidR="007302AA" w:rsidRPr="005F7884" w:rsidRDefault="0008745D" w:rsidP="00E33901">
            <w:pPr>
              <w:pStyle w:val="Bulletvtab"/>
              <w:jc w:val="both"/>
            </w:pPr>
            <w:r w:rsidRPr="005F7884">
              <w:t>v</w:t>
            </w:r>
            <w:r w:rsidR="007302AA" w:rsidRPr="005F7884">
              <w:t>íceúrovňové kaskádovité schvalování,</w:t>
            </w:r>
          </w:p>
          <w:p w14:paraId="698424CD" w14:textId="319567BF" w:rsidR="007302AA" w:rsidRPr="005F7884" w:rsidRDefault="0008745D" w:rsidP="00E33901">
            <w:pPr>
              <w:pStyle w:val="Bulletvtab"/>
              <w:jc w:val="both"/>
            </w:pPr>
            <w:r w:rsidRPr="005F7884">
              <w:t>s</w:t>
            </w:r>
            <w:r w:rsidR="007302AA" w:rsidRPr="005F7884">
              <w:t>chvalování skupinou v režimu 1 z N (alespoň jedno schválení z N schvalovatelů).</w:t>
            </w:r>
          </w:p>
        </w:tc>
        <w:tc>
          <w:tcPr>
            <w:tcW w:w="1609" w:type="dxa"/>
            <w:vAlign w:val="center"/>
          </w:tcPr>
          <w:p w14:paraId="663293B4" w14:textId="70C2ADDC" w:rsidR="007302AA" w:rsidRPr="008B4345" w:rsidRDefault="007302AA" w:rsidP="00DB6D21">
            <w:r w:rsidRPr="008B4345">
              <w:rPr>
                <w:highlight w:val="yellow"/>
              </w:rPr>
              <w:t>(Doplní dodavatel)</w:t>
            </w:r>
          </w:p>
        </w:tc>
        <w:tc>
          <w:tcPr>
            <w:tcW w:w="2660" w:type="dxa"/>
            <w:vAlign w:val="center"/>
          </w:tcPr>
          <w:p w14:paraId="445E6D45" w14:textId="19FD54BB" w:rsidR="007302AA" w:rsidRPr="008B4345" w:rsidRDefault="007302AA" w:rsidP="00DB6D21">
            <w:r w:rsidRPr="00AF6C38">
              <w:rPr>
                <w:highlight w:val="yellow"/>
              </w:rPr>
              <w:t>(Splňuje/Nesplňuje)</w:t>
            </w:r>
          </w:p>
        </w:tc>
      </w:tr>
      <w:tr w:rsidR="007302AA" w:rsidRPr="008B4345" w14:paraId="4615EB70" w14:textId="1DDB1C26" w:rsidTr="02A80122">
        <w:trPr>
          <w:trHeight w:val="300"/>
          <w:jc w:val="center"/>
        </w:trPr>
        <w:tc>
          <w:tcPr>
            <w:tcW w:w="572" w:type="dxa"/>
            <w:vAlign w:val="center"/>
          </w:tcPr>
          <w:p w14:paraId="37A4BD70" w14:textId="3B1AA7D5" w:rsidR="007302AA" w:rsidRPr="008B4345" w:rsidRDefault="0DE0FB7D" w:rsidP="00DB6D21">
            <w:r>
              <w:t>B</w:t>
            </w:r>
            <w:r w:rsidR="7789B692">
              <w:t>36</w:t>
            </w:r>
          </w:p>
        </w:tc>
        <w:tc>
          <w:tcPr>
            <w:tcW w:w="1695" w:type="dxa"/>
            <w:vAlign w:val="center"/>
          </w:tcPr>
          <w:p w14:paraId="46044B3A" w14:textId="77777777" w:rsidR="007302AA" w:rsidRPr="008B4345" w:rsidRDefault="007302AA" w:rsidP="00DB6D21">
            <w:r w:rsidRPr="008B4345">
              <w:t>Žádost o použití privilegovaného účtu</w:t>
            </w:r>
          </w:p>
        </w:tc>
        <w:tc>
          <w:tcPr>
            <w:tcW w:w="3965" w:type="dxa"/>
            <w:vAlign w:val="center"/>
          </w:tcPr>
          <w:p w14:paraId="3E95DD4F" w14:textId="2DE1F59B" w:rsidR="007302AA" w:rsidRPr="005F7884" w:rsidRDefault="007302AA" w:rsidP="00E33901">
            <w:pPr>
              <w:jc w:val="both"/>
              <w:rPr>
                <w:sz w:val="18"/>
                <w:szCs w:val="18"/>
              </w:rPr>
            </w:pPr>
            <w:r w:rsidRPr="005F7884">
              <w:rPr>
                <w:sz w:val="18"/>
                <w:szCs w:val="18"/>
              </w:rPr>
              <w:t>Žádost o použití privilegovaného účtu musí být zaslána schvalovatelům na e</w:t>
            </w:r>
            <w:r w:rsidR="000E56EC" w:rsidRPr="005F7884">
              <w:rPr>
                <w:sz w:val="18"/>
                <w:szCs w:val="18"/>
              </w:rPr>
              <w:t>-</w:t>
            </w:r>
            <w:r w:rsidRPr="005F7884">
              <w:rPr>
                <w:sz w:val="18"/>
                <w:szCs w:val="18"/>
              </w:rPr>
              <w:t xml:space="preserve">mail s uvedením důvod přístupu a požadovaného času přístupu. </w:t>
            </w:r>
            <w:r w:rsidR="000E56EC" w:rsidRPr="005F7884">
              <w:rPr>
                <w:sz w:val="18"/>
                <w:szCs w:val="18"/>
              </w:rPr>
              <w:br/>
            </w:r>
            <w:r w:rsidRPr="005F7884">
              <w:rPr>
                <w:sz w:val="18"/>
                <w:szCs w:val="18"/>
              </w:rPr>
              <w:t>Na základě schválení ze strany schvalovatele získává uživatel přístup, a to buď na omezenou dobu, nebo na stálo.</w:t>
            </w:r>
          </w:p>
          <w:p w14:paraId="1657EC6E" w14:textId="77777777" w:rsidR="007302AA" w:rsidRPr="005F7884" w:rsidRDefault="007302AA" w:rsidP="00E33901">
            <w:pPr>
              <w:jc w:val="both"/>
              <w:rPr>
                <w:sz w:val="18"/>
                <w:szCs w:val="18"/>
              </w:rPr>
            </w:pPr>
            <w:r w:rsidRPr="005F7884">
              <w:rPr>
                <w:sz w:val="18"/>
                <w:szCs w:val="18"/>
              </w:rPr>
              <w:t>Součástí žádosti o použití účtu musí být zdůvodnění žádajícího uživatele a tato žádost musí být v PAM prokazatelně zaznamenána bez možnosti ji vymazat či jakkoliv změnit. Uživatel musí mít dále možnost zadat čas, na jak dlouho požaduje přístup a systém mu umožní přístup pouze ve stanoveném čase (vícenásobně).</w:t>
            </w:r>
          </w:p>
        </w:tc>
        <w:tc>
          <w:tcPr>
            <w:tcW w:w="1609" w:type="dxa"/>
            <w:vAlign w:val="center"/>
          </w:tcPr>
          <w:p w14:paraId="289E3930" w14:textId="7794D7DD" w:rsidR="007302AA" w:rsidRPr="008B4345" w:rsidRDefault="007302AA" w:rsidP="00DB6D21">
            <w:r w:rsidRPr="008B4345">
              <w:rPr>
                <w:highlight w:val="yellow"/>
              </w:rPr>
              <w:t>(Doplní dodavatel)</w:t>
            </w:r>
          </w:p>
        </w:tc>
        <w:tc>
          <w:tcPr>
            <w:tcW w:w="2660" w:type="dxa"/>
            <w:vAlign w:val="center"/>
          </w:tcPr>
          <w:p w14:paraId="79D39B8B" w14:textId="26A84A26" w:rsidR="007302AA" w:rsidRPr="008B4345" w:rsidRDefault="007302AA" w:rsidP="00DB6D21">
            <w:r w:rsidRPr="00EA7AFD">
              <w:rPr>
                <w:highlight w:val="yellow"/>
              </w:rPr>
              <w:t>(Splňuje/Nesplňuje)</w:t>
            </w:r>
          </w:p>
        </w:tc>
      </w:tr>
      <w:tr w:rsidR="007302AA" w:rsidRPr="008B4345" w14:paraId="6472062E" w14:textId="63011DA7" w:rsidTr="02A80122">
        <w:trPr>
          <w:trHeight w:val="300"/>
          <w:jc w:val="center"/>
        </w:trPr>
        <w:tc>
          <w:tcPr>
            <w:tcW w:w="572" w:type="dxa"/>
            <w:vAlign w:val="center"/>
          </w:tcPr>
          <w:p w14:paraId="51F5F95C" w14:textId="62EC855B" w:rsidR="007302AA" w:rsidRPr="008B4345" w:rsidRDefault="0DE0FB7D" w:rsidP="00DB6D21">
            <w:r>
              <w:lastRenderedPageBreak/>
              <w:t>B</w:t>
            </w:r>
            <w:r w:rsidR="7789B692">
              <w:t>37</w:t>
            </w:r>
          </w:p>
        </w:tc>
        <w:tc>
          <w:tcPr>
            <w:tcW w:w="1695" w:type="dxa"/>
            <w:vAlign w:val="center"/>
          </w:tcPr>
          <w:p w14:paraId="646C17CF" w14:textId="77777777" w:rsidR="007302AA" w:rsidRPr="008B4345" w:rsidRDefault="007302AA" w:rsidP="00DB6D21">
            <w:bookmarkStart w:id="480" w:name="_Toc495913143"/>
            <w:r w:rsidRPr="008B4345">
              <w:t>Nouzové (emergency) přístupy</w:t>
            </w:r>
            <w:bookmarkEnd w:id="480"/>
          </w:p>
        </w:tc>
        <w:tc>
          <w:tcPr>
            <w:tcW w:w="3965" w:type="dxa"/>
            <w:vAlign w:val="center"/>
          </w:tcPr>
          <w:p w14:paraId="4FF39522" w14:textId="68D857ED" w:rsidR="007302AA" w:rsidRPr="005F7884" w:rsidRDefault="007302AA" w:rsidP="00E33901">
            <w:pPr>
              <w:jc w:val="both"/>
              <w:rPr>
                <w:sz w:val="18"/>
                <w:szCs w:val="18"/>
              </w:rPr>
            </w:pPr>
            <w:r w:rsidRPr="005F7884">
              <w:rPr>
                <w:sz w:val="18"/>
                <w:szCs w:val="18"/>
              </w:rPr>
              <w:t>Musí být navržen a implementován proces pro nouzové (tzv. „emergency“) přístupy, kdy je potřeba získat okamžitě přístup k privilegovanému účtu a není dostupná příslušná odpovědná osoba. Při spuštění takového procesu musí být vytvořen záznam o této události a odeslána notifikace na určenou kontaktní osobu/osoby.</w:t>
            </w:r>
          </w:p>
          <w:p w14:paraId="4EAD2BB1" w14:textId="10DAD761" w:rsidR="007302AA" w:rsidRPr="005F7884" w:rsidRDefault="007302AA" w:rsidP="00E33901">
            <w:pPr>
              <w:jc w:val="both"/>
              <w:rPr>
                <w:sz w:val="18"/>
                <w:szCs w:val="18"/>
              </w:rPr>
            </w:pPr>
            <w:r w:rsidRPr="005F7884">
              <w:rPr>
                <w:sz w:val="18"/>
                <w:szCs w:val="18"/>
              </w:rPr>
              <w:t xml:space="preserve">Je požadováno, aby bylo součástí dodávky PAM návrh základních </w:t>
            </w:r>
            <w:r w:rsidR="00627C3C">
              <w:rPr>
                <w:sz w:val="18"/>
                <w:szCs w:val="18"/>
              </w:rPr>
              <w:t xml:space="preserve">DR </w:t>
            </w:r>
            <w:r w:rsidR="32251955" w:rsidRPr="02A80122">
              <w:rPr>
                <w:sz w:val="18"/>
                <w:szCs w:val="18"/>
              </w:rPr>
              <w:t>procesů.</w:t>
            </w:r>
          </w:p>
        </w:tc>
        <w:tc>
          <w:tcPr>
            <w:tcW w:w="1609" w:type="dxa"/>
            <w:vAlign w:val="center"/>
          </w:tcPr>
          <w:p w14:paraId="00764454" w14:textId="242A3EBC" w:rsidR="007302AA" w:rsidRPr="008B4345" w:rsidRDefault="007302AA" w:rsidP="00DB6D21">
            <w:r w:rsidRPr="008B4345">
              <w:rPr>
                <w:highlight w:val="yellow"/>
              </w:rPr>
              <w:t>(Doplní dodavatel)</w:t>
            </w:r>
          </w:p>
        </w:tc>
        <w:tc>
          <w:tcPr>
            <w:tcW w:w="2660" w:type="dxa"/>
            <w:vAlign w:val="center"/>
          </w:tcPr>
          <w:p w14:paraId="3CDB8E13" w14:textId="213160D5" w:rsidR="007302AA" w:rsidRPr="008B4345" w:rsidRDefault="007302AA" w:rsidP="00DB6D21">
            <w:r w:rsidRPr="00EA7AFD">
              <w:rPr>
                <w:highlight w:val="yellow"/>
              </w:rPr>
              <w:t>(Splňuje/Nesplňuje)</w:t>
            </w:r>
          </w:p>
        </w:tc>
      </w:tr>
      <w:tr w:rsidR="007302AA" w:rsidRPr="008B4345" w14:paraId="449C2BC6" w14:textId="4882BE17" w:rsidTr="02A80122">
        <w:trPr>
          <w:trHeight w:val="300"/>
          <w:jc w:val="center"/>
        </w:trPr>
        <w:tc>
          <w:tcPr>
            <w:tcW w:w="572" w:type="dxa"/>
            <w:vAlign w:val="center"/>
          </w:tcPr>
          <w:p w14:paraId="05640D99" w14:textId="12E4C213" w:rsidR="007302AA" w:rsidRPr="008B4345" w:rsidRDefault="0DE0FB7D" w:rsidP="00DB6D21">
            <w:r>
              <w:t>B</w:t>
            </w:r>
            <w:r w:rsidR="7789B692">
              <w:t>3</w:t>
            </w:r>
            <w:r w:rsidR="00A42DFD">
              <w:t>8</w:t>
            </w:r>
          </w:p>
        </w:tc>
        <w:tc>
          <w:tcPr>
            <w:tcW w:w="1695" w:type="dxa"/>
            <w:vAlign w:val="center"/>
          </w:tcPr>
          <w:p w14:paraId="6A6A55DC" w14:textId="763C1636" w:rsidR="007302AA" w:rsidRPr="008B4345" w:rsidRDefault="007302AA" w:rsidP="00DB6D21">
            <w:r w:rsidRPr="008B4345">
              <w:t>Řízení aplikačních účtů</w:t>
            </w:r>
          </w:p>
        </w:tc>
        <w:tc>
          <w:tcPr>
            <w:tcW w:w="3965" w:type="dxa"/>
            <w:vAlign w:val="center"/>
          </w:tcPr>
          <w:p w14:paraId="0C6CCA5E" w14:textId="77777777" w:rsidR="007302AA" w:rsidRPr="005F7884" w:rsidRDefault="007302AA" w:rsidP="00E33901">
            <w:pPr>
              <w:jc w:val="both"/>
              <w:rPr>
                <w:sz w:val="18"/>
                <w:szCs w:val="18"/>
              </w:rPr>
            </w:pPr>
            <w:r w:rsidRPr="005F7884">
              <w:rPr>
                <w:sz w:val="18"/>
                <w:szCs w:val="18"/>
              </w:rPr>
              <w:t>PAM musí zajistit správu účtů aplikací a poskytnout mechanismy pro omezení použití otevřeného hesla přímo ve zdrojovém kódu aplikace nebo skriptu.</w:t>
            </w:r>
          </w:p>
        </w:tc>
        <w:tc>
          <w:tcPr>
            <w:tcW w:w="1609" w:type="dxa"/>
            <w:vAlign w:val="center"/>
          </w:tcPr>
          <w:p w14:paraId="442F8AE6" w14:textId="03B5791C" w:rsidR="007302AA" w:rsidRPr="008B4345" w:rsidRDefault="007302AA" w:rsidP="00DB6D21">
            <w:r w:rsidRPr="008B4345">
              <w:rPr>
                <w:highlight w:val="yellow"/>
              </w:rPr>
              <w:t>(Doplní dodavatel)</w:t>
            </w:r>
          </w:p>
        </w:tc>
        <w:tc>
          <w:tcPr>
            <w:tcW w:w="2660" w:type="dxa"/>
            <w:vAlign w:val="center"/>
          </w:tcPr>
          <w:p w14:paraId="5AC34BE6" w14:textId="41A8B91F" w:rsidR="007302AA" w:rsidRPr="008B4345" w:rsidRDefault="007302AA" w:rsidP="00DB6D21">
            <w:r w:rsidRPr="00EA7AFD">
              <w:rPr>
                <w:highlight w:val="yellow"/>
              </w:rPr>
              <w:t>(Splňuje/Nesplňuje)</w:t>
            </w:r>
          </w:p>
        </w:tc>
      </w:tr>
      <w:tr w:rsidR="007302AA" w:rsidRPr="008B4345" w14:paraId="4AA2FB0F" w14:textId="3660958C" w:rsidTr="02A80122">
        <w:trPr>
          <w:trHeight w:val="300"/>
          <w:jc w:val="center"/>
        </w:trPr>
        <w:tc>
          <w:tcPr>
            <w:tcW w:w="572" w:type="dxa"/>
            <w:vAlign w:val="center"/>
          </w:tcPr>
          <w:p w14:paraId="36482A8A" w14:textId="3ED8031D" w:rsidR="007302AA" w:rsidRPr="008B4345" w:rsidRDefault="0DE0FB7D" w:rsidP="00DB6D21">
            <w:r>
              <w:t>B</w:t>
            </w:r>
            <w:r w:rsidR="7789B692">
              <w:t>39</w:t>
            </w:r>
          </w:p>
        </w:tc>
        <w:tc>
          <w:tcPr>
            <w:tcW w:w="1695" w:type="dxa"/>
            <w:vAlign w:val="center"/>
          </w:tcPr>
          <w:p w14:paraId="0994C149" w14:textId="77777777" w:rsidR="007302AA" w:rsidRPr="008B4345" w:rsidRDefault="007302AA" w:rsidP="00DB6D21">
            <w:r w:rsidRPr="008B4345">
              <w:t>Řízení SSH klíčů</w:t>
            </w:r>
          </w:p>
        </w:tc>
        <w:tc>
          <w:tcPr>
            <w:tcW w:w="3965" w:type="dxa"/>
            <w:vAlign w:val="center"/>
          </w:tcPr>
          <w:p w14:paraId="2AC7B622" w14:textId="77777777" w:rsidR="007302AA" w:rsidRPr="005F7884" w:rsidRDefault="007302AA" w:rsidP="00E33901">
            <w:pPr>
              <w:jc w:val="both"/>
              <w:rPr>
                <w:sz w:val="18"/>
                <w:szCs w:val="18"/>
              </w:rPr>
            </w:pPr>
            <w:r w:rsidRPr="005F7884">
              <w:rPr>
                <w:sz w:val="18"/>
                <w:szCs w:val="18"/>
              </w:rPr>
              <w:t xml:space="preserve">PAM musí umožňovat ukládat a automaticky měnit SSH klíče na koncových systémech. </w:t>
            </w:r>
          </w:p>
        </w:tc>
        <w:tc>
          <w:tcPr>
            <w:tcW w:w="1609" w:type="dxa"/>
            <w:vAlign w:val="center"/>
          </w:tcPr>
          <w:p w14:paraId="1C321307" w14:textId="63F3CD3C" w:rsidR="007302AA" w:rsidRPr="008B4345" w:rsidRDefault="007302AA" w:rsidP="00DB6D21">
            <w:r w:rsidRPr="008B4345">
              <w:rPr>
                <w:highlight w:val="yellow"/>
              </w:rPr>
              <w:t>(Doplní dodavatel)</w:t>
            </w:r>
          </w:p>
        </w:tc>
        <w:tc>
          <w:tcPr>
            <w:tcW w:w="2660" w:type="dxa"/>
            <w:vAlign w:val="center"/>
          </w:tcPr>
          <w:p w14:paraId="3255DC86" w14:textId="00D2B54E" w:rsidR="007302AA" w:rsidRPr="008B4345" w:rsidRDefault="007302AA" w:rsidP="00DB6D21">
            <w:r w:rsidRPr="00EA7AFD">
              <w:rPr>
                <w:highlight w:val="yellow"/>
              </w:rPr>
              <w:t>(Splňuje/Nesplňuje)</w:t>
            </w:r>
          </w:p>
        </w:tc>
      </w:tr>
      <w:tr w:rsidR="007302AA" w:rsidRPr="008B4345" w14:paraId="146AFFA6" w14:textId="0C2E9BF8" w:rsidTr="02A80122">
        <w:trPr>
          <w:trHeight w:val="300"/>
          <w:jc w:val="center"/>
        </w:trPr>
        <w:tc>
          <w:tcPr>
            <w:tcW w:w="572" w:type="dxa"/>
            <w:vAlign w:val="center"/>
          </w:tcPr>
          <w:p w14:paraId="69865DF1" w14:textId="09406D8F" w:rsidR="007302AA" w:rsidRPr="008B4345" w:rsidRDefault="0DE0FB7D" w:rsidP="00DB6D21">
            <w:r>
              <w:t>B</w:t>
            </w:r>
            <w:r w:rsidR="7789B692">
              <w:t>40</w:t>
            </w:r>
          </w:p>
        </w:tc>
        <w:tc>
          <w:tcPr>
            <w:tcW w:w="1695" w:type="dxa"/>
            <w:vAlign w:val="center"/>
          </w:tcPr>
          <w:p w14:paraId="62CECB2D" w14:textId="77777777" w:rsidR="007302AA" w:rsidRPr="008B4345" w:rsidRDefault="007302AA" w:rsidP="00DB6D21">
            <w:r w:rsidRPr="008B4345">
              <w:t>Sdílení privilegovaných účtů</w:t>
            </w:r>
          </w:p>
        </w:tc>
        <w:tc>
          <w:tcPr>
            <w:tcW w:w="3965" w:type="dxa"/>
            <w:vAlign w:val="center"/>
          </w:tcPr>
          <w:p w14:paraId="32557B61" w14:textId="2360DCB3" w:rsidR="007302AA" w:rsidRPr="005F7884" w:rsidRDefault="007302AA" w:rsidP="00E33901">
            <w:pPr>
              <w:jc w:val="both"/>
              <w:rPr>
                <w:sz w:val="18"/>
                <w:szCs w:val="18"/>
              </w:rPr>
            </w:pPr>
            <w:r w:rsidRPr="005F7884">
              <w:rPr>
                <w:sz w:val="18"/>
                <w:szCs w:val="18"/>
              </w:rPr>
              <w:t>PAM řešení musí umožňovat zamezit paralelnímu využívání sdíleného privilegovaného účtu různými uživateli</w:t>
            </w:r>
            <w:r w:rsidR="00A233DE" w:rsidRPr="005F7884">
              <w:rPr>
                <w:sz w:val="18"/>
                <w:szCs w:val="18"/>
              </w:rPr>
              <w:t>, t</w:t>
            </w:r>
            <w:r w:rsidRPr="005F7884">
              <w:rPr>
                <w:sz w:val="18"/>
                <w:szCs w:val="18"/>
              </w:rPr>
              <w:t>j. musí umožnit označit řízené účty jako exkluzivní. Takové účty může v jednu chvíli používat (prostřednictvím funkce check-out/in a SSO) maximálně jeden uživatel.</w:t>
            </w:r>
          </w:p>
        </w:tc>
        <w:tc>
          <w:tcPr>
            <w:tcW w:w="1609" w:type="dxa"/>
            <w:vAlign w:val="center"/>
          </w:tcPr>
          <w:p w14:paraId="002F5493" w14:textId="1B155B21" w:rsidR="007302AA" w:rsidRPr="008B4345" w:rsidRDefault="007302AA" w:rsidP="00DB6D21">
            <w:r w:rsidRPr="008B4345">
              <w:rPr>
                <w:highlight w:val="yellow"/>
              </w:rPr>
              <w:t>(Doplní dodavatel)</w:t>
            </w:r>
          </w:p>
        </w:tc>
        <w:tc>
          <w:tcPr>
            <w:tcW w:w="2660" w:type="dxa"/>
            <w:vAlign w:val="center"/>
          </w:tcPr>
          <w:p w14:paraId="73223ED9" w14:textId="2E82190D" w:rsidR="007302AA" w:rsidRPr="008B4345" w:rsidRDefault="007302AA" w:rsidP="00DB6D21">
            <w:r w:rsidRPr="00EA7AFD">
              <w:rPr>
                <w:highlight w:val="yellow"/>
              </w:rPr>
              <w:t>(Splňuje/Nesplňuje)</w:t>
            </w:r>
          </w:p>
        </w:tc>
      </w:tr>
      <w:tr w:rsidR="005020E0" w:rsidRPr="008B4345" w14:paraId="269D7EE8" w14:textId="77777777" w:rsidTr="02A80122">
        <w:trPr>
          <w:trHeight w:val="300"/>
          <w:jc w:val="center"/>
        </w:trPr>
        <w:tc>
          <w:tcPr>
            <w:tcW w:w="572" w:type="dxa"/>
            <w:vAlign w:val="center"/>
          </w:tcPr>
          <w:p w14:paraId="0FE13F16" w14:textId="4AD67A8B" w:rsidR="005020E0" w:rsidRPr="003A3F60" w:rsidRDefault="4A2DA1DF" w:rsidP="00DB6D21">
            <w:r>
              <w:t>B</w:t>
            </w:r>
            <w:r w:rsidR="7789B692">
              <w:t>41</w:t>
            </w:r>
          </w:p>
        </w:tc>
        <w:tc>
          <w:tcPr>
            <w:tcW w:w="1695" w:type="dxa"/>
            <w:vAlign w:val="center"/>
          </w:tcPr>
          <w:p w14:paraId="4F3DE5C4" w14:textId="4C78A2BC" w:rsidR="005020E0" w:rsidRPr="003A3F60" w:rsidRDefault="005020E0" w:rsidP="00DB6D21">
            <w:r w:rsidRPr="003A3F60">
              <w:t>Správa řešení pomocí Rest API</w:t>
            </w:r>
          </w:p>
        </w:tc>
        <w:tc>
          <w:tcPr>
            <w:tcW w:w="3965" w:type="dxa"/>
            <w:vAlign w:val="center"/>
          </w:tcPr>
          <w:p w14:paraId="14A46194" w14:textId="4FF6EC2F" w:rsidR="005020E0" w:rsidRPr="005F7884" w:rsidRDefault="005020E0" w:rsidP="00E33901">
            <w:pPr>
              <w:jc w:val="both"/>
              <w:rPr>
                <w:sz w:val="18"/>
                <w:szCs w:val="18"/>
              </w:rPr>
            </w:pPr>
            <w:r w:rsidRPr="005F7884">
              <w:rPr>
                <w:sz w:val="18"/>
                <w:szCs w:val="18"/>
              </w:rPr>
              <w:t xml:space="preserve">Řešení je možné spravovat pomocí Rest </w:t>
            </w:r>
            <w:proofErr w:type="gramStart"/>
            <w:r w:rsidRPr="005F7884">
              <w:rPr>
                <w:sz w:val="18"/>
                <w:szCs w:val="18"/>
              </w:rPr>
              <w:t>API</w:t>
            </w:r>
            <w:proofErr w:type="gramEnd"/>
            <w:r w:rsidRPr="005F7884">
              <w:rPr>
                <w:sz w:val="18"/>
                <w:szCs w:val="18"/>
              </w:rPr>
              <w:t xml:space="preserve"> a to minimálně na </w:t>
            </w:r>
            <w:proofErr w:type="gramStart"/>
            <w:r w:rsidRPr="005F7884">
              <w:rPr>
                <w:sz w:val="18"/>
                <w:szCs w:val="18"/>
              </w:rPr>
              <w:t>úrovni - vytváření</w:t>
            </w:r>
            <w:proofErr w:type="gramEnd"/>
            <w:r w:rsidRPr="005F7884">
              <w:rPr>
                <w:sz w:val="18"/>
                <w:szCs w:val="18"/>
              </w:rPr>
              <w:t xml:space="preserve"> uživatelů a účtů, nastavení oprávnění, změny politik, system health monitoring, schvalování požadavků, autentizace atp.</w:t>
            </w:r>
          </w:p>
        </w:tc>
        <w:tc>
          <w:tcPr>
            <w:tcW w:w="1609" w:type="dxa"/>
            <w:vAlign w:val="center"/>
          </w:tcPr>
          <w:p w14:paraId="01402849" w14:textId="3D4A51DB" w:rsidR="005020E0" w:rsidRPr="003A3F60" w:rsidRDefault="005020E0" w:rsidP="00DB6D21">
            <w:pPr>
              <w:rPr>
                <w:highlight w:val="yellow"/>
              </w:rPr>
            </w:pPr>
            <w:r w:rsidRPr="003A3F60">
              <w:rPr>
                <w:highlight w:val="yellow"/>
              </w:rPr>
              <w:t>(Doplní dodavatel)</w:t>
            </w:r>
          </w:p>
        </w:tc>
        <w:tc>
          <w:tcPr>
            <w:tcW w:w="2660" w:type="dxa"/>
            <w:vAlign w:val="center"/>
          </w:tcPr>
          <w:p w14:paraId="155630DE" w14:textId="6733104E" w:rsidR="005020E0" w:rsidRPr="003A3F60" w:rsidRDefault="005020E0" w:rsidP="00DB6D21">
            <w:pPr>
              <w:rPr>
                <w:highlight w:val="yellow"/>
              </w:rPr>
            </w:pPr>
            <w:r w:rsidRPr="003A3F60">
              <w:rPr>
                <w:highlight w:val="yellow"/>
              </w:rPr>
              <w:t>(Splňuje/Nesplňuje)</w:t>
            </w:r>
          </w:p>
        </w:tc>
      </w:tr>
      <w:tr w:rsidR="00CA5227" w:rsidRPr="008B4345" w14:paraId="7A939DA2" w14:textId="77777777" w:rsidTr="02A80122">
        <w:trPr>
          <w:trHeight w:val="300"/>
          <w:jc w:val="center"/>
        </w:trPr>
        <w:tc>
          <w:tcPr>
            <w:tcW w:w="572" w:type="dxa"/>
            <w:vAlign w:val="center"/>
          </w:tcPr>
          <w:p w14:paraId="389C7BC4" w14:textId="29558113" w:rsidR="00CA5227" w:rsidRPr="003A3F60" w:rsidRDefault="01BFADB8" w:rsidP="00DB6D21">
            <w:r>
              <w:t>B</w:t>
            </w:r>
            <w:r w:rsidR="7789B692">
              <w:t>42</w:t>
            </w:r>
          </w:p>
        </w:tc>
        <w:tc>
          <w:tcPr>
            <w:tcW w:w="1695" w:type="dxa"/>
            <w:vAlign w:val="center"/>
          </w:tcPr>
          <w:p w14:paraId="6644D11D" w14:textId="4CBE6D69" w:rsidR="00CA5227" w:rsidRPr="003A3F60" w:rsidRDefault="00CA5227" w:rsidP="00DB6D21">
            <w:r w:rsidRPr="003A3F60">
              <w:t>Integrace uživatelů z </w:t>
            </w:r>
            <w:r w:rsidR="007D78AC">
              <w:t>IdM</w:t>
            </w:r>
            <w:r w:rsidRPr="003A3F60">
              <w:t xml:space="preserve"> nástroje do PAM řešení</w:t>
            </w:r>
          </w:p>
        </w:tc>
        <w:tc>
          <w:tcPr>
            <w:tcW w:w="3965" w:type="dxa"/>
            <w:vAlign w:val="center"/>
          </w:tcPr>
          <w:p w14:paraId="62DA6C25" w14:textId="73965FDD" w:rsidR="00CA5227" w:rsidRPr="005F7884" w:rsidRDefault="00CA5227" w:rsidP="00E33901">
            <w:pPr>
              <w:jc w:val="both"/>
              <w:rPr>
                <w:sz w:val="18"/>
                <w:szCs w:val="18"/>
              </w:rPr>
            </w:pPr>
            <w:r w:rsidRPr="005F7884">
              <w:rPr>
                <w:sz w:val="18"/>
                <w:szCs w:val="18"/>
              </w:rPr>
              <w:t xml:space="preserve">Řešení PAM </w:t>
            </w:r>
            <w:r w:rsidR="0036550D">
              <w:rPr>
                <w:sz w:val="18"/>
                <w:szCs w:val="18"/>
              </w:rPr>
              <w:t>musí umožňovat</w:t>
            </w:r>
            <w:r w:rsidR="00DA5493">
              <w:rPr>
                <w:sz w:val="18"/>
                <w:szCs w:val="18"/>
              </w:rPr>
              <w:t xml:space="preserve"> </w:t>
            </w:r>
            <w:r w:rsidRPr="005F7884">
              <w:rPr>
                <w:sz w:val="18"/>
                <w:szCs w:val="18"/>
              </w:rPr>
              <w:t>automatizovaný onboarding uživatelů z </w:t>
            </w:r>
            <w:r w:rsidR="007D78AC" w:rsidRPr="005F7884">
              <w:rPr>
                <w:sz w:val="18"/>
                <w:szCs w:val="18"/>
              </w:rPr>
              <w:t>IdM</w:t>
            </w:r>
            <w:r w:rsidRPr="005F7884">
              <w:rPr>
                <w:sz w:val="18"/>
                <w:szCs w:val="18"/>
              </w:rPr>
              <w:t xml:space="preserve"> nástroje. </w:t>
            </w:r>
          </w:p>
          <w:p w14:paraId="7917273D" w14:textId="5E5323D8" w:rsidR="00CA5227" w:rsidRPr="005F7884" w:rsidRDefault="00CA5227" w:rsidP="00E33901">
            <w:pPr>
              <w:jc w:val="both"/>
              <w:rPr>
                <w:sz w:val="18"/>
                <w:szCs w:val="18"/>
              </w:rPr>
            </w:pPr>
            <w:r w:rsidRPr="005F7884">
              <w:rPr>
                <w:sz w:val="18"/>
                <w:szCs w:val="18"/>
              </w:rPr>
              <w:t>Nový uživatel, který bude spravovat interní systémy, bude automatizovaně přidán do PAM řešení. Odebrání uživatele v </w:t>
            </w:r>
            <w:r w:rsidR="007D78AC" w:rsidRPr="005F7884">
              <w:rPr>
                <w:sz w:val="18"/>
                <w:szCs w:val="18"/>
              </w:rPr>
              <w:t>IdM</w:t>
            </w:r>
            <w:r w:rsidRPr="005F7884">
              <w:rPr>
                <w:sz w:val="18"/>
                <w:szCs w:val="18"/>
              </w:rPr>
              <w:t xml:space="preserve"> nástroji bude automatizovaně odebírat uživatele z PAM řešení</w:t>
            </w:r>
            <w:r w:rsidR="00322ED8" w:rsidRPr="005F7884">
              <w:rPr>
                <w:sz w:val="18"/>
                <w:szCs w:val="18"/>
              </w:rPr>
              <w:t>.</w:t>
            </w:r>
          </w:p>
        </w:tc>
        <w:tc>
          <w:tcPr>
            <w:tcW w:w="1609" w:type="dxa"/>
            <w:vAlign w:val="center"/>
          </w:tcPr>
          <w:p w14:paraId="084949F9" w14:textId="6018EEB3" w:rsidR="00CA5227" w:rsidRPr="003A3F60" w:rsidRDefault="00CA5227" w:rsidP="00DB6D21">
            <w:pPr>
              <w:rPr>
                <w:highlight w:val="yellow"/>
              </w:rPr>
            </w:pPr>
            <w:r w:rsidRPr="003A3F60">
              <w:rPr>
                <w:highlight w:val="yellow"/>
              </w:rPr>
              <w:t>(Doplní dodavatel)</w:t>
            </w:r>
          </w:p>
        </w:tc>
        <w:tc>
          <w:tcPr>
            <w:tcW w:w="2660" w:type="dxa"/>
            <w:vAlign w:val="center"/>
          </w:tcPr>
          <w:p w14:paraId="7EA77DD7" w14:textId="378A3E11" w:rsidR="00CA5227" w:rsidRPr="003A3F60" w:rsidRDefault="00CA5227" w:rsidP="00DB6D21">
            <w:pPr>
              <w:rPr>
                <w:highlight w:val="yellow"/>
              </w:rPr>
            </w:pPr>
            <w:r w:rsidRPr="003A3F60">
              <w:rPr>
                <w:highlight w:val="yellow"/>
              </w:rPr>
              <w:t>(Splňuje/Nesplňuje)</w:t>
            </w:r>
          </w:p>
        </w:tc>
      </w:tr>
      <w:tr w:rsidR="00AA434B" w:rsidRPr="008B4345" w14:paraId="26380E7F" w14:textId="77777777" w:rsidTr="02A80122">
        <w:trPr>
          <w:trHeight w:val="300"/>
          <w:jc w:val="center"/>
        </w:trPr>
        <w:tc>
          <w:tcPr>
            <w:tcW w:w="572" w:type="dxa"/>
            <w:vAlign w:val="center"/>
          </w:tcPr>
          <w:p w14:paraId="75ED81B4" w14:textId="05AF041B" w:rsidR="00AA434B" w:rsidRPr="003A3F60" w:rsidRDefault="22A13F8B" w:rsidP="00DB6D21">
            <w:r>
              <w:t>B</w:t>
            </w:r>
            <w:r w:rsidR="7789B692">
              <w:t>43</w:t>
            </w:r>
          </w:p>
        </w:tc>
        <w:tc>
          <w:tcPr>
            <w:tcW w:w="1695" w:type="dxa"/>
            <w:vAlign w:val="center"/>
          </w:tcPr>
          <w:p w14:paraId="3395D8C4" w14:textId="36931080" w:rsidR="00AA434B" w:rsidRPr="003A3F60" w:rsidRDefault="00AA434B" w:rsidP="00DB6D21">
            <w:r w:rsidRPr="003A3F60">
              <w:t>Integrace privilegovaného účtu z </w:t>
            </w:r>
            <w:r w:rsidR="007D78AC">
              <w:t>IdM</w:t>
            </w:r>
            <w:r w:rsidRPr="003A3F60">
              <w:t xml:space="preserve"> nástroje do PAM řešení</w:t>
            </w:r>
          </w:p>
        </w:tc>
        <w:tc>
          <w:tcPr>
            <w:tcW w:w="3965" w:type="dxa"/>
            <w:vAlign w:val="center"/>
          </w:tcPr>
          <w:p w14:paraId="55ECA3F9" w14:textId="51EFF739" w:rsidR="00AA434B" w:rsidRPr="005F7884" w:rsidRDefault="00AA434B" w:rsidP="00E33901">
            <w:pPr>
              <w:jc w:val="both"/>
              <w:rPr>
                <w:sz w:val="18"/>
                <w:szCs w:val="18"/>
              </w:rPr>
            </w:pPr>
            <w:r w:rsidRPr="005F7884">
              <w:rPr>
                <w:sz w:val="18"/>
                <w:szCs w:val="18"/>
              </w:rPr>
              <w:t xml:space="preserve">Řešení PAM </w:t>
            </w:r>
            <w:r w:rsidR="00DA5493">
              <w:rPr>
                <w:sz w:val="18"/>
                <w:szCs w:val="18"/>
              </w:rPr>
              <w:t>musí umožňovat</w:t>
            </w:r>
            <w:r w:rsidR="00DA5493" w:rsidRPr="005F7884">
              <w:rPr>
                <w:sz w:val="18"/>
                <w:szCs w:val="18"/>
              </w:rPr>
              <w:t xml:space="preserve"> </w:t>
            </w:r>
            <w:r w:rsidRPr="005F7884">
              <w:rPr>
                <w:sz w:val="18"/>
                <w:szCs w:val="18"/>
              </w:rPr>
              <w:t>automatizovaný onboarding privilegovaných účtů pro správu systémů z </w:t>
            </w:r>
            <w:r w:rsidR="007D78AC" w:rsidRPr="005F7884">
              <w:rPr>
                <w:sz w:val="18"/>
                <w:szCs w:val="18"/>
              </w:rPr>
              <w:t>IdM</w:t>
            </w:r>
            <w:r w:rsidRPr="005F7884">
              <w:rPr>
                <w:sz w:val="18"/>
                <w:szCs w:val="18"/>
              </w:rPr>
              <w:t xml:space="preserve"> nástroje. </w:t>
            </w:r>
          </w:p>
          <w:p w14:paraId="16A9B325" w14:textId="592D69F8" w:rsidR="00AA434B" w:rsidRPr="005F7884" w:rsidRDefault="00AA434B" w:rsidP="00E33901">
            <w:pPr>
              <w:jc w:val="both"/>
              <w:rPr>
                <w:sz w:val="18"/>
                <w:szCs w:val="18"/>
              </w:rPr>
            </w:pPr>
            <w:r w:rsidRPr="005F7884">
              <w:rPr>
                <w:sz w:val="18"/>
                <w:szCs w:val="18"/>
              </w:rPr>
              <w:t>Pro nově vytvořeného správce v </w:t>
            </w:r>
            <w:r w:rsidR="007D78AC" w:rsidRPr="005F7884">
              <w:rPr>
                <w:sz w:val="18"/>
                <w:szCs w:val="18"/>
              </w:rPr>
              <w:t>IdM</w:t>
            </w:r>
            <w:r w:rsidRPr="005F7884">
              <w:rPr>
                <w:sz w:val="18"/>
                <w:szCs w:val="18"/>
              </w:rPr>
              <w:t xml:space="preserve"> nástroji dojde k automatizovanému vytvoření privilegovaného účt</w:t>
            </w:r>
            <w:r w:rsidR="00264C0A" w:rsidRPr="005F7884">
              <w:rPr>
                <w:sz w:val="18"/>
                <w:szCs w:val="18"/>
              </w:rPr>
              <w:t>u</w:t>
            </w:r>
            <w:r w:rsidRPr="005F7884">
              <w:rPr>
                <w:sz w:val="18"/>
                <w:szCs w:val="18"/>
              </w:rPr>
              <w:t xml:space="preserve"> v PAM řešení. Odebrání</w:t>
            </w:r>
            <w:r w:rsidR="00264C0A" w:rsidRPr="005F7884">
              <w:rPr>
                <w:sz w:val="18"/>
                <w:szCs w:val="18"/>
              </w:rPr>
              <w:t>m</w:t>
            </w:r>
            <w:r w:rsidRPr="005F7884">
              <w:rPr>
                <w:sz w:val="18"/>
                <w:szCs w:val="18"/>
              </w:rPr>
              <w:t xml:space="preserve"> správce z </w:t>
            </w:r>
            <w:r w:rsidR="007D78AC" w:rsidRPr="005F7884">
              <w:rPr>
                <w:sz w:val="18"/>
                <w:szCs w:val="18"/>
              </w:rPr>
              <w:t>IdM</w:t>
            </w:r>
            <w:r w:rsidRPr="005F7884">
              <w:rPr>
                <w:sz w:val="18"/>
                <w:szCs w:val="18"/>
              </w:rPr>
              <w:t xml:space="preserve"> nástroje dojde k odebrání privilegovaného účtu z PAM řešení</w:t>
            </w:r>
            <w:r w:rsidR="00322ED8" w:rsidRPr="005F7884">
              <w:rPr>
                <w:sz w:val="18"/>
                <w:szCs w:val="18"/>
              </w:rPr>
              <w:t>.</w:t>
            </w:r>
            <w:r w:rsidRPr="005F7884">
              <w:rPr>
                <w:sz w:val="18"/>
                <w:szCs w:val="18"/>
              </w:rPr>
              <w:t xml:space="preserve"> </w:t>
            </w:r>
          </w:p>
        </w:tc>
        <w:tc>
          <w:tcPr>
            <w:tcW w:w="1609" w:type="dxa"/>
            <w:vAlign w:val="center"/>
          </w:tcPr>
          <w:p w14:paraId="074A410D" w14:textId="0B88C823" w:rsidR="00AA434B" w:rsidRPr="003A3F60" w:rsidRDefault="00AA434B" w:rsidP="00DB6D21">
            <w:pPr>
              <w:rPr>
                <w:highlight w:val="yellow"/>
              </w:rPr>
            </w:pPr>
            <w:r w:rsidRPr="003A3F60">
              <w:rPr>
                <w:highlight w:val="yellow"/>
              </w:rPr>
              <w:t>(Doplní dodavatel)</w:t>
            </w:r>
          </w:p>
        </w:tc>
        <w:tc>
          <w:tcPr>
            <w:tcW w:w="2660" w:type="dxa"/>
            <w:vAlign w:val="center"/>
          </w:tcPr>
          <w:p w14:paraId="46AE4273" w14:textId="1972A163" w:rsidR="00AA434B" w:rsidRPr="003A3F60" w:rsidRDefault="00AA434B" w:rsidP="00DB6D21">
            <w:pPr>
              <w:rPr>
                <w:highlight w:val="yellow"/>
              </w:rPr>
            </w:pPr>
            <w:r w:rsidRPr="003A3F60">
              <w:rPr>
                <w:highlight w:val="yellow"/>
              </w:rPr>
              <w:t>(Splňuje/Nesplňuje)</w:t>
            </w:r>
          </w:p>
        </w:tc>
      </w:tr>
    </w:tbl>
    <w:p w14:paraId="5380C179" w14:textId="35D1D8BB" w:rsidR="00197A05" w:rsidRDefault="00197A05" w:rsidP="00197A05">
      <w:pPr>
        <w:pStyle w:val="Nadpis2"/>
      </w:pPr>
      <w:bookmarkStart w:id="481" w:name="_Ref42762435"/>
      <w:bookmarkStart w:id="482" w:name="_Toc44501802"/>
      <w:bookmarkStart w:id="483" w:name="_Toc208315690"/>
      <w:bookmarkStart w:id="484" w:name="_Toc212192582"/>
      <w:bookmarkStart w:id="485" w:name="_Toc1074497249"/>
      <w:bookmarkStart w:id="486" w:name="_Toc223429031"/>
      <w:r>
        <w:t>Řízení a nahrávání relací</w:t>
      </w:r>
      <w:bookmarkEnd w:id="481"/>
      <w:bookmarkEnd w:id="482"/>
      <w:bookmarkEnd w:id="483"/>
      <w:bookmarkEnd w:id="484"/>
      <w:bookmarkEnd w:id="485"/>
      <w:bookmarkEnd w:id="486"/>
    </w:p>
    <w:p w14:paraId="0D8B241D" w14:textId="77777777" w:rsidR="00197A05" w:rsidRPr="004D70F3" w:rsidRDefault="00197A05" w:rsidP="005F7884">
      <w:pPr>
        <w:pStyle w:val="Text2"/>
      </w:pPr>
      <w:r w:rsidRPr="004D70F3">
        <w:t>Požadavky v této kapitole se týkají požadavků na řízení a nahrávání relací.</w:t>
      </w:r>
    </w:p>
    <w:tbl>
      <w:tblPr>
        <w:tblStyle w:val="Svtlmkatabulky"/>
        <w:tblW w:w="10496" w:type="dxa"/>
        <w:jc w:val="center"/>
        <w:tblLayout w:type="fixed"/>
        <w:tblLook w:val="04A0" w:firstRow="1" w:lastRow="0" w:firstColumn="1" w:lastColumn="0" w:noHBand="0" w:noVBand="1"/>
      </w:tblPr>
      <w:tblGrid>
        <w:gridCol w:w="572"/>
        <w:gridCol w:w="1691"/>
        <w:gridCol w:w="4111"/>
        <w:gridCol w:w="1525"/>
        <w:gridCol w:w="2597"/>
      </w:tblGrid>
      <w:tr w:rsidR="00FA147E" w:rsidRPr="0026304D" w14:paraId="685130BC" w14:textId="0D7F50C2" w:rsidTr="000C0EAC">
        <w:trPr>
          <w:trHeight w:val="300"/>
          <w:jc w:val="center"/>
        </w:trPr>
        <w:tc>
          <w:tcPr>
            <w:tcW w:w="572" w:type="dxa"/>
            <w:shd w:val="clear" w:color="auto" w:fill="D0CECE" w:themeFill="background2" w:themeFillShade="E6"/>
            <w:vAlign w:val="center"/>
          </w:tcPr>
          <w:p w14:paraId="31161689" w14:textId="77777777" w:rsidR="0026304D" w:rsidRPr="00322ED8" w:rsidRDefault="0026304D" w:rsidP="00DB6D21">
            <w:pPr>
              <w:rPr>
                <w:b/>
                <w:bCs w:val="0"/>
              </w:rPr>
            </w:pPr>
            <w:r w:rsidRPr="00322ED8">
              <w:rPr>
                <w:b/>
                <w:bCs w:val="0"/>
              </w:rPr>
              <w:t>ID</w:t>
            </w:r>
          </w:p>
        </w:tc>
        <w:tc>
          <w:tcPr>
            <w:tcW w:w="1691" w:type="dxa"/>
            <w:shd w:val="clear" w:color="auto" w:fill="D0CECE" w:themeFill="background2" w:themeFillShade="E6"/>
            <w:vAlign w:val="center"/>
          </w:tcPr>
          <w:p w14:paraId="376B6634" w14:textId="77777777" w:rsidR="0026304D" w:rsidRPr="00322ED8" w:rsidRDefault="0026304D" w:rsidP="00DB6D21">
            <w:pPr>
              <w:rPr>
                <w:b/>
                <w:bCs w:val="0"/>
              </w:rPr>
            </w:pPr>
            <w:r w:rsidRPr="00322ED8">
              <w:rPr>
                <w:b/>
                <w:bCs w:val="0"/>
              </w:rPr>
              <w:t>Název požadavku</w:t>
            </w:r>
          </w:p>
        </w:tc>
        <w:tc>
          <w:tcPr>
            <w:tcW w:w="4111" w:type="dxa"/>
            <w:shd w:val="clear" w:color="auto" w:fill="D0CECE" w:themeFill="background2" w:themeFillShade="E6"/>
            <w:vAlign w:val="center"/>
          </w:tcPr>
          <w:p w14:paraId="2E3CA9F7" w14:textId="77777777" w:rsidR="0026304D" w:rsidRPr="00322ED8" w:rsidRDefault="0026304D" w:rsidP="00DB6D21">
            <w:pPr>
              <w:rPr>
                <w:b/>
                <w:bCs w:val="0"/>
              </w:rPr>
            </w:pPr>
            <w:r w:rsidRPr="00322ED8">
              <w:rPr>
                <w:b/>
                <w:bCs w:val="0"/>
              </w:rPr>
              <w:t>Popis požadavku</w:t>
            </w:r>
          </w:p>
        </w:tc>
        <w:tc>
          <w:tcPr>
            <w:tcW w:w="1525" w:type="dxa"/>
            <w:shd w:val="clear" w:color="auto" w:fill="D0CECE" w:themeFill="background2" w:themeFillShade="E6"/>
            <w:vAlign w:val="center"/>
          </w:tcPr>
          <w:p w14:paraId="194E4FEC" w14:textId="6333516E" w:rsidR="0026304D" w:rsidRPr="00322ED8" w:rsidRDefault="008D6F97" w:rsidP="00DB6D21">
            <w:pPr>
              <w:rPr>
                <w:b/>
                <w:bCs w:val="0"/>
              </w:rPr>
            </w:pPr>
            <w:r w:rsidRPr="00322ED8">
              <w:rPr>
                <w:b/>
                <w:bCs w:val="0"/>
              </w:rPr>
              <w:t xml:space="preserve">Hodnota (popis nabízeného plnění, </w:t>
            </w:r>
            <w:r w:rsidR="57BA38E8" w:rsidRPr="02A80122">
              <w:rPr>
                <w:b/>
              </w:rPr>
              <w:t>splnění</w:t>
            </w:r>
            <w:r w:rsidR="5C42FDB9" w:rsidRPr="02A80122">
              <w:rPr>
                <w:b/>
              </w:rPr>
              <w:t>konkr</w:t>
            </w:r>
            <w:r w:rsidR="5C42FDB9" w:rsidRPr="02A80122">
              <w:rPr>
                <w:b/>
              </w:rPr>
              <w:lastRenderedPageBreak/>
              <w:t>étního</w:t>
            </w:r>
            <w:r w:rsidRPr="00322ED8">
              <w:rPr>
                <w:b/>
                <w:bCs w:val="0"/>
              </w:rPr>
              <w:t xml:space="preserve"> požadavku)</w:t>
            </w:r>
          </w:p>
        </w:tc>
        <w:tc>
          <w:tcPr>
            <w:tcW w:w="2597" w:type="dxa"/>
            <w:shd w:val="clear" w:color="auto" w:fill="D0CECE" w:themeFill="background2" w:themeFillShade="E6"/>
            <w:vAlign w:val="center"/>
          </w:tcPr>
          <w:p w14:paraId="6849ED67" w14:textId="4E1E88A8" w:rsidR="0026304D" w:rsidRPr="00322ED8" w:rsidRDefault="0026304D" w:rsidP="00DB6D21">
            <w:pPr>
              <w:rPr>
                <w:b/>
                <w:bCs w:val="0"/>
              </w:rPr>
            </w:pPr>
            <w:r w:rsidRPr="00322ED8">
              <w:rPr>
                <w:b/>
                <w:bCs w:val="0"/>
              </w:rPr>
              <w:lastRenderedPageBreak/>
              <w:t>Splňuje/Nesplňuje</w:t>
            </w:r>
          </w:p>
        </w:tc>
      </w:tr>
      <w:tr w:rsidR="007302AA" w:rsidRPr="0026304D" w14:paraId="1E2C2C13" w14:textId="5F2F18FB" w:rsidTr="000C0EAC">
        <w:trPr>
          <w:trHeight w:val="300"/>
          <w:jc w:val="center"/>
        </w:trPr>
        <w:tc>
          <w:tcPr>
            <w:tcW w:w="572" w:type="dxa"/>
            <w:vAlign w:val="center"/>
          </w:tcPr>
          <w:p w14:paraId="0DC78B7E" w14:textId="71C6BB02" w:rsidR="007302AA" w:rsidRPr="0026304D" w:rsidRDefault="7789B692" w:rsidP="00DB6D21">
            <w:r>
              <w:t>B44</w:t>
            </w:r>
          </w:p>
        </w:tc>
        <w:tc>
          <w:tcPr>
            <w:tcW w:w="1691" w:type="dxa"/>
            <w:vAlign w:val="center"/>
          </w:tcPr>
          <w:p w14:paraId="3B3F2988" w14:textId="77777777" w:rsidR="007302AA" w:rsidRPr="0026304D" w:rsidRDefault="007302AA" w:rsidP="00DB6D21">
            <w:bookmarkStart w:id="487" w:name="_Toc495913152"/>
            <w:r w:rsidRPr="0026304D">
              <w:t>Způsob nahrávání relac</w:t>
            </w:r>
            <w:bookmarkEnd w:id="487"/>
            <w:r w:rsidRPr="0026304D">
              <w:t>í</w:t>
            </w:r>
          </w:p>
        </w:tc>
        <w:tc>
          <w:tcPr>
            <w:tcW w:w="4111" w:type="dxa"/>
            <w:vAlign w:val="center"/>
          </w:tcPr>
          <w:p w14:paraId="01290833" w14:textId="77777777" w:rsidR="007302AA" w:rsidRPr="005F7884" w:rsidRDefault="007302AA" w:rsidP="00E33901">
            <w:pPr>
              <w:jc w:val="both"/>
              <w:rPr>
                <w:sz w:val="18"/>
                <w:szCs w:val="18"/>
              </w:rPr>
            </w:pPr>
            <w:r w:rsidRPr="005F7884">
              <w:rPr>
                <w:sz w:val="18"/>
                <w:szCs w:val="18"/>
              </w:rPr>
              <w:t>Musí být zajištěno nahrávání relací, uskutečněných prostřednictvím PAM řešení. V případě, že je nahrávání pro daný privilegovaný účet zapnuto, musí být snímána obrazovka a logovány vstupy, které Uživatel zadá na klávesnici (key-logging). Lze tedy jednoznačně dohledat, kdo daný privilegovaný účet použil a jaké operace byly pod tímto účtem provedeny.</w:t>
            </w:r>
          </w:p>
        </w:tc>
        <w:tc>
          <w:tcPr>
            <w:tcW w:w="1525" w:type="dxa"/>
            <w:vAlign w:val="center"/>
          </w:tcPr>
          <w:p w14:paraId="19A8EE1D" w14:textId="046D79AA" w:rsidR="007302AA" w:rsidRPr="0026304D" w:rsidRDefault="007302AA" w:rsidP="00DB6D21">
            <w:r w:rsidRPr="0026304D">
              <w:rPr>
                <w:highlight w:val="yellow"/>
              </w:rPr>
              <w:t>(Doplní dodavatel)</w:t>
            </w:r>
          </w:p>
        </w:tc>
        <w:tc>
          <w:tcPr>
            <w:tcW w:w="2597" w:type="dxa"/>
            <w:vAlign w:val="center"/>
          </w:tcPr>
          <w:p w14:paraId="2CDE3937" w14:textId="64F4AA74" w:rsidR="007302AA" w:rsidRPr="0026304D" w:rsidRDefault="007302AA" w:rsidP="00DB6D21">
            <w:r w:rsidRPr="005213C1">
              <w:rPr>
                <w:highlight w:val="yellow"/>
              </w:rPr>
              <w:t>(Splňuje/Nesplňuje)</w:t>
            </w:r>
          </w:p>
        </w:tc>
      </w:tr>
      <w:tr w:rsidR="007302AA" w:rsidRPr="0026304D" w14:paraId="517F552F" w14:textId="15BD724C" w:rsidTr="000C0EAC">
        <w:trPr>
          <w:trHeight w:val="300"/>
          <w:jc w:val="center"/>
        </w:trPr>
        <w:tc>
          <w:tcPr>
            <w:tcW w:w="572" w:type="dxa"/>
            <w:vAlign w:val="center"/>
          </w:tcPr>
          <w:p w14:paraId="1FA39A70" w14:textId="691FE464" w:rsidR="007302AA" w:rsidRPr="0026304D" w:rsidRDefault="191DCF73" w:rsidP="00DB6D21">
            <w:r>
              <w:t>B45</w:t>
            </w:r>
          </w:p>
        </w:tc>
        <w:tc>
          <w:tcPr>
            <w:tcW w:w="1691" w:type="dxa"/>
            <w:vAlign w:val="center"/>
          </w:tcPr>
          <w:p w14:paraId="62688F3E" w14:textId="77777777" w:rsidR="007302AA" w:rsidRPr="0026304D" w:rsidRDefault="007302AA" w:rsidP="00DB6D21">
            <w:r w:rsidRPr="0026304D">
              <w:t>Formáty nahrávaných relací</w:t>
            </w:r>
          </w:p>
        </w:tc>
        <w:tc>
          <w:tcPr>
            <w:tcW w:w="4111" w:type="dxa"/>
            <w:vAlign w:val="center"/>
          </w:tcPr>
          <w:p w14:paraId="604C29D5" w14:textId="77777777" w:rsidR="007302AA" w:rsidRPr="005F7884" w:rsidRDefault="007302AA" w:rsidP="00E33901">
            <w:pPr>
              <w:jc w:val="both"/>
              <w:rPr>
                <w:sz w:val="18"/>
                <w:szCs w:val="18"/>
              </w:rPr>
            </w:pPr>
            <w:r w:rsidRPr="005F7884">
              <w:rPr>
                <w:sz w:val="18"/>
                <w:szCs w:val="18"/>
              </w:rPr>
              <w:t>PAM musí umožňovat nahrávat následující formáty relací:</w:t>
            </w:r>
          </w:p>
          <w:p w14:paraId="64EDAC9D" w14:textId="77777777" w:rsidR="007302AA" w:rsidRPr="005F7884" w:rsidRDefault="007302AA" w:rsidP="00E33901">
            <w:pPr>
              <w:pStyle w:val="Bulletvtab"/>
              <w:jc w:val="both"/>
            </w:pPr>
            <w:r w:rsidRPr="005F7884">
              <w:t>SSH,</w:t>
            </w:r>
          </w:p>
          <w:p w14:paraId="0D03F3E1" w14:textId="15F2B929" w:rsidR="007302AA" w:rsidRPr="005F7884" w:rsidRDefault="007302AA" w:rsidP="00E33901">
            <w:pPr>
              <w:pStyle w:val="Bulletvtab"/>
              <w:jc w:val="both"/>
            </w:pPr>
            <w:r w:rsidRPr="005F7884">
              <w:t>RDP,</w:t>
            </w:r>
          </w:p>
          <w:p w14:paraId="6BAFC757" w14:textId="0054B135" w:rsidR="007302AA" w:rsidRPr="005F7884" w:rsidRDefault="007302AA" w:rsidP="00E33901">
            <w:pPr>
              <w:pStyle w:val="Bulletvtab"/>
              <w:jc w:val="both"/>
            </w:pPr>
            <w:r w:rsidRPr="005F7884">
              <w:t>HTTPS</w:t>
            </w:r>
            <w:r w:rsidR="00415F83" w:rsidRPr="005F7884">
              <w:t>.</w:t>
            </w:r>
          </w:p>
        </w:tc>
        <w:tc>
          <w:tcPr>
            <w:tcW w:w="1525" w:type="dxa"/>
            <w:vAlign w:val="center"/>
          </w:tcPr>
          <w:p w14:paraId="207D03ED" w14:textId="552D7C6A" w:rsidR="007302AA" w:rsidRPr="0026304D" w:rsidRDefault="007302AA" w:rsidP="00DB6D21">
            <w:r w:rsidRPr="0026304D">
              <w:rPr>
                <w:highlight w:val="yellow"/>
              </w:rPr>
              <w:t>(Doplní dodavatel)</w:t>
            </w:r>
          </w:p>
        </w:tc>
        <w:tc>
          <w:tcPr>
            <w:tcW w:w="2597" w:type="dxa"/>
            <w:vAlign w:val="center"/>
          </w:tcPr>
          <w:p w14:paraId="1FD686C8" w14:textId="193C0553" w:rsidR="007302AA" w:rsidRPr="0026304D" w:rsidRDefault="007302AA" w:rsidP="00DB6D21">
            <w:r w:rsidRPr="005213C1">
              <w:rPr>
                <w:highlight w:val="yellow"/>
              </w:rPr>
              <w:t>(Splňuje/Nesplňuje)</w:t>
            </w:r>
          </w:p>
        </w:tc>
      </w:tr>
      <w:tr w:rsidR="007302AA" w:rsidRPr="0026304D" w14:paraId="6EEC0989" w14:textId="7200C070" w:rsidTr="000C0EAC">
        <w:trPr>
          <w:trHeight w:val="300"/>
          <w:jc w:val="center"/>
        </w:trPr>
        <w:tc>
          <w:tcPr>
            <w:tcW w:w="572" w:type="dxa"/>
            <w:vAlign w:val="center"/>
          </w:tcPr>
          <w:p w14:paraId="1CF3BA3A" w14:textId="4DC5C5DA" w:rsidR="007302AA" w:rsidRPr="0026304D" w:rsidRDefault="071445AD" w:rsidP="00DB6D21">
            <w:r>
              <w:t>B4</w:t>
            </w:r>
            <w:r w:rsidR="2EC9CC28">
              <w:t>6</w:t>
            </w:r>
          </w:p>
        </w:tc>
        <w:tc>
          <w:tcPr>
            <w:tcW w:w="1691" w:type="dxa"/>
            <w:vAlign w:val="center"/>
          </w:tcPr>
          <w:p w14:paraId="4D3C07DB" w14:textId="77777777" w:rsidR="007302AA" w:rsidRPr="0026304D" w:rsidRDefault="007302AA" w:rsidP="00DB6D21">
            <w:r w:rsidRPr="0026304D">
              <w:t>Maximální velikost nahrávky</w:t>
            </w:r>
          </w:p>
        </w:tc>
        <w:tc>
          <w:tcPr>
            <w:tcW w:w="4111" w:type="dxa"/>
            <w:vAlign w:val="center"/>
          </w:tcPr>
          <w:p w14:paraId="13062CA9" w14:textId="1166CF64" w:rsidR="007302AA" w:rsidRPr="005F7884" w:rsidRDefault="007302AA" w:rsidP="00E33901">
            <w:pPr>
              <w:jc w:val="both"/>
              <w:rPr>
                <w:sz w:val="18"/>
                <w:szCs w:val="18"/>
              </w:rPr>
            </w:pPr>
            <w:r w:rsidRPr="005F7884">
              <w:rPr>
                <w:sz w:val="18"/>
                <w:szCs w:val="18"/>
              </w:rPr>
              <w:t xml:space="preserve">Nahrávky musí být efektivním způsobem zaznamenávány a přenášeny (např. formou komprimace, zaznamenávání pouze aktivní relace), aby nedocházelo ke výraznému zatěžování prostředků (úložiště, sítě). </w:t>
            </w:r>
          </w:p>
        </w:tc>
        <w:tc>
          <w:tcPr>
            <w:tcW w:w="1525" w:type="dxa"/>
            <w:vAlign w:val="center"/>
          </w:tcPr>
          <w:p w14:paraId="397E3FAE" w14:textId="4D0AC7BF" w:rsidR="007302AA" w:rsidRPr="0026304D" w:rsidRDefault="007302AA" w:rsidP="00DB6D21">
            <w:r w:rsidRPr="0026304D">
              <w:rPr>
                <w:highlight w:val="yellow"/>
              </w:rPr>
              <w:t>(Doplní dodavatel)</w:t>
            </w:r>
          </w:p>
        </w:tc>
        <w:tc>
          <w:tcPr>
            <w:tcW w:w="2597" w:type="dxa"/>
            <w:vAlign w:val="center"/>
          </w:tcPr>
          <w:p w14:paraId="21E37BB4" w14:textId="2EA50B2F" w:rsidR="007302AA" w:rsidRPr="0026304D" w:rsidRDefault="007302AA" w:rsidP="00DB6D21">
            <w:r w:rsidRPr="005213C1">
              <w:rPr>
                <w:highlight w:val="yellow"/>
              </w:rPr>
              <w:t>(Splňuje/Nesplňuje)</w:t>
            </w:r>
          </w:p>
        </w:tc>
      </w:tr>
      <w:tr w:rsidR="007302AA" w:rsidRPr="0026304D" w14:paraId="13BE895D" w14:textId="704C4E41" w:rsidTr="000C0EAC">
        <w:trPr>
          <w:trHeight w:val="300"/>
          <w:jc w:val="center"/>
        </w:trPr>
        <w:tc>
          <w:tcPr>
            <w:tcW w:w="572" w:type="dxa"/>
            <w:vAlign w:val="center"/>
          </w:tcPr>
          <w:p w14:paraId="7036CB2C" w14:textId="38B7D42B" w:rsidR="007302AA" w:rsidRPr="0026304D" w:rsidRDefault="794663E8" w:rsidP="00DB6D21">
            <w:r>
              <w:t>B</w:t>
            </w:r>
            <w:r w:rsidR="071445AD">
              <w:t>4</w:t>
            </w:r>
            <w:r w:rsidR="2EC9CC28">
              <w:t>7</w:t>
            </w:r>
          </w:p>
        </w:tc>
        <w:tc>
          <w:tcPr>
            <w:tcW w:w="1691" w:type="dxa"/>
            <w:vAlign w:val="center"/>
          </w:tcPr>
          <w:p w14:paraId="011D4150" w14:textId="77777777" w:rsidR="007302AA" w:rsidRPr="0026304D" w:rsidRDefault="007302AA" w:rsidP="00DB6D21">
            <w:r w:rsidRPr="0026304D">
              <w:t>Rozsah nahrávaných relací</w:t>
            </w:r>
          </w:p>
        </w:tc>
        <w:tc>
          <w:tcPr>
            <w:tcW w:w="4111" w:type="dxa"/>
            <w:vAlign w:val="center"/>
          </w:tcPr>
          <w:p w14:paraId="5A5F43F2" w14:textId="698B6B4A" w:rsidR="007302AA" w:rsidRPr="005F7884" w:rsidRDefault="007302AA" w:rsidP="00E33901">
            <w:pPr>
              <w:jc w:val="both"/>
              <w:rPr>
                <w:sz w:val="18"/>
                <w:szCs w:val="18"/>
              </w:rPr>
            </w:pPr>
            <w:r w:rsidRPr="005F7884">
              <w:rPr>
                <w:sz w:val="18"/>
                <w:szCs w:val="18"/>
              </w:rPr>
              <w:t xml:space="preserve">Přesné politiky pro nahrávání relací Uživatelů PAM budou stanoveny v průběhu </w:t>
            </w:r>
            <w:r w:rsidR="5BFDBAFF" w:rsidRPr="02A80122">
              <w:rPr>
                <w:sz w:val="18"/>
                <w:szCs w:val="18"/>
              </w:rPr>
              <w:t>Implementace</w:t>
            </w:r>
            <w:r w:rsidR="003E1EBC">
              <w:rPr>
                <w:sz w:val="18"/>
                <w:szCs w:val="18"/>
              </w:rPr>
              <w:t xml:space="preserve"> PAM</w:t>
            </w:r>
            <w:r w:rsidRPr="005F7884">
              <w:rPr>
                <w:sz w:val="18"/>
                <w:szCs w:val="18"/>
              </w:rPr>
              <w:t>. Nicméně, PAM musí být kapacitně schopen nahrávat současně relace všech Administrátorů připojených PAM.</w:t>
            </w:r>
          </w:p>
        </w:tc>
        <w:tc>
          <w:tcPr>
            <w:tcW w:w="1525" w:type="dxa"/>
            <w:vAlign w:val="center"/>
          </w:tcPr>
          <w:p w14:paraId="0942DEC5" w14:textId="319DD10A" w:rsidR="007302AA" w:rsidRPr="0026304D" w:rsidRDefault="007302AA" w:rsidP="00DB6D21">
            <w:r w:rsidRPr="0026304D">
              <w:rPr>
                <w:highlight w:val="yellow"/>
              </w:rPr>
              <w:t>(Doplní dodavatel)</w:t>
            </w:r>
          </w:p>
        </w:tc>
        <w:tc>
          <w:tcPr>
            <w:tcW w:w="2597" w:type="dxa"/>
            <w:vAlign w:val="center"/>
          </w:tcPr>
          <w:p w14:paraId="3A630C19" w14:textId="0CAACF3D" w:rsidR="007302AA" w:rsidRPr="0026304D" w:rsidRDefault="007302AA" w:rsidP="00DB6D21">
            <w:r w:rsidRPr="00EC0967">
              <w:rPr>
                <w:highlight w:val="yellow"/>
              </w:rPr>
              <w:t>(Splňuje/Nesplňuje)</w:t>
            </w:r>
          </w:p>
        </w:tc>
      </w:tr>
      <w:tr w:rsidR="007302AA" w:rsidRPr="0026304D" w14:paraId="07CE90C4" w14:textId="2F26A1CC" w:rsidTr="000C0EAC">
        <w:trPr>
          <w:trHeight w:val="300"/>
          <w:jc w:val="center"/>
        </w:trPr>
        <w:tc>
          <w:tcPr>
            <w:tcW w:w="572" w:type="dxa"/>
            <w:vAlign w:val="center"/>
          </w:tcPr>
          <w:p w14:paraId="0FA869B0" w14:textId="322962C1" w:rsidR="007302AA" w:rsidRPr="0026304D" w:rsidRDefault="794663E8" w:rsidP="00DB6D21">
            <w:r>
              <w:t>B</w:t>
            </w:r>
            <w:r w:rsidR="071445AD">
              <w:t>4</w:t>
            </w:r>
            <w:r w:rsidR="2EC9CC28">
              <w:t>8</w:t>
            </w:r>
          </w:p>
        </w:tc>
        <w:tc>
          <w:tcPr>
            <w:tcW w:w="1691" w:type="dxa"/>
            <w:vAlign w:val="center"/>
          </w:tcPr>
          <w:p w14:paraId="4AEB418E" w14:textId="77777777" w:rsidR="007302AA" w:rsidRPr="0026304D" w:rsidRDefault="007302AA" w:rsidP="00DB6D21">
            <w:r w:rsidRPr="0026304D">
              <w:t>Upozornění uživatelů</w:t>
            </w:r>
          </w:p>
        </w:tc>
        <w:tc>
          <w:tcPr>
            <w:tcW w:w="4111" w:type="dxa"/>
            <w:vAlign w:val="center"/>
          </w:tcPr>
          <w:p w14:paraId="3E3EBC67" w14:textId="77777777" w:rsidR="007302AA" w:rsidRPr="005F7884" w:rsidRDefault="007302AA" w:rsidP="00E33901">
            <w:pPr>
              <w:jc w:val="both"/>
              <w:rPr>
                <w:sz w:val="18"/>
                <w:szCs w:val="18"/>
              </w:rPr>
            </w:pPr>
            <w:r w:rsidRPr="005F7884">
              <w:rPr>
                <w:sz w:val="18"/>
                <w:szCs w:val="18"/>
              </w:rPr>
              <w:t>Uživatelé musí být PAM řešením upozorněni na skutečnost, že je jejich aktivita nahrávána.</w:t>
            </w:r>
          </w:p>
        </w:tc>
        <w:tc>
          <w:tcPr>
            <w:tcW w:w="1525" w:type="dxa"/>
            <w:vAlign w:val="center"/>
          </w:tcPr>
          <w:p w14:paraId="48F80178" w14:textId="0E6940A1" w:rsidR="007302AA" w:rsidRPr="0026304D" w:rsidRDefault="007302AA" w:rsidP="00DB6D21">
            <w:r w:rsidRPr="0026304D">
              <w:rPr>
                <w:highlight w:val="yellow"/>
              </w:rPr>
              <w:t>(Doplní dodavatel)</w:t>
            </w:r>
          </w:p>
        </w:tc>
        <w:tc>
          <w:tcPr>
            <w:tcW w:w="2597" w:type="dxa"/>
            <w:vAlign w:val="center"/>
          </w:tcPr>
          <w:p w14:paraId="7819EC51" w14:textId="0FDCFD60" w:rsidR="007302AA" w:rsidRPr="0026304D" w:rsidRDefault="007302AA" w:rsidP="00DB6D21">
            <w:r w:rsidRPr="00EC0967">
              <w:rPr>
                <w:highlight w:val="yellow"/>
              </w:rPr>
              <w:t>(Splňuje/Nesplňuje)</w:t>
            </w:r>
          </w:p>
        </w:tc>
      </w:tr>
      <w:tr w:rsidR="007302AA" w:rsidRPr="0026304D" w14:paraId="09973D72" w14:textId="65629957" w:rsidTr="000C0EAC">
        <w:trPr>
          <w:trHeight w:val="300"/>
          <w:jc w:val="center"/>
        </w:trPr>
        <w:tc>
          <w:tcPr>
            <w:tcW w:w="572" w:type="dxa"/>
            <w:vAlign w:val="center"/>
          </w:tcPr>
          <w:p w14:paraId="1A945E69" w14:textId="28BD55B0" w:rsidR="007302AA" w:rsidRPr="0026304D" w:rsidRDefault="794663E8" w:rsidP="00DB6D21">
            <w:r>
              <w:t>B</w:t>
            </w:r>
            <w:r w:rsidR="2EC9CC28">
              <w:t>49</w:t>
            </w:r>
          </w:p>
        </w:tc>
        <w:tc>
          <w:tcPr>
            <w:tcW w:w="1691" w:type="dxa"/>
            <w:vAlign w:val="center"/>
          </w:tcPr>
          <w:p w14:paraId="48F6A641" w14:textId="77777777" w:rsidR="007302AA" w:rsidRPr="0026304D" w:rsidRDefault="007302AA" w:rsidP="00DB6D21">
            <w:r w:rsidRPr="0026304D">
              <w:t>Zabezpečení nahrávek</w:t>
            </w:r>
          </w:p>
        </w:tc>
        <w:tc>
          <w:tcPr>
            <w:tcW w:w="4111" w:type="dxa"/>
            <w:vAlign w:val="center"/>
          </w:tcPr>
          <w:p w14:paraId="3954E9B9" w14:textId="77777777" w:rsidR="007302AA" w:rsidRPr="005F7884" w:rsidRDefault="007302AA" w:rsidP="00E33901">
            <w:pPr>
              <w:jc w:val="both"/>
              <w:rPr>
                <w:sz w:val="18"/>
                <w:szCs w:val="18"/>
              </w:rPr>
            </w:pPr>
            <w:r w:rsidRPr="005F7884">
              <w:rPr>
                <w:sz w:val="18"/>
                <w:szCs w:val="18"/>
              </w:rPr>
              <w:t>PAM řešení musí zajistit důvěrnost, integritu a dostupnost nahrávaných záznamů po celou dobu, kdy jsou pod správou PAM. PAM musí zaručit, že není možné nahrávky jednoduše odstranit ani upravit, aby nemohla být zpochybněna jejich průkaznost.</w:t>
            </w:r>
          </w:p>
        </w:tc>
        <w:tc>
          <w:tcPr>
            <w:tcW w:w="1525" w:type="dxa"/>
            <w:vAlign w:val="center"/>
          </w:tcPr>
          <w:p w14:paraId="4A86C2FA" w14:textId="76E12BB7" w:rsidR="007302AA" w:rsidRPr="0026304D" w:rsidRDefault="007302AA" w:rsidP="00DB6D21">
            <w:r w:rsidRPr="0026304D">
              <w:rPr>
                <w:highlight w:val="yellow"/>
              </w:rPr>
              <w:t>(Doplní dodavatel)</w:t>
            </w:r>
          </w:p>
        </w:tc>
        <w:tc>
          <w:tcPr>
            <w:tcW w:w="2597" w:type="dxa"/>
            <w:vAlign w:val="center"/>
          </w:tcPr>
          <w:p w14:paraId="12A18795" w14:textId="2BF117C7" w:rsidR="007302AA" w:rsidRPr="0026304D" w:rsidRDefault="007302AA" w:rsidP="00DB6D21">
            <w:r w:rsidRPr="00EC0967">
              <w:rPr>
                <w:highlight w:val="yellow"/>
              </w:rPr>
              <w:t>(Splňuje/Nesplňuje)</w:t>
            </w:r>
          </w:p>
        </w:tc>
      </w:tr>
      <w:tr w:rsidR="007302AA" w:rsidRPr="0026304D" w14:paraId="51127710" w14:textId="119AEECA" w:rsidTr="000C0EAC">
        <w:trPr>
          <w:trHeight w:val="300"/>
          <w:jc w:val="center"/>
        </w:trPr>
        <w:tc>
          <w:tcPr>
            <w:tcW w:w="572" w:type="dxa"/>
            <w:vAlign w:val="center"/>
          </w:tcPr>
          <w:p w14:paraId="0A1CECB9" w14:textId="291CC8E4" w:rsidR="007302AA" w:rsidRPr="0026304D" w:rsidRDefault="071445AD" w:rsidP="00DB6D21">
            <w:r>
              <w:t>B5</w:t>
            </w:r>
            <w:r w:rsidR="2EC9CC28">
              <w:t>0</w:t>
            </w:r>
          </w:p>
        </w:tc>
        <w:tc>
          <w:tcPr>
            <w:tcW w:w="1691" w:type="dxa"/>
            <w:vAlign w:val="center"/>
          </w:tcPr>
          <w:p w14:paraId="12B2326D" w14:textId="77777777" w:rsidR="007302AA" w:rsidRPr="0026304D" w:rsidRDefault="007302AA" w:rsidP="00DB6D21">
            <w:r w:rsidRPr="0026304D">
              <w:t>Řízení přístupu k nahrávkám</w:t>
            </w:r>
          </w:p>
        </w:tc>
        <w:tc>
          <w:tcPr>
            <w:tcW w:w="4111" w:type="dxa"/>
            <w:vAlign w:val="center"/>
          </w:tcPr>
          <w:p w14:paraId="5945426F" w14:textId="77777777" w:rsidR="007302AA" w:rsidRPr="005F7884" w:rsidRDefault="007302AA" w:rsidP="00E33901">
            <w:pPr>
              <w:jc w:val="both"/>
              <w:rPr>
                <w:sz w:val="18"/>
                <w:szCs w:val="18"/>
              </w:rPr>
            </w:pPr>
            <w:r w:rsidRPr="005F7884">
              <w:rPr>
                <w:sz w:val="18"/>
                <w:szCs w:val="18"/>
              </w:rPr>
              <w:t>Nahrávky musí být bezpečně přenášeny a ukládány v centrálním úložišti nahrávek. Po celou dobu jejich existence v PAM musí být zaručen pouze autorizovaný přístup k nim. Pouze autorizované osoby mohou mít k nahrávkám přístup, mohou je exportovat a prohlížet.</w:t>
            </w:r>
          </w:p>
        </w:tc>
        <w:tc>
          <w:tcPr>
            <w:tcW w:w="1525" w:type="dxa"/>
            <w:vAlign w:val="center"/>
          </w:tcPr>
          <w:p w14:paraId="4A52EFF1" w14:textId="3756F368" w:rsidR="007302AA" w:rsidRPr="0026304D" w:rsidRDefault="007302AA" w:rsidP="00DB6D21">
            <w:r w:rsidRPr="0026304D">
              <w:rPr>
                <w:highlight w:val="yellow"/>
              </w:rPr>
              <w:t>(Doplní dodavatel)</w:t>
            </w:r>
          </w:p>
        </w:tc>
        <w:tc>
          <w:tcPr>
            <w:tcW w:w="2597" w:type="dxa"/>
            <w:vAlign w:val="center"/>
          </w:tcPr>
          <w:p w14:paraId="7FC7724D" w14:textId="5B2A0735" w:rsidR="007302AA" w:rsidRPr="0026304D" w:rsidRDefault="007302AA" w:rsidP="00DB6D21">
            <w:r w:rsidRPr="00EC0967">
              <w:rPr>
                <w:highlight w:val="yellow"/>
              </w:rPr>
              <w:t>(Splňuje/Nesplňuje)</w:t>
            </w:r>
          </w:p>
        </w:tc>
      </w:tr>
      <w:tr w:rsidR="007302AA" w:rsidRPr="0026304D" w14:paraId="57BBC56A" w14:textId="6AB8AF39" w:rsidTr="000C0EAC">
        <w:trPr>
          <w:trHeight w:val="300"/>
          <w:jc w:val="center"/>
        </w:trPr>
        <w:tc>
          <w:tcPr>
            <w:tcW w:w="572" w:type="dxa"/>
            <w:vAlign w:val="center"/>
          </w:tcPr>
          <w:p w14:paraId="4C6E7961" w14:textId="36FF77C6" w:rsidR="007302AA" w:rsidRPr="0026304D" w:rsidRDefault="071445AD" w:rsidP="00DB6D21">
            <w:r>
              <w:t>B5</w:t>
            </w:r>
            <w:r w:rsidR="2EC9CC28">
              <w:t>1</w:t>
            </w:r>
          </w:p>
        </w:tc>
        <w:tc>
          <w:tcPr>
            <w:tcW w:w="1691" w:type="dxa"/>
            <w:vAlign w:val="center"/>
          </w:tcPr>
          <w:p w14:paraId="45334C8A" w14:textId="77777777" w:rsidR="007302AA" w:rsidRPr="0026304D" w:rsidRDefault="007302AA" w:rsidP="00DB6D21">
            <w:r w:rsidRPr="0026304D">
              <w:t>Princip čtyř očí</w:t>
            </w:r>
          </w:p>
        </w:tc>
        <w:tc>
          <w:tcPr>
            <w:tcW w:w="4111" w:type="dxa"/>
            <w:vAlign w:val="center"/>
          </w:tcPr>
          <w:p w14:paraId="5C0C1CDA" w14:textId="77777777" w:rsidR="007302AA" w:rsidRPr="005F7884" w:rsidRDefault="007302AA" w:rsidP="00E33901">
            <w:pPr>
              <w:jc w:val="both"/>
              <w:rPr>
                <w:sz w:val="18"/>
                <w:szCs w:val="18"/>
              </w:rPr>
            </w:pPr>
            <w:r w:rsidRPr="005F7884">
              <w:rPr>
                <w:sz w:val="18"/>
                <w:szCs w:val="18"/>
              </w:rPr>
              <w:t>V případě potřeby musí PAM zajistit, že přístup k nahrávkám je umožněn pouze na základě metody čtyř očí (tj. je požadována autorizace přístupu k nahrávce další osobou).</w:t>
            </w:r>
          </w:p>
        </w:tc>
        <w:tc>
          <w:tcPr>
            <w:tcW w:w="1525" w:type="dxa"/>
            <w:vAlign w:val="center"/>
          </w:tcPr>
          <w:p w14:paraId="5224E1F3" w14:textId="1DC4B43A" w:rsidR="007302AA" w:rsidRPr="0026304D" w:rsidRDefault="007302AA" w:rsidP="00DB6D21">
            <w:r w:rsidRPr="0026304D">
              <w:rPr>
                <w:highlight w:val="yellow"/>
              </w:rPr>
              <w:t>(Doplní dodavatel)</w:t>
            </w:r>
          </w:p>
        </w:tc>
        <w:tc>
          <w:tcPr>
            <w:tcW w:w="2597" w:type="dxa"/>
            <w:vAlign w:val="center"/>
          </w:tcPr>
          <w:p w14:paraId="4A270748" w14:textId="766354E4" w:rsidR="007302AA" w:rsidRPr="0026304D" w:rsidRDefault="007302AA" w:rsidP="00DB6D21">
            <w:r w:rsidRPr="00EC0967">
              <w:rPr>
                <w:highlight w:val="yellow"/>
              </w:rPr>
              <w:t>(Splňuje/Nesplňuje)</w:t>
            </w:r>
          </w:p>
        </w:tc>
      </w:tr>
      <w:tr w:rsidR="00DF39C9" w:rsidRPr="0026304D" w14:paraId="113C2907" w14:textId="77777777" w:rsidTr="000C0EAC">
        <w:trPr>
          <w:trHeight w:val="300"/>
          <w:jc w:val="center"/>
        </w:trPr>
        <w:tc>
          <w:tcPr>
            <w:tcW w:w="572" w:type="dxa"/>
            <w:vAlign w:val="center"/>
          </w:tcPr>
          <w:p w14:paraId="1A043B57" w14:textId="09F57A0F" w:rsidR="00DF39C9" w:rsidRPr="0026304D" w:rsidRDefault="071445AD" w:rsidP="00DB6D21">
            <w:r>
              <w:t>B5</w:t>
            </w:r>
            <w:r w:rsidR="2EC9CC28">
              <w:t>2</w:t>
            </w:r>
          </w:p>
        </w:tc>
        <w:tc>
          <w:tcPr>
            <w:tcW w:w="1691" w:type="dxa"/>
            <w:vAlign w:val="center"/>
          </w:tcPr>
          <w:p w14:paraId="2F653646" w14:textId="6E2315DD" w:rsidR="00DF39C9" w:rsidRPr="003A3F60" w:rsidRDefault="00DF39C9" w:rsidP="00DB6D21">
            <w:r w:rsidRPr="003A3F60">
              <w:t>Pozastavení/terminace relací</w:t>
            </w:r>
          </w:p>
        </w:tc>
        <w:tc>
          <w:tcPr>
            <w:tcW w:w="4111" w:type="dxa"/>
            <w:vAlign w:val="center"/>
          </w:tcPr>
          <w:p w14:paraId="58DFE1B6" w14:textId="54452AE9" w:rsidR="00DF39C9" w:rsidRPr="005F7884" w:rsidRDefault="00DF39C9" w:rsidP="00E33901">
            <w:pPr>
              <w:jc w:val="both"/>
              <w:rPr>
                <w:sz w:val="18"/>
                <w:szCs w:val="18"/>
              </w:rPr>
            </w:pPr>
            <w:r w:rsidRPr="005F7884">
              <w:rPr>
                <w:sz w:val="18"/>
                <w:szCs w:val="18"/>
              </w:rPr>
              <w:t xml:space="preserve">PAM řešení </w:t>
            </w:r>
            <w:r w:rsidR="00617E5E">
              <w:rPr>
                <w:sz w:val="18"/>
                <w:szCs w:val="18"/>
              </w:rPr>
              <w:t>musí nabídnout</w:t>
            </w:r>
            <w:r w:rsidR="00617E5E" w:rsidRPr="005F7884">
              <w:rPr>
                <w:sz w:val="18"/>
                <w:szCs w:val="18"/>
              </w:rPr>
              <w:t xml:space="preserve"> </w:t>
            </w:r>
            <w:r w:rsidRPr="005F7884">
              <w:rPr>
                <w:sz w:val="18"/>
                <w:szCs w:val="18"/>
              </w:rPr>
              <w:t xml:space="preserve">možnost automatického pozastavení, nebo terminace potenciálně nebezpečných relací. Pravidla pro detekci potenciálně nebezpečných relací je možné plně </w:t>
            </w:r>
            <w:proofErr w:type="gramStart"/>
            <w:r w:rsidRPr="005F7884">
              <w:rPr>
                <w:sz w:val="18"/>
                <w:szCs w:val="18"/>
              </w:rPr>
              <w:t>editovat - typ</w:t>
            </w:r>
            <w:proofErr w:type="gramEnd"/>
            <w:r w:rsidRPr="005F7884">
              <w:rPr>
                <w:sz w:val="18"/>
                <w:szCs w:val="18"/>
              </w:rPr>
              <w:t xml:space="preserve"> události, uživatelé (možnost nastavení výjimek na úrovni skupin v AD) a typ reakce.</w:t>
            </w:r>
          </w:p>
        </w:tc>
        <w:tc>
          <w:tcPr>
            <w:tcW w:w="1525" w:type="dxa"/>
            <w:vAlign w:val="center"/>
          </w:tcPr>
          <w:p w14:paraId="1FE2EB7F" w14:textId="55D87FAF" w:rsidR="00DF39C9" w:rsidRPr="003A3F60" w:rsidRDefault="00DF39C9" w:rsidP="00DB6D21">
            <w:pPr>
              <w:rPr>
                <w:highlight w:val="yellow"/>
              </w:rPr>
            </w:pPr>
            <w:r w:rsidRPr="003A3F60">
              <w:rPr>
                <w:highlight w:val="yellow"/>
              </w:rPr>
              <w:t>(Doplní dodavatel)</w:t>
            </w:r>
          </w:p>
        </w:tc>
        <w:tc>
          <w:tcPr>
            <w:tcW w:w="2597" w:type="dxa"/>
            <w:vAlign w:val="center"/>
          </w:tcPr>
          <w:p w14:paraId="5F711B96" w14:textId="6DA74BD7" w:rsidR="00DF39C9" w:rsidRPr="003A3F60" w:rsidRDefault="00DF39C9" w:rsidP="00DB6D21">
            <w:pPr>
              <w:rPr>
                <w:highlight w:val="yellow"/>
              </w:rPr>
            </w:pPr>
            <w:r w:rsidRPr="003A3F60">
              <w:rPr>
                <w:highlight w:val="yellow"/>
              </w:rPr>
              <w:t>(Splňuje/Nesplňuje)</w:t>
            </w:r>
          </w:p>
        </w:tc>
      </w:tr>
      <w:tr w:rsidR="00BB1FB6" w:rsidRPr="0026304D" w14:paraId="3118272D" w14:textId="77777777" w:rsidTr="000C0EAC">
        <w:trPr>
          <w:trHeight w:val="300"/>
          <w:jc w:val="center"/>
        </w:trPr>
        <w:tc>
          <w:tcPr>
            <w:tcW w:w="572" w:type="dxa"/>
            <w:vAlign w:val="center"/>
          </w:tcPr>
          <w:p w14:paraId="0F9D764A" w14:textId="2AE6F6A5" w:rsidR="00BB1FB6" w:rsidRDefault="071445AD" w:rsidP="00DB6D21">
            <w:r>
              <w:lastRenderedPageBreak/>
              <w:t>B5</w:t>
            </w:r>
            <w:r w:rsidR="2EC9CC28">
              <w:t>3</w:t>
            </w:r>
          </w:p>
        </w:tc>
        <w:tc>
          <w:tcPr>
            <w:tcW w:w="1691" w:type="dxa"/>
            <w:vAlign w:val="center"/>
          </w:tcPr>
          <w:p w14:paraId="26CFA284" w14:textId="6D82D673" w:rsidR="00BB1FB6" w:rsidRPr="003A3F60" w:rsidRDefault="00BB1FB6" w:rsidP="00DB6D21">
            <w:r w:rsidRPr="003A3F60">
              <w:t>Možnost sledování relací v reálném čase</w:t>
            </w:r>
          </w:p>
        </w:tc>
        <w:tc>
          <w:tcPr>
            <w:tcW w:w="4111" w:type="dxa"/>
            <w:vAlign w:val="center"/>
          </w:tcPr>
          <w:p w14:paraId="069A6D2F" w14:textId="06C6CD70" w:rsidR="00BB1FB6" w:rsidRPr="005F7884" w:rsidRDefault="00BB1FB6" w:rsidP="00E33901">
            <w:pPr>
              <w:jc w:val="both"/>
              <w:rPr>
                <w:sz w:val="18"/>
                <w:szCs w:val="18"/>
              </w:rPr>
            </w:pPr>
            <w:r w:rsidRPr="005F7884">
              <w:rPr>
                <w:sz w:val="18"/>
                <w:szCs w:val="18"/>
              </w:rPr>
              <w:t xml:space="preserve">PAM řešení </w:t>
            </w:r>
            <w:r w:rsidR="00617E5E">
              <w:rPr>
                <w:sz w:val="18"/>
                <w:szCs w:val="18"/>
              </w:rPr>
              <w:t xml:space="preserve">musí umožňovat </w:t>
            </w:r>
            <w:r w:rsidRPr="005F7884">
              <w:rPr>
                <w:sz w:val="18"/>
                <w:szCs w:val="18"/>
              </w:rPr>
              <w:t>sledovat aktivní relace dalším uživatelem (například auditor) a v případě nutnosti ukončit sledovanou relaci. Sledování "živých" relací je také možné pomocí prohlížeče a protokolu HTTPS</w:t>
            </w:r>
            <w:r w:rsidR="00B66C37" w:rsidRPr="005F7884">
              <w:rPr>
                <w:sz w:val="18"/>
                <w:szCs w:val="18"/>
              </w:rPr>
              <w:t>.</w:t>
            </w:r>
          </w:p>
        </w:tc>
        <w:tc>
          <w:tcPr>
            <w:tcW w:w="1525" w:type="dxa"/>
            <w:vAlign w:val="center"/>
          </w:tcPr>
          <w:p w14:paraId="6D5B65A2" w14:textId="59E402C7" w:rsidR="00BB1FB6" w:rsidRPr="003A3F60" w:rsidRDefault="00BB1FB6" w:rsidP="00DB6D21">
            <w:pPr>
              <w:rPr>
                <w:highlight w:val="yellow"/>
              </w:rPr>
            </w:pPr>
            <w:r w:rsidRPr="003A3F60">
              <w:rPr>
                <w:highlight w:val="yellow"/>
              </w:rPr>
              <w:t>(Doplní dodavatel)</w:t>
            </w:r>
          </w:p>
        </w:tc>
        <w:tc>
          <w:tcPr>
            <w:tcW w:w="2597" w:type="dxa"/>
            <w:vAlign w:val="center"/>
          </w:tcPr>
          <w:p w14:paraId="6656F594" w14:textId="1B4B847B" w:rsidR="00BB1FB6" w:rsidRPr="003A3F60" w:rsidRDefault="00BB1FB6" w:rsidP="00DB6D21">
            <w:pPr>
              <w:rPr>
                <w:highlight w:val="yellow"/>
              </w:rPr>
            </w:pPr>
            <w:r w:rsidRPr="003A3F60">
              <w:rPr>
                <w:highlight w:val="yellow"/>
              </w:rPr>
              <w:t>(Splňuje/Nesplňuje)</w:t>
            </w:r>
          </w:p>
        </w:tc>
      </w:tr>
      <w:tr w:rsidR="00C617A4" w:rsidRPr="0026304D" w14:paraId="7CBE1F7F" w14:textId="77777777" w:rsidTr="000C0EAC">
        <w:trPr>
          <w:trHeight w:val="300"/>
          <w:jc w:val="center"/>
        </w:trPr>
        <w:tc>
          <w:tcPr>
            <w:tcW w:w="572" w:type="dxa"/>
            <w:vAlign w:val="center"/>
          </w:tcPr>
          <w:p w14:paraId="5374612D" w14:textId="0A2581AF" w:rsidR="00C617A4" w:rsidRDefault="071445AD" w:rsidP="00DB6D21">
            <w:r>
              <w:t>B5</w:t>
            </w:r>
            <w:r w:rsidR="2EC9CC28">
              <w:t>4</w:t>
            </w:r>
          </w:p>
        </w:tc>
        <w:tc>
          <w:tcPr>
            <w:tcW w:w="1691" w:type="dxa"/>
            <w:vAlign w:val="center"/>
          </w:tcPr>
          <w:p w14:paraId="32C0EEC7" w14:textId="63C01682" w:rsidR="00C617A4" w:rsidRPr="003A3F60" w:rsidRDefault="00C617A4" w:rsidP="00DB6D21">
            <w:r w:rsidRPr="003A3F60">
              <w:t>Detekce a blokování podezřelých aktivit</w:t>
            </w:r>
          </w:p>
        </w:tc>
        <w:tc>
          <w:tcPr>
            <w:tcW w:w="4111" w:type="dxa"/>
            <w:vAlign w:val="center"/>
          </w:tcPr>
          <w:p w14:paraId="2E9507FC" w14:textId="3315E448" w:rsidR="00C617A4" w:rsidRPr="005F7884" w:rsidRDefault="00C617A4" w:rsidP="00E33901">
            <w:pPr>
              <w:jc w:val="both"/>
              <w:rPr>
                <w:sz w:val="18"/>
                <w:szCs w:val="18"/>
              </w:rPr>
            </w:pPr>
            <w:r w:rsidRPr="005F7884">
              <w:rPr>
                <w:sz w:val="18"/>
                <w:szCs w:val="18"/>
              </w:rPr>
              <w:t xml:space="preserve">PAM řešení </w:t>
            </w:r>
            <w:r w:rsidR="00617E5E">
              <w:rPr>
                <w:sz w:val="18"/>
                <w:szCs w:val="18"/>
              </w:rPr>
              <w:t>musí umožňovat</w:t>
            </w:r>
            <w:r w:rsidRPr="005F7884">
              <w:rPr>
                <w:sz w:val="18"/>
                <w:szCs w:val="18"/>
              </w:rPr>
              <w:t xml:space="preserve"> detekci podezřelých aktivit chování uživatelů v reálném čase a musí umožňovat automatické vynucení nápravných </w:t>
            </w:r>
            <w:proofErr w:type="gramStart"/>
            <w:r w:rsidRPr="005F7884">
              <w:rPr>
                <w:sz w:val="18"/>
                <w:szCs w:val="18"/>
              </w:rPr>
              <w:t>opatření - alerting</w:t>
            </w:r>
            <w:proofErr w:type="gramEnd"/>
            <w:r w:rsidRPr="005F7884">
              <w:rPr>
                <w:sz w:val="18"/>
                <w:szCs w:val="18"/>
              </w:rPr>
              <w:t>, změna přihlašovacích údajů, terminace/pozastavení relací.</w:t>
            </w:r>
          </w:p>
        </w:tc>
        <w:tc>
          <w:tcPr>
            <w:tcW w:w="1525" w:type="dxa"/>
            <w:vAlign w:val="center"/>
          </w:tcPr>
          <w:p w14:paraId="26601129" w14:textId="5D4C7658" w:rsidR="00C617A4" w:rsidRPr="003A3F60" w:rsidRDefault="00C617A4" w:rsidP="00DB6D21">
            <w:pPr>
              <w:rPr>
                <w:highlight w:val="yellow"/>
              </w:rPr>
            </w:pPr>
            <w:r w:rsidRPr="003A3F60">
              <w:rPr>
                <w:highlight w:val="yellow"/>
              </w:rPr>
              <w:t>(Doplní dodavatel)</w:t>
            </w:r>
          </w:p>
        </w:tc>
        <w:tc>
          <w:tcPr>
            <w:tcW w:w="2597" w:type="dxa"/>
            <w:vAlign w:val="center"/>
          </w:tcPr>
          <w:p w14:paraId="4E7F17BA" w14:textId="5964FD9C" w:rsidR="00C617A4" w:rsidRPr="003A3F60" w:rsidRDefault="00C617A4" w:rsidP="00DB6D21">
            <w:pPr>
              <w:rPr>
                <w:highlight w:val="yellow"/>
              </w:rPr>
            </w:pPr>
            <w:r w:rsidRPr="003A3F60">
              <w:rPr>
                <w:highlight w:val="yellow"/>
              </w:rPr>
              <w:t>(Splňuje/Nesplňuje)</w:t>
            </w:r>
          </w:p>
        </w:tc>
      </w:tr>
      <w:tr w:rsidR="00C617A4" w:rsidRPr="0026304D" w14:paraId="4D4F4A69" w14:textId="07533BEB" w:rsidTr="000C0EAC">
        <w:trPr>
          <w:trHeight w:val="300"/>
          <w:jc w:val="center"/>
        </w:trPr>
        <w:tc>
          <w:tcPr>
            <w:tcW w:w="572" w:type="dxa"/>
            <w:vAlign w:val="center"/>
          </w:tcPr>
          <w:p w14:paraId="599154C3" w14:textId="19CED4CA" w:rsidR="00C617A4" w:rsidRPr="0026304D" w:rsidRDefault="071445AD" w:rsidP="00DB6D21">
            <w:r>
              <w:t>B5</w:t>
            </w:r>
            <w:r w:rsidR="2EC9CC28">
              <w:t>5</w:t>
            </w:r>
          </w:p>
        </w:tc>
        <w:tc>
          <w:tcPr>
            <w:tcW w:w="1691" w:type="dxa"/>
            <w:vAlign w:val="center"/>
          </w:tcPr>
          <w:p w14:paraId="376DB434" w14:textId="77777777" w:rsidR="00C617A4" w:rsidRPr="0026304D" w:rsidRDefault="00C617A4" w:rsidP="00DB6D21">
            <w:r w:rsidRPr="0026304D">
              <w:t>Export nahrávek</w:t>
            </w:r>
          </w:p>
        </w:tc>
        <w:tc>
          <w:tcPr>
            <w:tcW w:w="4111" w:type="dxa"/>
            <w:vAlign w:val="center"/>
          </w:tcPr>
          <w:p w14:paraId="06A6EFEF" w14:textId="77777777" w:rsidR="00C617A4" w:rsidRPr="005F7884" w:rsidRDefault="00C617A4" w:rsidP="00E33901">
            <w:pPr>
              <w:jc w:val="both"/>
              <w:rPr>
                <w:sz w:val="18"/>
                <w:szCs w:val="18"/>
              </w:rPr>
            </w:pPr>
            <w:r w:rsidRPr="005F7884">
              <w:rPr>
                <w:sz w:val="18"/>
                <w:szCs w:val="18"/>
              </w:rPr>
              <w:t xml:space="preserve">PAM musí umožňovat export nahrávek do samostatného souboru, který lze přenést na externí úložiště a přehrát „offline“, tj. bez nutnosti připojení k PAM. </w:t>
            </w:r>
          </w:p>
        </w:tc>
        <w:tc>
          <w:tcPr>
            <w:tcW w:w="1525" w:type="dxa"/>
            <w:vAlign w:val="center"/>
          </w:tcPr>
          <w:p w14:paraId="408B4E59" w14:textId="1E42C793" w:rsidR="00C617A4" w:rsidRPr="0026304D" w:rsidRDefault="00C617A4" w:rsidP="00DB6D21">
            <w:r w:rsidRPr="0026304D">
              <w:rPr>
                <w:highlight w:val="yellow"/>
              </w:rPr>
              <w:t>(Doplní dodavatel)</w:t>
            </w:r>
          </w:p>
        </w:tc>
        <w:tc>
          <w:tcPr>
            <w:tcW w:w="2597" w:type="dxa"/>
            <w:vAlign w:val="center"/>
          </w:tcPr>
          <w:p w14:paraId="1F2E677C" w14:textId="5BBCAA75" w:rsidR="00C617A4" w:rsidRPr="0026304D" w:rsidRDefault="00C617A4" w:rsidP="00DB6D21">
            <w:r w:rsidRPr="00EC0967">
              <w:rPr>
                <w:highlight w:val="yellow"/>
              </w:rPr>
              <w:t>(Splňuje/Nesplňuje)</w:t>
            </w:r>
          </w:p>
        </w:tc>
      </w:tr>
      <w:tr w:rsidR="00C617A4" w:rsidRPr="0026304D" w14:paraId="37DD547A" w14:textId="3A6289BE" w:rsidTr="000C0EAC">
        <w:trPr>
          <w:trHeight w:val="300"/>
          <w:jc w:val="center"/>
        </w:trPr>
        <w:tc>
          <w:tcPr>
            <w:tcW w:w="572" w:type="dxa"/>
            <w:vAlign w:val="center"/>
          </w:tcPr>
          <w:p w14:paraId="75E68CE3" w14:textId="3C0B821A" w:rsidR="00C617A4" w:rsidRPr="0026304D" w:rsidRDefault="071445AD" w:rsidP="00DB6D21">
            <w:r>
              <w:t>B5</w:t>
            </w:r>
            <w:r w:rsidR="2EC9CC28">
              <w:t>6</w:t>
            </w:r>
          </w:p>
        </w:tc>
        <w:tc>
          <w:tcPr>
            <w:tcW w:w="1691" w:type="dxa"/>
            <w:vAlign w:val="center"/>
          </w:tcPr>
          <w:p w14:paraId="28B7CC23" w14:textId="69EEB71A" w:rsidR="00C617A4" w:rsidRPr="0026304D" w:rsidRDefault="00C617A4" w:rsidP="00DB6D21">
            <w:r w:rsidRPr="0026304D">
              <w:t>Analýza nahrávek a vyhledávání</w:t>
            </w:r>
          </w:p>
        </w:tc>
        <w:tc>
          <w:tcPr>
            <w:tcW w:w="4111" w:type="dxa"/>
            <w:vAlign w:val="center"/>
          </w:tcPr>
          <w:p w14:paraId="0824D080" w14:textId="15D5EE8D" w:rsidR="00C617A4" w:rsidRPr="005F7884" w:rsidRDefault="00C617A4" w:rsidP="00E33901">
            <w:pPr>
              <w:jc w:val="both"/>
              <w:rPr>
                <w:sz w:val="18"/>
                <w:szCs w:val="18"/>
              </w:rPr>
            </w:pPr>
            <w:r w:rsidRPr="005F7884">
              <w:rPr>
                <w:sz w:val="18"/>
                <w:szCs w:val="18"/>
              </w:rPr>
              <w:t>PAM musí umožňovat vyhledávání v rámci nahrávek relací dle klíčových slov a dalších parametrů, například: vyhledání určitého příkazu a získání výsledku všech relací, kde byl daný příkaz použit.</w:t>
            </w:r>
          </w:p>
          <w:p w14:paraId="60D3C945" w14:textId="728F8D18" w:rsidR="00C617A4" w:rsidRPr="005F7884" w:rsidRDefault="00C617A4" w:rsidP="00E33901">
            <w:pPr>
              <w:jc w:val="both"/>
              <w:rPr>
                <w:sz w:val="18"/>
                <w:szCs w:val="18"/>
              </w:rPr>
            </w:pPr>
            <w:r w:rsidRPr="005F7884">
              <w:rPr>
                <w:sz w:val="18"/>
                <w:szCs w:val="18"/>
              </w:rPr>
              <w:t>PAM musí umožňovat v živém režimu připojení třetí osoby (např. Auditora, Správce PAM) k probíhající relaci. Třetí osoba může probíhající relaci předčasně ukončit.</w:t>
            </w:r>
          </w:p>
        </w:tc>
        <w:tc>
          <w:tcPr>
            <w:tcW w:w="1525" w:type="dxa"/>
            <w:vAlign w:val="center"/>
          </w:tcPr>
          <w:p w14:paraId="0B2E11F2" w14:textId="02EF1637" w:rsidR="00C617A4" w:rsidRPr="0026304D" w:rsidRDefault="00C617A4" w:rsidP="00DB6D21">
            <w:r w:rsidRPr="0026304D">
              <w:rPr>
                <w:highlight w:val="yellow"/>
              </w:rPr>
              <w:t>(Doplní dodavatel)</w:t>
            </w:r>
          </w:p>
        </w:tc>
        <w:tc>
          <w:tcPr>
            <w:tcW w:w="2597" w:type="dxa"/>
            <w:vAlign w:val="center"/>
          </w:tcPr>
          <w:p w14:paraId="714B1503" w14:textId="6FE43F9D" w:rsidR="00C617A4" w:rsidRPr="0026304D" w:rsidRDefault="00C617A4" w:rsidP="00C617A4">
            <w:r w:rsidRPr="00750644">
              <w:rPr>
                <w:highlight w:val="yellow"/>
              </w:rPr>
              <w:t>(Splňuje/Nesplňuje)</w:t>
            </w:r>
          </w:p>
        </w:tc>
      </w:tr>
      <w:tr w:rsidR="00C617A4" w:rsidRPr="0026304D" w14:paraId="66D40AEB" w14:textId="411C7336" w:rsidTr="000C0EAC">
        <w:trPr>
          <w:trHeight w:val="300"/>
          <w:jc w:val="center"/>
        </w:trPr>
        <w:tc>
          <w:tcPr>
            <w:tcW w:w="572" w:type="dxa"/>
            <w:vAlign w:val="center"/>
          </w:tcPr>
          <w:p w14:paraId="40FEA230" w14:textId="49D8CB5B" w:rsidR="00C617A4" w:rsidRPr="0026304D" w:rsidRDefault="071445AD" w:rsidP="00DB6D21">
            <w:r>
              <w:t>B5</w:t>
            </w:r>
            <w:r w:rsidR="2EC9CC28">
              <w:t>7</w:t>
            </w:r>
          </w:p>
        </w:tc>
        <w:tc>
          <w:tcPr>
            <w:tcW w:w="1691" w:type="dxa"/>
            <w:vAlign w:val="center"/>
          </w:tcPr>
          <w:p w14:paraId="03A0EB6D" w14:textId="77777777" w:rsidR="00C617A4" w:rsidRPr="0026304D" w:rsidRDefault="00C617A4" w:rsidP="00DB6D21">
            <w:bookmarkStart w:id="488" w:name="_Toc495913151"/>
            <w:bookmarkStart w:id="489" w:name="_Ref43236669"/>
            <w:bookmarkStart w:id="490" w:name="_Ref43236682"/>
            <w:r w:rsidRPr="0026304D">
              <w:t>Zálohování nahrávek</w:t>
            </w:r>
            <w:bookmarkEnd w:id="488"/>
            <w:bookmarkEnd w:id="489"/>
            <w:bookmarkEnd w:id="490"/>
          </w:p>
        </w:tc>
        <w:tc>
          <w:tcPr>
            <w:tcW w:w="4111" w:type="dxa"/>
            <w:vAlign w:val="center"/>
          </w:tcPr>
          <w:p w14:paraId="3DF4E7A8" w14:textId="6EBFCBE1" w:rsidR="00C617A4" w:rsidRPr="005F7884" w:rsidRDefault="00C617A4" w:rsidP="00E33901">
            <w:pPr>
              <w:jc w:val="both"/>
              <w:rPr>
                <w:sz w:val="18"/>
                <w:szCs w:val="18"/>
              </w:rPr>
            </w:pPr>
            <w:r w:rsidRPr="005F7884">
              <w:rPr>
                <w:sz w:val="18"/>
                <w:szCs w:val="18"/>
              </w:rPr>
              <w:t xml:space="preserve">Úložiště s nahrávkami musí být pravidelně zálohováno, musí být zajištěna dostupnost těchto záloh a ochrana proti neoprávněnému smazání. </w:t>
            </w:r>
          </w:p>
          <w:p w14:paraId="7767DE9C" w14:textId="760CA44F" w:rsidR="00C617A4" w:rsidRPr="005F7884" w:rsidRDefault="00C617A4" w:rsidP="00E33901">
            <w:pPr>
              <w:jc w:val="both"/>
              <w:rPr>
                <w:sz w:val="18"/>
                <w:szCs w:val="18"/>
              </w:rPr>
            </w:pPr>
            <w:r w:rsidRPr="005F7884">
              <w:rPr>
                <w:sz w:val="18"/>
                <w:szCs w:val="18"/>
              </w:rPr>
              <w:t>Zálohy nahrávek musí být dostatečně zabezpečeny proti neoprávněnému přístupu šifrováním.</w:t>
            </w:r>
          </w:p>
        </w:tc>
        <w:tc>
          <w:tcPr>
            <w:tcW w:w="1525" w:type="dxa"/>
            <w:vAlign w:val="center"/>
          </w:tcPr>
          <w:p w14:paraId="38CD6FB6" w14:textId="2933FE38" w:rsidR="00C617A4" w:rsidRPr="0026304D" w:rsidRDefault="00C617A4" w:rsidP="00DB6D21">
            <w:r w:rsidRPr="0026304D">
              <w:rPr>
                <w:highlight w:val="yellow"/>
              </w:rPr>
              <w:t>(Doplní dodavatel)</w:t>
            </w:r>
          </w:p>
        </w:tc>
        <w:tc>
          <w:tcPr>
            <w:tcW w:w="2597" w:type="dxa"/>
            <w:vAlign w:val="center"/>
          </w:tcPr>
          <w:p w14:paraId="7B7CBD40" w14:textId="22696691" w:rsidR="00C617A4" w:rsidRPr="0026304D" w:rsidRDefault="00C617A4" w:rsidP="00DB6D21">
            <w:r w:rsidRPr="00750644">
              <w:rPr>
                <w:highlight w:val="yellow"/>
              </w:rPr>
              <w:t>(Splňuje/Nesplňuje)</w:t>
            </w:r>
          </w:p>
        </w:tc>
      </w:tr>
      <w:tr w:rsidR="00C617A4" w:rsidRPr="0026304D" w14:paraId="176BC9B4" w14:textId="07410AAF" w:rsidTr="000C0EAC">
        <w:trPr>
          <w:trHeight w:val="300"/>
          <w:jc w:val="center"/>
        </w:trPr>
        <w:tc>
          <w:tcPr>
            <w:tcW w:w="572" w:type="dxa"/>
            <w:vAlign w:val="center"/>
          </w:tcPr>
          <w:p w14:paraId="6FB3CA23" w14:textId="01537EC1" w:rsidR="00C617A4" w:rsidRPr="0026304D" w:rsidRDefault="071445AD" w:rsidP="00DB6D21">
            <w:r>
              <w:t>B5</w:t>
            </w:r>
            <w:r w:rsidR="2EC9CC28">
              <w:t>8</w:t>
            </w:r>
          </w:p>
        </w:tc>
        <w:tc>
          <w:tcPr>
            <w:tcW w:w="1691" w:type="dxa"/>
            <w:vAlign w:val="center"/>
          </w:tcPr>
          <w:p w14:paraId="5F5E88B7" w14:textId="77777777" w:rsidR="00C617A4" w:rsidRPr="0026304D" w:rsidRDefault="00C617A4" w:rsidP="00DB6D21">
            <w:r w:rsidRPr="0026304D">
              <w:t>Dostupnost záloh</w:t>
            </w:r>
          </w:p>
        </w:tc>
        <w:tc>
          <w:tcPr>
            <w:tcW w:w="4111" w:type="dxa"/>
            <w:vAlign w:val="center"/>
          </w:tcPr>
          <w:p w14:paraId="48AFB2D1" w14:textId="4306DA42" w:rsidR="00C617A4" w:rsidRPr="005F7884" w:rsidRDefault="00C617A4" w:rsidP="00E33901">
            <w:pPr>
              <w:jc w:val="both"/>
              <w:rPr>
                <w:sz w:val="18"/>
                <w:szCs w:val="18"/>
              </w:rPr>
            </w:pPr>
            <w:r w:rsidRPr="005F7884">
              <w:rPr>
                <w:sz w:val="18"/>
                <w:szCs w:val="18"/>
              </w:rPr>
              <w:t>Je požadován</w:t>
            </w:r>
            <w:r w:rsidR="000D304D" w:rsidRPr="005F7884">
              <w:rPr>
                <w:sz w:val="18"/>
                <w:szCs w:val="18"/>
              </w:rPr>
              <w:t>o</w:t>
            </w:r>
            <w:r w:rsidRPr="005F7884">
              <w:rPr>
                <w:sz w:val="18"/>
                <w:szCs w:val="18"/>
              </w:rPr>
              <w:t xml:space="preserve"> uchování nahrávek pro okamžitý přístup (tj. bez nutnosti jejich vyvolání z archivu) po dobu 18 měsíců. Tato doba může být upřesněna v průběhu </w:t>
            </w:r>
            <w:r w:rsidR="005A150A">
              <w:rPr>
                <w:sz w:val="18"/>
                <w:szCs w:val="18"/>
              </w:rPr>
              <w:t>Etapy 2</w:t>
            </w:r>
            <w:r w:rsidRPr="005F7884">
              <w:rPr>
                <w:sz w:val="18"/>
                <w:szCs w:val="18"/>
              </w:rPr>
              <w:t xml:space="preserve">. </w:t>
            </w:r>
          </w:p>
        </w:tc>
        <w:tc>
          <w:tcPr>
            <w:tcW w:w="1525" w:type="dxa"/>
            <w:vAlign w:val="center"/>
          </w:tcPr>
          <w:p w14:paraId="7A0C9BD7" w14:textId="4AAC73B3" w:rsidR="00C617A4" w:rsidRPr="0026304D" w:rsidRDefault="00C617A4" w:rsidP="00DB6D21">
            <w:r w:rsidRPr="0026304D">
              <w:rPr>
                <w:highlight w:val="yellow"/>
              </w:rPr>
              <w:t>(Doplní dodavatel)</w:t>
            </w:r>
          </w:p>
        </w:tc>
        <w:tc>
          <w:tcPr>
            <w:tcW w:w="2597" w:type="dxa"/>
            <w:vAlign w:val="center"/>
          </w:tcPr>
          <w:p w14:paraId="6543847C" w14:textId="40909E52" w:rsidR="00C617A4" w:rsidRPr="0026304D" w:rsidRDefault="00C617A4" w:rsidP="00DB6D21">
            <w:r w:rsidRPr="00750644">
              <w:rPr>
                <w:highlight w:val="yellow"/>
              </w:rPr>
              <w:t>(Splňuje/Nesplňuje)</w:t>
            </w:r>
          </w:p>
        </w:tc>
      </w:tr>
      <w:tr w:rsidR="00C617A4" w:rsidRPr="0026304D" w14:paraId="71B83D4D" w14:textId="4AF00243" w:rsidTr="000C0EAC">
        <w:trPr>
          <w:trHeight w:val="300"/>
          <w:jc w:val="center"/>
        </w:trPr>
        <w:tc>
          <w:tcPr>
            <w:tcW w:w="572" w:type="dxa"/>
            <w:vAlign w:val="center"/>
          </w:tcPr>
          <w:p w14:paraId="1D25C6B3" w14:textId="1284F36A" w:rsidR="00C617A4" w:rsidRPr="0026304D" w:rsidRDefault="071445AD" w:rsidP="00DB6D21">
            <w:r>
              <w:t>B</w:t>
            </w:r>
            <w:r w:rsidR="2EC9CC28">
              <w:t>59</w:t>
            </w:r>
          </w:p>
        </w:tc>
        <w:tc>
          <w:tcPr>
            <w:tcW w:w="1691" w:type="dxa"/>
            <w:vAlign w:val="center"/>
          </w:tcPr>
          <w:p w14:paraId="4D447F5E" w14:textId="77777777" w:rsidR="00C617A4" w:rsidRPr="0026304D" w:rsidRDefault="00C617A4" w:rsidP="00DB6D21">
            <w:r w:rsidRPr="0026304D">
              <w:t>Požadavky na archivaci nahrávek</w:t>
            </w:r>
          </w:p>
        </w:tc>
        <w:tc>
          <w:tcPr>
            <w:tcW w:w="4111" w:type="dxa"/>
            <w:vAlign w:val="center"/>
          </w:tcPr>
          <w:p w14:paraId="57D717C8" w14:textId="5E6410B0" w:rsidR="00C617A4" w:rsidRPr="005F7884" w:rsidRDefault="00C617A4" w:rsidP="00E33901">
            <w:pPr>
              <w:jc w:val="both"/>
              <w:rPr>
                <w:sz w:val="18"/>
                <w:szCs w:val="18"/>
              </w:rPr>
            </w:pPr>
            <w:r w:rsidRPr="005F7884">
              <w:rPr>
                <w:sz w:val="18"/>
                <w:szCs w:val="18"/>
              </w:rPr>
              <w:t xml:space="preserve">Je požadováno zajistit archivaci nahrávek na bezpečném úložišti. Z tohoto úložiště nemusí být nahrávky nutně okamžitě dostupné, je možné využít tzv. cold archive, tedy archivu, ze kterého je nutné před jejich prohlížením nejprve nahrávky přenést na určené místo (vyvolat). </w:t>
            </w:r>
          </w:p>
        </w:tc>
        <w:tc>
          <w:tcPr>
            <w:tcW w:w="1525" w:type="dxa"/>
            <w:vAlign w:val="center"/>
          </w:tcPr>
          <w:p w14:paraId="5086561F" w14:textId="5C96DBA3" w:rsidR="00C617A4" w:rsidRPr="0026304D" w:rsidRDefault="00C617A4" w:rsidP="00DB6D21">
            <w:r w:rsidRPr="0026304D">
              <w:rPr>
                <w:highlight w:val="yellow"/>
              </w:rPr>
              <w:t>(Doplní dodavatel)</w:t>
            </w:r>
          </w:p>
        </w:tc>
        <w:tc>
          <w:tcPr>
            <w:tcW w:w="2597" w:type="dxa"/>
            <w:vAlign w:val="center"/>
          </w:tcPr>
          <w:p w14:paraId="7493B45B" w14:textId="07167ADF" w:rsidR="00C617A4" w:rsidRPr="0026304D" w:rsidRDefault="00C617A4" w:rsidP="00DB6D21">
            <w:r w:rsidRPr="00750644">
              <w:rPr>
                <w:highlight w:val="yellow"/>
              </w:rPr>
              <w:t>(Splňuje/Nesplňuje)</w:t>
            </w:r>
          </w:p>
        </w:tc>
      </w:tr>
    </w:tbl>
    <w:p w14:paraId="3C2B7E79" w14:textId="43DF6110" w:rsidR="006C4AAF" w:rsidRDefault="00AD45F7" w:rsidP="00AD45F7">
      <w:pPr>
        <w:pStyle w:val="Nadpis1"/>
      </w:pPr>
      <w:bookmarkStart w:id="491" w:name="_Toc212192583"/>
      <w:bookmarkStart w:id="492" w:name="_Toc914110135"/>
      <w:bookmarkStart w:id="493" w:name="_Toc223429032"/>
      <w:bookmarkEnd w:id="475"/>
      <w:r>
        <w:t>Požadavky na plnění Etapy</w:t>
      </w:r>
      <w:r w:rsidR="00404480">
        <w:t xml:space="preserve"> 3</w:t>
      </w:r>
      <w:bookmarkEnd w:id="491"/>
      <w:bookmarkEnd w:id="492"/>
      <w:r w:rsidR="002F3AF4">
        <w:t>, Podporu systémů</w:t>
      </w:r>
      <w:r w:rsidR="00163D25">
        <w:t xml:space="preserve"> (Služby podpory)</w:t>
      </w:r>
      <w:r w:rsidR="002F3AF4">
        <w:t xml:space="preserve"> a Rozvoj</w:t>
      </w:r>
      <w:r w:rsidR="00163D25">
        <w:t xml:space="preserve"> (ad hoc služby)</w:t>
      </w:r>
      <w:bookmarkEnd w:id="493"/>
    </w:p>
    <w:p w14:paraId="1ED271AB" w14:textId="30382156" w:rsidR="003103EA" w:rsidRPr="003103EA" w:rsidRDefault="003103EA" w:rsidP="02A80122">
      <w:pPr>
        <w:pStyle w:val="Nadpis2"/>
        <w:jc w:val="both"/>
      </w:pPr>
      <w:bookmarkStart w:id="494" w:name="_Toc212192584"/>
      <w:bookmarkStart w:id="495" w:name="_Toc2061026442"/>
      <w:bookmarkStart w:id="496" w:name="_Toc223429033"/>
      <w:r>
        <w:t xml:space="preserve">Doplnění předimplementační </w:t>
      </w:r>
      <w:r w:rsidR="00F74F2D">
        <w:t>analýzy pro Etapu</w:t>
      </w:r>
      <w:r w:rsidR="005B0AF3">
        <w:t xml:space="preserve"> 3</w:t>
      </w:r>
      <w:bookmarkEnd w:id="494"/>
      <w:bookmarkEnd w:id="495"/>
      <w:bookmarkEnd w:id="496"/>
    </w:p>
    <w:p w14:paraId="5BFA62B0" w14:textId="21F13AEA" w:rsidR="00F74F2D" w:rsidRDefault="001A1C54" w:rsidP="02A80122">
      <w:pPr>
        <w:pStyle w:val="Text2"/>
        <w:jc w:val="both"/>
      </w:pPr>
      <w:r>
        <w:t xml:space="preserve">Doplnění a aktualizace </w:t>
      </w:r>
      <w:r w:rsidR="00C80024">
        <w:t>předimplementační</w:t>
      </w:r>
      <w:r>
        <w:t xml:space="preserve"> analýzy</w:t>
      </w:r>
      <w:r w:rsidR="005B0AF3">
        <w:t xml:space="preserve"> provedené v rámci Etapy 1</w:t>
      </w:r>
      <w:r>
        <w:t xml:space="preserve"> pro integraci systémů </w:t>
      </w:r>
      <w:r w:rsidR="006020AB">
        <w:t xml:space="preserve">do systémů </w:t>
      </w:r>
      <w:r w:rsidR="007D78AC">
        <w:t>IdM</w:t>
      </w:r>
      <w:r>
        <w:t xml:space="preserve"> uvedených v</w:t>
      </w:r>
      <w:r w:rsidR="006020AB">
        <w:t xml:space="preserve"> Tabulce B</w:t>
      </w:r>
      <w:r>
        <w:t> </w:t>
      </w:r>
      <w:r w:rsidR="006020AB">
        <w:t>P</w:t>
      </w:r>
      <w:r>
        <w:t>řílo</w:t>
      </w:r>
      <w:r w:rsidR="006020AB">
        <w:t>hy</w:t>
      </w:r>
      <w:r>
        <w:t xml:space="preserve"> č. </w:t>
      </w:r>
      <w:r w:rsidR="0D2ECF79">
        <w:t>1b</w:t>
      </w:r>
      <w:r w:rsidR="009A4235">
        <w:t xml:space="preserve"> Smlouvy</w:t>
      </w:r>
      <w:r w:rsidR="00380D87">
        <w:t xml:space="preserve"> a aktualizace předimplementační analýzy</w:t>
      </w:r>
      <w:r w:rsidR="00566308">
        <w:t xml:space="preserve"> dle potřeb</w:t>
      </w:r>
      <w:r w:rsidR="002971C1">
        <w:t xml:space="preserve"> pro integraci systémů v Etapě</w:t>
      </w:r>
      <w:r w:rsidR="00F234DE">
        <w:t xml:space="preserve"> 3</w:t>
      </w:r>
      <w:r w:rsidR="002971C1">
        <w:t>, minimálně v rozsahu:</w:t>
      </w:r>
    </w:p>
    <w:p w14:paraId="4F34B5D9" w14:textId="343120CC" w:rsidR="00AA424F" w:rsidRDefault="00AA424F" w:rsidP="02A80122">
      <w:pPr>
        <w:pStyle w:val="Bullets2"/>
        <w:jc w:val="both"/>
      </w:pPr>
      <w:r>
        <w:t>Cílová architektura řešení</w:t>
      </w:r>
    </w:p>
    <w:p w14:paraId="23A2C644" w14:textId="5F25FBAB" w:rsidR="002971C1" w:rsidRDefault="00AA424F" w:rsidP="02A80122">
      <w:pPr>
        <w:pStyle w:val="Bullets2"/>
        <w:jc w:val="both"/>
      </w:pPr>
      <w:r>
        <w:t>Aktualizace analýzy</w:t>
      </w:r>
      <w:r w:rsidR="002971C1">
        <w:t xml:space="preserve"> identit, rolí, procesů a metodik</w:t>
      </w:r>
    </w:p>
    <w:p w14:paraId="47DDC42A" w14:textId="0AB29224" w:rsidR="002971C1" w:rsidRPr="00F74F2D" w:rsidRDefault="00AA424F" w:rsidP="02A80122">
      <w:pPr>
        <w:pStyle w:val="Bullets2"/>
        <w:jc w:val="both"/>
      </w:pPr>
      <w:r>
        <w:t>Aktualizace</w:t>
      </w:r>
      <w:r w:rsidR="002971C1">
        <w:t xml:space="preserve"> business rolí, aplikačních a technických rolí a forem jejich tvorby</w:t>
      </w:r>
    </w:p>
    <w:p w14:paraId="535E2AA2" w14:textId="74AE6E09" w:rsidR="006C2ED7" w:rsidRDefault="00434D24" w:rsidP="02A80122">
      <w:pPr>
        <w:pStyle w:val="Nadpis2"/>
        <w:jc w:val="both"/>
      </w:pPr>
      <w:bookmarkStart w:id="497" w:name="_Toc212192585"/>
      <w:bookmarkStart w:id="498" w:name="_Toc1425471452"/>
      <w:bookmarkStart w:id="499" w:name="_Toc223429034"/>
      <w:r>
        <w:lastRenderedPageBreak/>
        <w:t xml:space="preserve">Integrace </w:t>
      </w:r>
      <w:r w:rsidR="00374EB7">
        <w:t xml:space="preserve">na systémy </w:t>
      </w:r>
      <w:r w:rsidR="006C2ED7">
        <w:t>Etapy</w:t>
      </w:r>
      <w:r w:rsidR="00481247">
        <w:t xml:space="preserve"> 3</w:t>
      </w:r>
      <w:bookmarkEnd w:id="497"/>
      <w:bookmarkEnd w:id="498"/>
      <w:bookmarkEnd w:id="499"/>
      <w:r w:rsidR="006C2ED7">
        <w:t xml:space="preserve"> </w:t>
      </w:r>
    </w:p>
    <w:p w14:paraId="46B6024B" w14:textId="467F396E" w:rsidR="00F00038" w:rsidRDefault="00A8688F" w:rsidP="02A80122">
      <w:pPr>
        <w:pStyle w:val="Text2"/>
        <w:jc w:val="both"/>
      </w:pPr>
      <w:r>
        <w:t xml:space="preserve">V rámci této </w:t>
      </w:r>
      <w:r w:rsidR="00481247">
        <w:t xml:space="preserve">Etapy </w:t>
      </w:r>
      <w:r>
        <w:t xml:space="preserve">bude provedena </w:t>
      </w:r>
      <w:r w:rsidR="0082719C" w:rsidRPr="0082719C">
        <w:t xml:space="preserve">integrace </w:t>
      </w:r>
      <w:r w:rsidR="006678C6">
        <w:t xml:space="preserve">(přes AD) </w:t>
      </w:r>
      <w:r w:rsidR="007903A4">
        <w:t xml:space="preserve">koncových </w:t>
      </w:r>
      <w:r w:rsidR="0082719C" w:rsidRPr="0082719C">
        <w:t xml:space="preserve">systémů </w:t>
      </w:r>
      <w:r w:rsidR="00EF4946">
        <w:t>na</w:t>
      </w:r>
      <w:r w:rsidR="006020AB" w:rsidRPr="0082719C">
        <w:t xml:space="preserve"> </w:t>
      </w:r>
      <w:r w:rsidR="007D78AC">
        <w:t>IdM</w:t>
      </w:r>
      <w:r w:rsidR="0082719C" w:rsidRPr="0082719C">
        <w:t xml:space="preserve"> uvedených v</w:t>
      </w:r>
      <w:r w:rsidR="00B916DA">
        <w:t> Příloze</w:t>
      </w:r>
      <w:r w:rsidR="0082719C" w:rsidRPr="0082719C">
        <w:t xml:space="preserve"> </w:t>
      </w:r>
      <w:proofErr w:type="gramStart"/>
      <w:r w:rsidR="009A4235">
        <w:t>1b</w:t>
      </w:r>
      <w:proofErr w:type="gramEnd"/>
      <w:r w:rsidR="00B916DA">
        <w:t>, Tabulce</w:t>
      </w:r>
      <w:r w:rsidR="0082719C" w:rsidRPr="0082719C">
        <w:t xml:space="preserve"> B.</w:t>
      </w:r>
    </w:p>
    <w:p w14:paraId="04D69942" w14:textId="095AAB86" w:rsidR="006C2ED7" w:rsidRDefault="006C2ED7" w:rsidP="02A80122">
      <w:pPr>
        <w:pStyle w:val="Nadpis2"/>
        <w:jc w:val="both"/>
      </w:pPr>
      <w:bookmarkStart w:id="500" w:name="_Toc212192586"/>
      <w:bookmarkStart w:id="501" w:name="_Toc1640509586"/>
      <w:bookmarkStart w:id="502" w:name="_Toc223429035"/>
      <w:r>
        <w:t>Dokumentace Etapy</w:t>
      </w:r>
      <w:r w:rsidR="00012100">
        <w:t xml:space="preserve"> 3</w:t>
      </w:r>
      <w:bookmarkEnd w:id="500"/>
      <w:bookmarkEnd w:id="501"/>
      <w:bookmarkEnd w:id="502"/>
    </w:p>
    <w:p w14:paraId="731A26EE" w14:textId="42B5EDF8" w:rsidR="00E0562D" w:rsidRPr="00957907" w:rsidRDefault="006C2ED7" w:rsidP="00E0562D">
      <w:pPr>
        <w:jc w:val="both"/>
        <w:rPr>
          <w:rFonts w:eastAsia="Arial"/>
          <w:szCs w:val="22"/>
        </w:rPr>
      </w:pPr>
      <w:r w:rsidRPr="34468C3D">
        <w:t xml:space="preserve">Veškerá dokumentace k realizaci </w:t>
      </w:r>
      <w:r w:rsidR="00443116">
        <w:t>předmětu Smlouvy</w:t>
      </w:r>
      <w:r w:rsidR="00443116" w:rsidRPr="34468C3D">
        <w:t xml:space="preserve"> </w:t>
      </w:r>
      <w:r w:rsidRPr="34468C3D">
        <w:t xml:space="preserve">musí být vypracována v českém jazyce. </w:t>
      </w:r>
      <w:r w:rsidR="00E0562D" w:rsidRPr="00E0562D">
        <w:rPr>
          <w:rFonts w:eastAsia="Arial"/>
          <w:szCs w:val="22"/>
        </w:rPr>
        <w:t xml:space="preserve"> </w:t>
      </w:r>
      <w:r w:rsidR="00E0562D" w:rsidRPr="00957907">
        <w:rPr>
          <w:rFonts w:eastAsia="Arial"/>
          <w:szCs w:val="22"/>
        </w:rPr>
        <w:t>Mohou v ní být použité části v anglickém jazyce, např. ilustrace přímo od výrobce technologie apod., ale s doplňujícím vysvětlením, případně výkladem odborných pojmů v českém jazyce.</w:t>
      </w:r>
    </w:p>
    <w:p w14:paraId="31DF30E8" w14:textId="072949B2" w:rsidR="006C2ED7" w:rsidRPr="00035FD1" w:rsidRDefault="007454B6" w:rsidP="02A80122">
      <w:pPr>
        <w:pStyle w:val="Text2"/>
        <w:jc w:val="both"/>
      </w:pPr>
      <w:r w:rsidRPr="00035FD1">
        <w:t xml:space="preserve">V rámci této </w:t>
      </w:r>
      <w:r w:rsidR="000C7E82">
        <w:t>E</w:t>
      </w:r>
      <w:r w:rsidR="000C7E82" w:rsidRPr="00035FD1">
        <w:t xml:space="preserve">tapy </w:t>
      </w:r>
      <w:r w:rsidRPr="00035FD1">
        <w:t>bude provedena aktualizace a rozšíření dokumentace vzniklé v</w:t>
      </w:r>
      <w:r w:rsidR="00035FD1" w:rsidRPr="00035FD1">
        <w:t xml:space="preserve"> předchozích </w:t>
      </w:r>
      <w:r w:rsidR="000C7E82">
        <w:t>E</w:t>
      </w:r>
      <w:r w:rsidR="000C7E82" w:rsidRPr="00035FD1">
        <w:t xml:space="preserve">tapách </w:t>
      </w:r>
      <w:r w:rsidR="000C7E82">
        <w:t xml:space="preserve">1 a 2  </w:t>
      </w:r>
      <w:r w:rsidRPr="00035FD1">
        <w:t xml:space="preserve"> tak, aby odpovídala nově integrovaným systémům a provedeným úpravám řešení.</w:t>
      </w:r>
    </w:p>
    <w:p w14:paraId="4A3E7C43" w14:textId="08407C06" w:rsidR="006B1FBB" w:rsidRPr="000B3AEC" w:rsidRDefault="006B1FBB" w:rsidP="02A80122">
      <w:pPr>
        <w:pStyle w:val="Bullets2"/>
        <w:jc w:val="both"/>
      </w:pPr>
      <w:r w:rsidRPr="000B3AEC">
        <w:rPr>
          <w:b/>
        </w:rPr>
        <w:t>Dokumentace skutečné</w:t>
      </w:r>
      <w:r w:rsidR="00D31BD1">
        <w:rPr>
          <w:b/>
        </w:rPr>
        <w:t>ho</w:t>
      </w:r>
      <w:r w:rsidRPr="000B3AEC">
        <w:rPr>
          <w:b/>
        </w:rPr>
        <w:t xml:space="preserve"> </w:t>
      </w:r>
      <w:r w:rsidR="767326B9" w:rsidRPr="02A80122">
        <w:rPr>
          <w:b/>
        </w:rPr>
        <w:t>provedení</w:t>
      </w:r>
      <w:r w:rsidR="005F7884">
        <w:t xml:space="preserve">: </w:t>
      </w:r>
      <w:r w:rsidRPr="000B3AEC">
        <w:t xml:space="preserve">Bude doplněna o detailní popis integrace nových systémů, včetně všech úprav provedených v prostředí </w:t>
      </w:r>
      <w:r w:rsidR="009A4235">
        <w:t>o</w:t>
      </w:r>
      <w:r w:rsidR="002F3AF4">
        <w:t>bjednatel</w:t>
      </w:r>
      <w:r w:rsidR="7DDE7EB2">
        <w:t>e</w:t>
      </w:r>
      <w:r w:rsidRPr="000B3AEC">
        <w:t xml:space="preserve"> oproti předchozí konfiguraci jednotlivých komponent.</w:t>
      </w:r>
    </w:p>
    <w:p w14:paraId="5A320382" w14:textId="5E2159E4" w:rsidR="006B1FBB" w:rsidRPr="000B3AEC" w:rsidRDefault="006B1FBB" w:rsidP="02A80122">
      <w:pPr>
        <w:pStyle w:val="Bullets2"/>
        <w:jc w:val="both"/>
      </w:pPr>
      <w:r w:rsidRPr="000B3AEC">
        <w:rPr>
          <w:b/>
        </w:rPr>
        <w:t>Dokumentace instalace softwaru</w:t>
      </w:r>
      <w:r w:rsidR="005F7884">
        <w:t xml:space="preserve">: </w:t>
      </w:r>
      <w:r w:rsidRPr="000B3AEC">
        <w:t>Bude aktualizována o případné změny v instalačních a konfiguračních postupech související s přidáním nových systémů. Dokumentace musí i nadále umožnit úplnou opakovatelnost instalace bez nutnosti dalších znalostí.</w:t>
      </w:r>
    </w:p>
    <w:p w14:paraId="4BBD8504" w14:textId="45D20B09" w:rsidR="006B1FBB" w:rsidRPr="000B3AEC" w:rsidRDefault="006B1FBB" w:rsidP="02A80122">
      <w:pPr>
        <w:pStyle w:val="Bullets2"/>
        <w:jc w:val="both"/>
      </w:pPr>
      <w:r w:rsidRPr="000B3AEC">
        <w:rPr>
          <w:b/>
        </w:rPr>
        <w:t>Plán obnovy (</w:t>
      </w:r>
      <w:r w:rsidR="4BC9F392" w:rsidRPr="02A80122">
        <w:rPr>
          <w:b/>
        </w:rPr>
        <w:t>DR</w:t>
      </w:r>
      <w:r w:rsidRPr="000B3AEC">
        <w:rPr>
          <w:b/>
        </w:rPr>
        <w:t xml:space="preserve"> </w:t>
      </w:r>
      <w:r w:rsidR="767326B9" w:rsidRPr="02A80122">
        <w:rPr>
          <w:b/>
        </w:rPr>
        <w:t>plan</w:t>
      </w:r>
      <w:r w:rsidRPr="000B3AEC">
        <w:rPr>
          <w:b/>
        </w:rPr>
        <w:t>)</w:t>
      </w:r>
      <w:r w:rsidR="005F7884">
        <w:t xml:space="preserve">: </w:t>
      </w:r>
      <w:r w:rsidRPr="000B3AEC">
        <w:t>Bude rozšířen o postupy obnovy pro nové integrační body a scénáře specifické pro připojené systémy.</w:t>
      </w:r>
    </w:p>
    <w:p w14:paraId="40A4CEC8" w14:textId="1503977A" w:rsidR="006B1FBB" w:rsidRPr="000B3AEC" w:rsidRDefault="006B1FBB" w:rsidP="02A80122">
      <w:pPr>
        <w:pStyle w:val="Bullets2"/>
        <w:jc w:val="both"/>
      </w:pPr>
      <w:r w:rsidRPr="000B3AEC">
        <w:rPr>
          <w:b/>
        </w:rPr>
        <w:t>Testovací scénáře</w:t>
      </w:r>
      <w:r w:rsidR="005F7884">
        <w:t xml:space="preserve">: </w:t>
      </w:r>
      <w:r w:rsidRPr="000B3AEC">
        <w:t>Budou doplněny o nové akceptační testy pokrývající integraci nových systémů. Původní scénáře budou v případě potřeby aktualizovány s ohledem na změny v konfiguraci či funkcionalitě.</w:t>
      </w:r>
    </w:p>
    <w:p w14:paraId="0D9DB0D1" w14:textId="5AFED85B" w:rsidR="006B1FBB" w:rsidRDefault="006B1FBB" w:rsidP="02A80122">
      <w:pPr>
        <w:pStyle w:val="Bullets2"/>
        <w:jc w:val="both"/>
      </w:pPr>
      <w:r w:rsidRPr="000B3AEC">
        <w:rPr>
          <w:b/>
        </w:rPr>
        <w:t>Plán přechodu do produkčního provozu</w:t>
      </w:r>
      <w:r w:rsidR="005F7884">
        <w:t xml:space="preserve">: </w:t>
      </w:r>
      <w:r w:rsidRPr="000B3AEC">
        <w:t>Bude aktualizován s ohledem na kroky nezbytné pro nasazení nových integrací do produkčního prostředí. Aktualizovaný plán bude obsahovat doplněný checklist a harmonogram aktivit.</w:t>
      </w:r>
    </w:p>
    <w:p w14:paraId="4EC9B25D" w14:textId="30DB7D10" w:rsidR="006B1FBB" w:rsidRDefault="006B1FBB">
      <w:pPr>
        <w:pStyle w:val="Bullets2"/>
        <w:jc w:val="both"/>
      </w:pPr>
      <w:r w:rsidRPr="00B31560">
        <w:rPr>
          <w:b/>
        </w:rPr>
        <w:t>Plán zálohování</w:t>
      </w:r>
      <w:r w:rsidR="005F7884">
        <w:t xml:space="preserve">: </w:t>
      </w:r>
      <w:r w:rsidRPr="00B31560">
        <w:t>Bude rozšířen o popis zálohovacích postupů pro nově integrované systémy, včetně případných změn v zálohování aplikačních dat, konfigurací nebo logů.</w:t>
      </w:r>
    </w:p>
    <w:p w14:paraId="5D4C2ADA" w14:textId="1019A8BA" w:rsidR="00DE26C3" w:rsidRDefault="00DE26C3" w:rsidP="00DE26C3">
      <w:pPr>
        <w:pStyle w:val="Text2"/>
      </w:pPr>
      <w:r w:rsidRPr="00253D87">
        <w:t xml:space="preserve">Dokumentace musí být kompletní a průběžně aktualizována po celou dobu trvání smluvního vztahu tak, aby vždy odpovídala aktuální verzi </w:t>
      </w:r>
      <w:r w:rsidR="009A4235">
        <w:t>SW</w:t>
      </w:r>
      <w:r w:rsidRPr="00160BF3">
        <w:t>.</w:t>
      </w:r>
      <w:r w:rsidRPr="008C2192">
        <w:rPr>
          <w:i/>
          <w:iCs/>
        </w:rPr>
        <w:t xml:space="preserve"> </w:t>
      </w:r>
      <w:r w:rsidRPr="00420F92">
        <w:t>Dokumentace může být poskytnuta i formou přístupu k online dokumentaci.</w:t>
      </w:r>
    </w:p>
    <w:p w14:paraId="4082CEF1" w14:textId="33CEC01C" w:rsidR="006C2ED7" w:rsidRPr="008E3355" w:rsidRDefault="006C2ED7" w:rsidP="02A80122">
      <w:pPr>
        <w:pStyle w:val="Nadpis2"/>
        <w:jc w:val="both"/>
      </w:pPr>
      <w:bookmarkStart w:id="503" w:name="_Toc212192587"/>
      <w:bookmarkStart w:id="504" w:name="_Toc22681528"/>
      <w:bookmarkStart w:id="505" w:name="_Toc223429036"/>
      <w:r>
        <w:t>Školení Etapy</w:t>
      </w:r>
      <w:r w:rsidR="008F2824">
        <w:t xml:space="preserve"> 3</w:t>
      </w:r>
      <w:bookmarkEnd w:id="503"/>
      <w:bookmarkEnd w:id="504"/>
      <w:bookmarkEnd w:id="505"/>
    </w:p>
    <w:p w14:paraId="4F73F9C2" w14:textId="6E3F1B6C" w:rsidR="00522A1F" w:rsidRDefault="00522A1F" w:rsidP="02A80122">
      <w:pPr>
        <w:pStyle w:val="Text2"/>
        <w:jc w:val="both"/>
      </w:pPr>
      <w:r w:rsidRPr="00522A1F">
        <w:t>Dodavatel zajistí školení pracovníků STC v oblasti používání systému IdM rozšířeného o nově integrované systémy</w:t>
      </w:r>
      <w:r w:rsidR="00067D1E">
        <w:t xml:space="preserve"> dle níže uvedených požadavků </w:t>
      </w:r>
      <w:r w:rsidR="009A4235">
        <w:t>o</w:t>
      </w:r>
      <w:r w:rsidR="002F3AF4">
        <w:t>bjednatel</w:t>
      </w:r>
      <w:r w:rsidR="00067D1E">
        <w:t>e</w:t>
      </w:r>
      <w:r w:rsidRPr="00522A1F">
        <w:t>.</w:t>
      </w:r>
    </w:p>
    <w:p w14:paraId="438B06C3" w14:textId="77585C88" w:rsidR="00A376D2" w:rsidRDefault="00A376D2" w:rsidP="02A80122">
      <w:pPr>
        <w:pStyle w:val="Text2"/>
        <w:jc w:val="both"/>
        <w:rPr>
          <w:rFonts w:eastAsia="Arial"/>
          <w:szCs w:val="22"/>
        </w:rPr>
      </w:pPr>
      <w:r w:rsidRPr="00A376D2">
        <w:rPr>
          <w:rFonts w:eastAsia="Arial"/>
          <w:szCs w:val="22"/>
        </w:rPr>
        <w:t>Dodávaný produkt musí být doplněn o školící materiály a návody pro správu systému, rozšířené o informace vztahující se k nově integrovaným systémům a rozšířené funkcionalitě IdM, a to alespoň v následujícím rozsahu:</w:t>
      </w:r>
    </w:p>
    <w:p w14:paraId="47EE71EF" w14:textId="27654462" w:rsidR="00B556CF" w:rsidRDefault="006C2ED7" w:rsidP="02A80122">
      <w:pPr>
        <w:pStyle w:val="Bullets2"/>
        <w:jc w:val="both"/>
      </w:pPr>
      <w:r w:rsidRPr="006004BC">
        <w:rPr>
          <w:b/>
          <w:bCs w:val="0"/>
        </w:rPr>
        <w:t>Příručka administrátora</w:t>
      </w:r>
      <w:r w:rsidR="006004BC">
        <w:t xml:space="preserve">: </w:t>
      </w:r>
      <w:r w:rsidR="00B556CF" w:rsidRPr="006004BC">
        <w:t>Aktualizovaná příručka bude rozšířena o popis správy a nastavení nově integrovaných systémů.</w:t>
      </w:r>
      <w:r w:rsidR="006004BC" w:rsidRPr="006004BC">
        <w:t xml:space="preserve"> </w:t>
      </w:r>
      <w:r w:rsidR="00B556CF" w:rsidRPr="006004BC">
        <w:t>Musí obsahovat detailní popis všech funkcí potřebných pro správu IdM v jeho rozšířené podobě.</w:t>
      </w:r>
      <w:r w:rsidR="006004BC" w:rsidRPr="006004BC">
        <w:t xml:space="preserve"> </w:t>
      </w:r>
      <w:r w:rsidR="00B556CF" w:rsidRPr="006004BC">
        <w:t>Příručka bude i nadále sloužit jako základní materiál pro školení nových administrátorů a bude doplněna o návody krok za krokem, doprovázené obrázky a výřezy obrazovek pro snadnější orientaci.</w:t>
      </w:r>
    </w:p>
    <w:p w14:paraId="44708A65" w14:textId="3DD5B3E2" w:rsidR="00D61E8A" w:rsidRDefault="006C2ED7" w:rsidP="02A80122">
      <w:pPr>
        <w:pStyle w:val="Bullets2"/>
        <w:jc w:val="both"/>
        <w:rPr>
          <w:rFonts w:eastAsia="Arial"/>
        </w:rPr>
      </w:pPr>
      <w:r w:rsidRPr="006004BC">
        <w:rPr>
          <w:rFonts w:eastAsia="Arial"/>
          <w:b/>
          <w:bCs w:val="0"/>
        </w:rPr>
        <w:t>Příručka vývojáře</w:t>
      </w:r>
      <w:r w:rsidR="005F7884" w:rsidRPr="005F7884">
        <w:rPr>
          <w:rFonts w:eastAsia="Arial"/>
        </w:rPr>
        <w:t>:</w:t>
      </w:r>
      <w:r w:rsidR="005F7884">
        <w:rPr>
          <w:rFonts w:eastAsia="Arial"/>
        </w:rPr>
        <w:t xml:space="preserve"> </w:t>
      </w:r>
      <w:r w:rsidR="00D61E8A" w:rsidRPr="00D61E8A">
        <w:rPr>
          <w:rFonts w:eastAsia="Arial"/>
        </w:rPr>
        <w:t xml:space="preserve">Příručka vývojáře bude aktualizována o popis nových </w:t>
      </w:r>
      <w:r w:rsidR="007E242F">
        <w:rPr>
          <w:rFonts w:eastAsia="Arial"/>
        </w:rPr>
        <w:t>integrací</w:t>
      </w:r>
      <w:r w:rsidR="00D61E8A" w:rsidRPr="00D61E8A">
        <w:rPr>
          <w:rFonts w:eastAsia="Arial"/>
        </w:rPr>
        <w:t>.</w:t>
      </w:r>
      <w:r w:rsidR="00D61E8A" w:rsidRPr="00D61E8A">
        <w:rPr>
          <w:rFonts w:eastAsia="Arial"/>
        </w:rPr>
        <w:br/>
        <w:t xml:space="preserve">Musí obsahovat dokumentaci všech změn a rozšíření provedených oproti </w:t>
      </w:r>
      <w:r w:rsidR="00D61E8A">
        <w:rPr>
          <w:rFonts w:eastAsia="Arial"/>
        </w:rPr>
        <w:t>E</w:t>
      </w:r>
      <w:r w:rsidR="00D61E8A" w:rsidRPr="00D61E8A">
        <w:rPr>
          <w:rFonts w:eastAsia="Arial"/>
        </w:rPr>
        <w:t xml:space="preserve">tapě </w:t>
      </w:r>
      <w:r w:rsidR="007C411A">
        <w:rPr>
          <w:rFonts w:eastAsia="Arial"/>
        </w:rPr>
        <w:t>1</w:t>
      </w:r>
      <w:r w:rsidR="00D61E8A" w:rsidRPr="00D61E8A">
        <w:rPr>
          <w:rFonts w:eastAsia="Arial"/>
        </w:rPr>
        <w:t xml:space="preserve"> a popis způsobu integrace nově napojených systémů do IdM.</w:t>
      </w:r>
    </w:p>
    <w:p w14:paraId="709AC726" w14:textId="5D36B8BF" w:rsidR="006004BC" w:rsidRDefault="006C2ED7" w:rsidP="02A80122">
      <w:pPr>
        <w:jc w:val="both"/>
      </w:pPr>
      <w:r w:rsidRPr="5710683D">
        <w:rPr>
          <w:rFonts w:eastAsia="Arial"/>
          <w:b/>
        </w:rPr>
        <w:t>Požadavky na školení</w:t>
      </w:r>
    </w:p>
    <w:p w14:paraId="51A64D82" w14:textId="1E139729" w:rsidR="006C2ED7" w:rsidRPr="00425172" w:rsidRDefault="006C2ED7" w:rsidP="02A80122">
      <w:pPr>
        <w:jc w:val="both"/>
        <w:rPr>
          <w:rFonts w:eastAsia="Arial"/>
        </w:rPr>
      </w:pPr>
      <w:r w:rsidRPr="0FD6539E">
        <w:rPr>
          <w:rFonts w:eastAsia="Arial"/>
        </w:rPr>
        <w:t xml:space="preserve">Řešení musí zahrnovat školení v rozsahu minimálně </w:t>
      </w:r>
      <w:r w:rsidRPr="002466DC">
        <w:rPr>
          <w:rFonts w:eastAsia="Arial"/>
          <w:b/>
        </w:rPr>
        <w:t>3 MD</w:t>
      </w:r>
      <w:r w:rsidRPr="0FD6539E">
        <w:rPr>
          <w:rFonts w:eastAsia="Arial"/>
        </w:rPr>
        <w:t xml:space="preserve"> </w:t>
      </w:r>
      <w:r w:rsidR="0051698C">
        <w:rPr>
          <w:rFonts w:eastAsia="Arial"/>
        </w:rPr>
        <w:t xml:space="preserve">v součtu </w:t>
      </w:r>
      <w:r w:rsidRPr="0FD6539E">
        <w:rPr>
          <w:rFonts w:eastAsia="Arial"/>
        </w:rPr>
        <w:t>pro tyto skupiny uživatelů:</w:t>
      </w:r>
    </w:p>
    <w:p w14:paraId="73F85867" w14:textId="77777777" w:rsidR="006C2ED7" w:rsidRPr="006004BC" w:rsidRDefault="006C2ED7" w:rsidP="02A80122">
      <w:pPr>
        <w:pStyle w:val="Bullets2"/>
        <w:jc w:val="both"/>
        <w:rPr>
          <w:b/>
          <w:bCs w:val="0"/>
        </w:rPr>
      </w:pPr>
      <w:r w:rsidRPr="006004BC">
        <w:rPr>
          <w:b/>
          <w:bCs w:val="0"/>
        </w:rPr>
        <w:t>Klíčoví uživatelé a garanti systémů</w:t>
      </w:r>
    </w:p>
    <w:p w14:paraId="19646201" w14:textId="77777777" w:rsidR="006C2ED7" w:rsidRPr="006004BC" w:rsidRDefault="006C2ED7" w:rsidP="02A80122">
      <w:pPr>
        <w:pStyle w:val="Bullets2"/>
        <w:jc w:val="both"/>
        <w:rPr>
          <w:b/>
          <w:bCs w:val="0"/>
        </w:rPr>
      </w:pPr>
      <w:r w:rsidRPr="006004BC">
        <w:rPr>
          <w:b/>
          <w:bCs w:val="0"/>
        </w:rPr>
        <w:t>Bezpečnostní správce</w:t>
      </w:r>
    </w:p>
    <w:p w14:paraId="3B107A22" w14:textId="77777777" w:rsidR="006C2ED7" w:rsidRPr="006004BC" w:rsidRDefault="006C2ED7" w:rsidP="02A80122">
      <w:pPr>
        <w:pStyle w:val="Bullets2"/>
        <w:jc w:val="both"/>
        <w:rPr>
          <w:b/>
          <w:bCs w:val="0"/>
        </w:rPr>
      </w:pPr>
      <w:r w:rsidRPr="006004BC">
        <w:rPr>
          <w:b/>
          <w:bCs w:val="0"/>
        </w:rPr>
        <w:t>Systémoví administrátoři</w:t>
      </w:r>
    </w:p>
    <w:p w14:paraId="022A45EB" w14:textId="77777777" w:rsidR="006C2ED7" w:rsidRPr="006004BC" w:rsidRDefault="006C2ED7" w:rsidP="02A80122">
      <w:pPr>
        <w:pStyle w:val="Bullets2"/>
        <w:jc w:val="both"/>
        <w:rPr>
          <w:b/>
          <w:bCs w:val="0"/>
        </w:rPr>
      </w:pPr>
      <w:r w:rsidRPr="006004BC">
        <w:rPr>
          <w:b/>
          <w:bCs w:val="0"/>
        </w:rPr>
        <w:lastRenderedPageBreak/>
        <w:t>Běžní uživatelé – online školení a nahrávky tohoto školení on-demand</w:t>
      </w:r>
    </w:p>
    <w:p w14:paraId="2AC8FA80" w14:textId="77777777" w:rsidR="006C2ED7" w:rsidRPr="00425172" w:rsidRDefault="006C2ED7" w:rsidP="02A80122">
      <w:pPr>
        <w:pStyle w:val="Bullets2"/>
        <w:jc w:val="both"/>
      </w:pPr>
      <w:r w:rsidRPr="0FD6539E">
        <w:t>minimálně 1× standardní on-line školení se záznamem</w:t>
      </w:r>
    </w:p>
    <w:p w14:paraId="7285D163" w14:textId="4FD2CA39" w:rsidR="006C2ED7" w:rsidRPr="00957AFA" w:rsidRDefault="004F4A69" w:rsidP="006C2ED7">
      <w:pPr>
        <w:pStyle w:val="Nadpis2"/>
      </w:pPr>
      <w:bookmarkStart w:id="506" w:name="_Toc212192588"/>
      <w:bookmarkStart w:id="507" w:name="_Toc415323750"/>
      <w:bookmarkStart w:id="508" w:name="_Toc223429037"/>
      <w:r>
        <w:t>Testovací</w:t>
      </w:r>
      <w:r w:rsidR="006C2ED7">
        <w:t xml:space="preserve"> provoz </w:t>
      </w:r>
      <w:r w:rsidR="00D31BD1">
        <w:t>a akceptace</w:t>
      </w:r>
      <w:r w:rsidR="006C2ED7">
        <w:t xml:space="preserve"> pro Etapu</w:t>
      </w:r>
      <w:r w:rsidR="00D52BB5">
        <w:t xml:space="preserve"> 3</w:t>
      </w:r>
      <w:bookmarkEnd w:id="506"/>
      <w:bookmarkEnd w:id="507"/>
      <w:bookmarkEnd w:id="508"/>
    </w:p>
    <w:p w14:paraId="12BEC69E" w14:textId="0F57FCB5" w:rsidR="006C2ED7" w:rsidRPr="008E3355" w:rsidRDefault="004F4A69" w:rsidP="02A80122">
      <w:pPr>
        <w:pStyle w:val="Nadpis3"/>
        <w:jc w:val="both"/>
      </w:pPr>
      <w:bookmarkStart w:id="509" w:name="_Toc212192589"/>
      <w:bookmarkStart w:id="510" w:name="_Toc983986240"/>
      <w:bookmarkStart w:id="511" w:name="_Toc223429038"/>
      <w:r>
        <w:t>Testovací</w:t>
      </w:r>
      <w:r w:rsidR="006C2ED7">
        <w:t xml:space="preserve"> provoz</w:t>
      </w:r>
      <w:bookmarkEnd w:id="509"/>
      <w:bookmarkEnd w:id="510"/>
      <w:bookmarkEnd w:id="511"/>
    </w:p>
    <w:p w14:paraId="22CE76A9" w14:textId="6BA45162" w:rsidR="006C2ED7" w:rsidRDefault="006C2ED7" w:rsidP="02A80122">
      <w:pPr>
        <w:pStyle w:val="Text3"/>
        <w:jc w:val="both"/>
      </w:pPr>
      <w:r w:rsidRPr="0FD6539E">
        <w:t xml:space="preserve">Cílem této fáze je identifikace a následné odstranění případných provozních či konfiguračních nedostatků před zahájením </w:t>
      </w:r>
      <w:r w:rsidR="005E6832">
        <w:t xml:space="preserve">produkčního </w:t>
      </w:r>
      <w:r w:rsidRPr="0FD6539E">
        <w:t xml:space="preserve">provozu. Dodavatel v průběhu </w:t>
      </w:r>
      <w:r w:rsidR="00343675">
        <w:t>testovací</w:t>
      </w:r>
      <w:r w:rsidR="0048326B">
        <w:t>ho</w:t>
      </w:r>
      <w:r w:rsidRPr="0FD6539E">
        <w:t xml:space="preserve"> provozu poskytuje zvýšenou podporu při řešení zjištěných nedostatků.</w:t>
      </w:r>
      <w:r w:rsidR="00030001">
        <w:t xml:space="preserve"> </w:t>
      </w:r>
      <w:r w:rsidR="00030001" w:rsidRPr="00030001">
        <w:t xml:space="preserve">Postupy realizace testovacího provozu budou vycházet z postupů ověřených a uplatněných během testovacího provozu </w:t>
      </w:r>
      <w:r w:rsidR="277EB706">
        <w:t>E</w:t>
      </w:r>
      <w:r w:rsidR="3C656AB9">
        <w:t>tapy</w:t>
      </w:r>
      <w:r w:rsidR="0025222B">
        <w:t xml:space="preserve"> 1</w:t>
      </w:r>
      <w:r w:rsidR="00030001" w:rsidRPr="00030001">
        <w:t xml:space="preserve"> projektu, přičemž budou přiměřeně upraveny s ohledem na charakter nově integrovaných systémů a rozsah jejich napojení.</w:t>
      </w:r>
    </w:p>
    <w:p w14:paraId="65AAF4FA" w14:textId="79C342C5" w:rsidR="006C2ED7" w:rsidRDefault="006C2ED7" w:rsidP="02A80122">
      <w:pPr>
        <w:pStyle w:val="Text3bold"/>
        <w:jc w:val="both"/>
      </w:pPr>
      <w:r w:rsidRPr="0FD6539E">
        <w:t xml:space="preserve">Data a role během </w:t>
      </w:r>
      <w:r w:rsidR="00BA5087">
        <w:t>testovacího</w:t>
      </w:r>
      <w:r w:rsidRPr="0FD6539E">
        <w:t xml:space="preserve"> provozu</w:t>
      </w:r>
    </w:p>
    <w:p w14:paraId="6A8514E0" w14:textId="3E29671B" w:rsidR="006C2ED7" w:rsidRDefault="006C2ED7" w:rsidP="02A80122">
      <w:pPr>
        <w:pStyle w:val="Bullets3"/>
        <w:jc w:val="both"/>
      </w:pPr>
      <w:r w:rsidRPr="0FD6539E">
        <w:t>Výstupy analýzy AR/BR (</w:t>
      </w:r>
      <w:r w:rsidR="00BA5087">
        <w:t>Application Roles</w:t>
      </w:r>
      <w:r w:rsidRPr="0FD6539E">
        <w:t xml:space="preserve">/Business Roles) mohou být v době napojování systémů založeny na </w:t>
      </w:r>
      <w:r w:rsidRPr="0FD6539E">
        <w:rPr>
          <w:b/>
          <w:bCs/>
        </w:rPr>
        <w:t>starších datech</w:t>
      </w:r>
      <w:r w:rsidRPr="0FD6539E">
        <w:t>.</w:t>
      </w:r>
    </w:p>
    <w:p w14:paraId="0E7ED176" w14:textId="4D5539F7" w:rsidR="006C2ED7" w:rsidRDefault="006C2ED7" w:rsidP="02A80122">
      <w:pPr>
        <w:pStyle w:val="Bullets3"/>
        <w:jc w:val="both"/>
      </w:pPr>
      <w:r w:rsidRPr="0FD6539E">
        <w:rPr>
          <w:b/>
          <w:bCs/>
        </w:rPr>
        <w:t>Po napojení systémů musí Dodavatel provést aktualizaci exportů uživatelů a re-konfiguraci/rekalibraci rolí</w:t>
      </w:r>
      <w:r w:rsidRPr="0FD6539E">
        <w:t xml:space="preserve"> (tj. znovu přiřadit role dle aktuální reality) tak, aby </w:t>
      </w:r>
      <w:r w:rsidR="004F4A69">
        <w:rPr>
          <w:b/>
          <w:bCs/>
        </w:rPr>
        <w:t>testovací</w:t>
      </w:r>
      <w:r w:rsidRPr="0FD6539E">
        <w:rPr>
          <w:b/>
          <w:bCs/>
        </w:rPr>
        <w:t xml:space="preserve"> provoz již pracoval s aktuálními daty</w:t>
      </w:r>
      <w:r w:rsidRPr="0FD6539E">
        <w:t>.</w:t>
      </w:r>
    </w:p>
    <w:p w14:paraId="3236478D" w14:textId="3D2E4B8F" w:rsidR="006C2ED7" w:rsidRDefault="006C2ED7" w:rsidP="02A80122">
      <w:pPr>
        <w:pStyle w:val="Bullets3"/>
        <w:jc w:val="both"/>
      </w:pPr>
      <w:r w:rsidRPr="0FD6539E">
        <w:rPr>
          <w:b/>
          <w:bCs/>
        </w:rPr>
        <w:t>Smluvní požadavek:</w:t>
      </w:r>
      <w:r w:rsidRPr="0FD6539E">
        <w:t xml:space="preserve"> Tyto aktivity (aktualizace exportů a opětovné přiřazení rolí vyvolané stářím dat) musí být </w:t>
      </w:r>
      <w:r w:rsidRPr="0FD6539E">
        <w:rPr>
          <w:b/>
          <w:bCs/>
        </w:rPr>
        <w:t>výslovně zahrnuty v ceně a harmonogramu</w:t>
      </w:r>
      <w:r w:rsidRPr="0FD6539E">
        <w:t xml:space="preserve"> </w:t>
      </w:r>
      <w:r w:rsidR="00AF33EE">
        <w:t>testovacího</w:t>
      </w:r>
      <w:r w:rsidRPr="0FD6539E">
        <w:t xml:space="preserve"> provozu.</w:t>
      </w:r>
    </w:p>
    <w:p w14:paraId="3E5734E5" w14:textId="084E2FC6" w:rsidR="00E33901" w:rsidRPr="00794CFC" w:rsidRDefault="004F4A69" w:rsidP="00E33901">
      <w:pPr>
        <w:pStyle w:val="Text3"/>
        <w:jc w:val="both"/>
      </w:pPr>
      <w:r>
        <w:t>Testovací</w:t>
      </w:r>
      <w:r w:rsidR="006C2ED7" w:rsidRPr="0FD6539E">
        <w:t xml:space="preserve"> provoz je ukončen </w:t>
      </w:r>
      <w:r w:rsidR="000114BF">
        <w:t xml:space="preserve">po </w:t>
      </w:r>
      <w:r w:rsidR="687AFD54">
        <w:t>schválení</w:t>
      </w:r>
      <w:r w:rsidR="006C2ED7" w:rsidRPr="0FD6539E">
        <w:t xml:space="preserve"> přechodu do produkčního provozu ze strany </w:t>
      </w:r>
      <w:r w:rsidR="009A4235">
        <w:t>o</w:t>
      </w:r>
      <w:r w:rsidR="002F3AF4">
        <w:t>bjednatel</w:t>
      </w:r>
      <w:r w:rsidR="006C2ED7" w:rsidRPr="0FD6539E">
        <w:t xml:space="preserve">e. Tímto aktem se IdM řešení jako celek </w:t>
      </w:r>
      <w:r w:rsidR="00831255">
        <w:t>(řídící tedy i</w:t>
      </w:r>
      <w:r w:rsidR="00E6657F">
        <w:t xml:space="preserve"> koncové</w:t>
      </w:r>
      <w:r w:rsidR="00831255">
        <w:t xml:space="preserve"> systémy integrované v rámci Etapy 3)</w:t>
      </w:r>
      <w:r w:rsidR="006C2ED7" w:rsidRPr="0FD6539E">
        <w:t xml:space="preserve"> předává do plného provozu. </w:t>
      </w:r>
      <w:r>
        <w:t>Testovací</w:t>
      </w:r>
      <w:r w:rsidR="006C2ED7" w:rsidRPr="0FD6539E">
        <w:t xml:space="preserve"> provoz tvoří závěr </w:t>
      </w:r>
      <w:r w:rsidR="00783C4F">
        <w:t>Etapy</w:t>
      </w:r>
      <w:r w:rsidR="006C2ED7" w:rsidRPr="0FD6539E">
        <w:t xml:space="preserve"> </w:t>
      </w:r>
      <w:r w:rsidR="000D6EE4">
        <w:t>3</w:t>
      </w:r>
      <w:r w:rsidR="006C2ED7" w:rsidRPr="0FD6539E">
        <w:t xml:space="preserve"> a</w:t>
      </w:r>
      <w:r w:rsidR="007445E0">
        <w:t xml:space="preserve"> </w:t>
      </w:r>
      <w:r w:rsidR="006C2ED7" w:rsidRPr="0FD6539E">
        <w:t>jeho délka</w:t>
      </w:r>
      <w:r w:rsidR="007445E0">
        <w:t xml:space="preserve"> bude</w:t>
      </w:r>
      <w:r w:rsidR="006C2ED7" w:rsidRPr="0FD6539E">
        <w:t xml:space="preserve"> </w:t>
      </w:r>
      <w:r w:rsidR="687AFD54">
        <w:t>čin</w:t>
      </w:r>
      <w:r w:rsidR="7D6110E6">
        <w:t>i</w:t>
      </w:r>
      <w:r w:rsidR="2ADC771B">
        <w:t>t</w:t>
      </w:r>
      <w:r w:rsidR="0051698C">
        <w:t xml:space="preserve"> </w:t>
      </w:r>
      <w:r w:rsidR="0051698C">
        <w:rPr>
          <w:b/>
        </w:rPr>
        <w:t>max</w:t>
      </w:r>
      <w:r w:rsidR="0051698C" w:rsidRPr="00637DD1">
        <w:rPr>
          <w:b/>
          <w:bCs/>
        </w:rPr>
        <w:t>.</w:t>
      </w:r>
      <w:r w:rsidR="006C2ED7" w:rsidRPr="0FD6539E">
        <w:t xml:space="preserve"> </w:t>
      </w:r>
      <w:r w:rsidR="006C2ED7" w:rsidRPr="0FD6539E">
        <w:rPr>
          <w:b/>
        </w:rPr>
        <w:t>1 měsíc</w:t>
      </w:r>
      <w:r w:rsidR="007445E0">
        <w:rPr>
          <w:bCs/>
        </w:rPr>
        <w:t xml:space="preserve"> po dokončení fáze F3.</w:t>
      </w:r>
      <w:r w:rsidR="00605E8D">
        <w:rPr>
          <w:bCs/>
        </w:rPr>
        <w:t>2</w:t>
      </w:r>
      <w:r w:rsidR="006C2ED7" w:rsidRPr="0FD6539E">
        <w:t>.</w:t>
      </w:r>
      <w:r w:rsidR="00E33901">
        <w:t xml:space="preserve"> </w:t>
      </w:r>
      <w:r w:rsidR="00E33901">
        <w:t xml:space="preserve">Testovací provoz </w:t>
      </w:r>
      <w:r w:rsidR="00E33901" w:rsidRPr="00187F53">
        <w:rPr>
          <w:bCs/>
        </w:rPr>
        <w:t>bude</w:t>
      </w:r>
      <w:r w:rsidR="00E33901">
        <w:rPr>
          <w:bCs/>
        </w:rPr>
        <w:t xml:space="preserve"> </w:t>
      </w:r>
      <w:r w:rsidR="00E33901" w:rsidRPr="00187F53">
        <w:rPr>
          <w:bCs/>
        </w:rPr>
        <w:t xml:space="preserve">probíhat po dobu nezbytně nutnou k ověření funkčnosti </w:t>
      </w:r>
      <w:r w:rsidR="00E33901">
        <w:rPr>
          <w:bCs/>
        </w:rPr>
        <w:t>integrace na příslušné systémy</w:t>
      </w:r>
      <w:r w:rsidR="00E33901">
        <w:rPr>
          <w:bCs/>
        </w:rPr>
        <w:t>.</w:t>
      </w:r>
    </w:p>
    <w:p w14:paraId="6763C217" w14:textId="3295152D" w:rsidR="006C2ED7" w:rsidRDefault="006C2ED7">
      <w:pPr>
        <w:pStyle w:val="Text3"/>
        <w:jc w:val="both"/>
      </w:pPr>
    </w:p>
    <w:p w14:paraId="77C918AE" w14:textId="77777777" w:rsidR="007445E0" w:rsidRDefault="007445E0" w:rsidP="02A80122">
      <w:pPr>
        <w:pStyle w:val="Text3"/>
        <w:ind w:left="0"/>
        <w:jc w:val="both"/>
      </w:pPr>
    </w:p>
    <w:p w14:paraId="3240AE85" w14:textId="02FA2C48" w:rsidR="00664D8F" w:rsidRDefault="00664D8F" w:rsidP="00664D8F">
      <w:pPr>
        <w:pStyle w:val="Nadpis3"/>
      </w:pPr>
      <w:bookmarkStart w:id="512" w:name="_Toc212192590"/>
      <w:bookmarkStart w:id="513" w:name="_Toc538857823"/>
      <w:bookmarkStart w:id="514" w:name="_Toc223429039"/>
      <w:r>
        <w:t>Akceptace a přechod do produkčního provozu</w:t>
      </w:r>
      <w:bookmarkEnd w:id="512"/>
      <w:bookmarkEnd w:id="513"/>
      <w:bookmarkEnd w:id="514"/>
    </w:p>
    <w:p w14:paraId="3EDF4FBD" w14:textId="16F4A24E" w:rsidR="00664D8F" w:rsidRDefault="00664D8F" w:rsidP="02A80122">
      <w:pPr>
        <w:pStyle w:val="Text3"/>
        <w:jc w:val="both"/>
      </w:pPr>
      <w:r>
        <w:t xml:space="preserve">Během </w:t>
      </w:r>
      <w:r w:rsidR="00B23178">
        <w:t>testovacíh</w:t>
      </w:r>
      <w:r>
        <w:t xml:space="preserve">o provozu využívá </w:t>
      </w:r>
      <w:r w:rsidR="009A4235">
        <w:t>o</w:t>
      </w:r>
      <w:r w:rsidR="002F3AF4">
        <w:t>bjednatel</w:t>
      </w:r>
      <w:r>
        <w:t xml:space="preserve"> IdM řešení v plném rozsahu a přistupuje k němu z provozního hlediska jako k plnohodnotnému produkčnímu prostředí. Zároveň průběžně sleduje a vyhodnocuje, zda prostředí splňuje stanovené požadavky. </w:t>
      </w:r>
    </w:p>
    <w:p w14:paraId="0D2721F4" w14:textId="422AD19C" w:rsidR="006D01AE" w:rsidRDefault="006D01AE" w:rsidP="02A80122">
      <w:pPr>
        <w:pStyle w:val="Text3"/>
        <w:jc w:val="both"/>
      </w:pPr>
      <w:r>
        <w:t xml:space="preserve">Na konci testovacího provozu proběhnou akceptační testy, které ověří, že systém </w:t>
      </w:r>
      <w:r w:rsidR="007D78AC">
        <w:t>IdM</w:t>
      </w:r>
      <w:r>
        <w:t xml:space="preserve"> splňuje všechny požadavky stanovené v této Technické specifikaci a že </w:t>
      </w:r>
      <w:r w:rsidR="0012134A">
        <w:t xml:space="preserve">příslušná část </w:t>
      </w:r>
      <w:r w:rsidR="009A4235">
        <w:t xml:space="preserve">předmětu plnění </w:t>
      </w:r>
      <w:r w:rsidR="1CEA452D">
        <w:t>je</w:t>
      </w:r>
      <w:r>
        <w:t xml:space="preserve"> </w:t>
      </w:r>
      <w:r w:rsidR="0012134A">
        <w:t xml:space="preserve">provedena </w:t>
      </w:r>
      <w:r>
        <w:t xml:space="preserve">v souladu s předimplementační analýzou (dále jen „testy“). Testy proběhnou dle testovacích plánů, které jsou obsaženy v akceptované předimplementační analýze. </w:t>
      </w:r>
      <w:r w:rsidR="002F3AF4">
        <w:t>Objednatel</w:t>
      </w:r>
      <w:r>
        <w:t xml:space="preserve"> je oprávněn vyžádat si doplnění plánu testů o další konkrétní testy, pokud to bude považovat za účelné pro ověření kompletní funkčnosti </w:t>
      </w:r>
      <w:r w:rsidR="00D911C5">
        <w:t>s</w:t>
      </w:r>
      <w:r>
        <w:t xml:space="preserve">ystému </w:t>
      </w:r>
      <w:r w:rsidR="007D78AC">
        <w:t>IdM</w:t>
      </w:r>
      <w:r>
        <w:t>.</w:t>
      </w:r>
    </w:p>
    <w:p w14:paraId="1802C979" w14:textId="14BBB2FA" w:rsidR="00664D8F" w:rsidRDefault="00C5071A" w:rsidP="02A80122">
      <w:pPr>
        <w:pStyle w:val="Text3"/>
        <w:jc w:val="both"/>
      </w:pPr>
      <w:r>
        <w:t>Akceptace a přechod do produkčního provozu</w:t>
      </w:r>
      <w:r w:rsidR="00664D8F" w:rsidRPr="00637DD1">
        <w:t xml:space="preserve"> do produkčního provozu </w:t>
      </w:r>
      <w:r w:rsidR="00664D8F" w:rsidRPr="00637DD1">
        <w:rPr>
          <w:b/>
        </w:rPr>
        <w:t>nemůže být provedeno dříve</w:t>
      </w:r>
      <w:r w:rsidR="00664D8F" w:rsidRPr="00637DD1">
        <w:t xml:space="preserve"> než po uplynutí </w:t>
      </w:r>
      <w:r w:rsidR="0087580A" w:rsidRPr="00637DD1">
        <w:t>dvou týdnů</w:t>
      </w:r>
      <w:r w:rsidR="00664D8F" w:rsidRPr="00637DD1">
        <w:t xml:space="preserve"> </w:t>
      </w:r>
      <w:r w:rsidR="00973A61">
        <w:t>testovacího</w:t>
      </w:r>
      <w:r w:rsidR="00664D8F" w:rsidRPr="00637DD1">
        <w:t xml:space="preserve"> provozu</w:t>
      </w:r>
      <w:r w:rsidR="00D5649D">
        <w:t xml:space="preserve"> a současně nemůže být dříve než vypracování dokumentace a průběh školení dle kapitol </w:t>
      </w:r>
      <w:r w:rsidR="009A4235">
        <w:t>7</w:t>
      </w:r>
      <w:r w:rsidR="00D5649D">
        <w:t xml:space="preserve">.3 a </w:t>
      </w:r>
      <w:r w:rsidR="009A4235">
        <w:t>7</w:t>
      </w:r>
      <w:r w:rsidR="00D5649D">
        <w:t>.4</w:t>
      </w:r>
      <w:r w:rsidR="00664D8F" w:rsidRPr="00637DD1">
        <w:t>.</w:t>
      </w:r>
    </w:p>
    <w:p w14:paraId="1F94F949" w14:textId="1D81A41F" w:rsidR="00854183" w:rsidRDefault="00854183">
      <w:pPr>
        <w:pStyle w:val="Text3"/>
        <w:jc w:val="both"/>
      </w:pPr>
      <w:r>
        <w:t xml:space="preserve">V okamžiku, kdy </w:t>
      </w:r>
      <w:r w:rsidR="002F3AF4">
        <w:t>Objednatel</w:t>
      </w:r>
      <w:r>
        <w:t xml:space="preserve"> dospěje k závěru, že prostředí je plně funkční a odpovídá požadavkům zadání, podepíše s </w:t>
      </w:r>
      <w:r w:rsidR="009A4235">
        <w:t xml:space="preserve">dodavatelem akceptační </w:t>
      </w:r>
      <w:r>
        <w:t>protokol o převzetí prostředí I</w:t>
      </w:r>
      <w:r w:rsidR="0091439E">
        <w:t>d</w:t>
      </w:r>
      <w:r>
        <w:t>M a jeho předání do produkčního provozu.</w:t>
      </w:r>
    </w:p>
    <w:p w14:paraId="38843841" w14:textId="11820804" w:rsidR="000C6E97" w:rsidRDefault="000C6E97" w:rsidP="000C6E97">
      <w:pPr>
        <w:pStyle w:val="Text3"/>
        <w:jc w:val="both"/>
      </w:pPr>
      <w:r w:rsidRPr="002605B8">
        <w:rPr>
          <w:bCs/>
        </w:rPr>
        <w:t xml:space="preserve">Součástí akceptace je </w:t>
      </w:r>
      <w:r>
        <w:rPr>
          <w:bCs/>
        </w:rPr>
        <w:t xml:space="preserve">kontrola existence a aktuálnosti dokumentace v rozsahu odpovídajícím dodávané verzi </w:t>
      </w:r>
      <w:r w:rsidR="009A4235">
        <w:t>SW</w:t>
      </w:r>
      <w:r w:rsidR="000D5229">
        <w:t xml:space="preserve">, </w:t>
      </w:r>
      <w:r w:rsidR="000D5229" w:rsidRPr="00A76CD7">
        <w:rPr>
          <w:bCs/>
        </w:rPr>
        <w:t>resp. implementaci a ko</w:t>
      </w:r>
      <w:r w:rsidR="000D5229">
        <w:rPr>
          <w:bCs/>
        </w:rPr>
        <w:t>n</w:t>
      </w:r>
      <w:r w:rsidR="000D5229" w:rsidRPr="00A76CD7">
        <w:rPr>
          <w:bCs/>
        </w:rPr>
        <w:t>figuraci v pros</w:t>
      </w:r>
      <w:r w:rsidR="000D5229">
        <w:rPr>
          <w:bCs/>
        </w:rPr>
        <w:t>t</w:t>
      </w:r>
      <w:r w:rsidR="000D5229" w:rsidRPr="00A76CD7">
        <w:rPr>
          <w:bCs/>
        </w:rPr>
        <w:t>ředí STC</w:t>
      </w:r>
      <w:r>
        <w:t xml:space="preserve">. </w:t>
      </w:r>
    </w:p>
    <w:p w14:paraId="3E2B0A16" w14:textId="1AA29F03" w:rsidR="00AD45F7" w:rsidRDefault="000D7D02" w:rsidP="02A80122">
      <w:pPr>
        <w:pStyle w:val="Text3"/>
        <w:jc w:val="both"/>
      </w:pPr>
      <w:r w:rsidRPr="007A5998">
        <w:rPr>
          <w:bCs/>
        </w:rPr>
        <w:t>Dodavatel je povinen při přechodu do produkčního provozu předat veškeré</w:t>
      </w:r>
      <w:r w:rsidRPr="00205499">
        <w:t xml:space="preserve"> zdrojové kódy</w:t>
      </w:r>
      <w:r>
        <w:t xml:space="preserve"> a</w:t>
      </w:r>
      <w:r w:rsidRPr="00205499">
        <w:t xml:space="preserve"> build/CI skripty</w:t>
      </w:r>
      <w:r w:rsidRPr="007A5998">
        <w:rPr>
          <w:bCs/>
        </w:rPr>
        <w:t xml:space="preserve"> s výjimkou případů, kdy se jedná o </w:t>
      </w:r>
      <w:r w:rsidR="26C88956">
        <w:t>standardní</w:t>
      </w:r>
      <w:r w:rsidRPr="007A5998">
        <w:rPr>
          <w:bCs/>
        </w:rPr>
        <w:t xml:space="preserve"> software třetích stran nebo jiné komponenty, ke kterým dodavatel nemá licenční oprávnění ke zdrojovým kódům</w:t>
      </w:r>
      <w:r>
        <w:t>.</w:t>
      </w:r>
      <w:bookmarkStart w:id="515" w:name="_Toc212192591"/>
      <w:bookmarkStart w:id="516" w:name="_Toc854663950"/>
      <w:r w:rsidR="009A4235">
        <w:t xml:space="preserve"> </w:t>
      </w:r>
      <w:bookmarkEnd w:id="515"/>
      <w:bookmarkEnd w:id="516"/>
    </w:p>
    <w:p w14:paraId="472440C3" w14:textId="6BD9F2FC" w:rsidR="00DA4E3D" w:rsidRDefault="00DA4E3D" w:rsidP="00DA4E3D">
      <w:pPr>
        <w:pStyle w:val="Nadpis2"/>
      </w:pPr>
      <w:bookmarkStart w:id="517" w:name="_Ref210245569"/>
      <w:bookmarkStart w:id="518" w:name="_Toc212192592"/>
      <w:bookmarkStart w:id="519" w:name="_Toc1413553748"/>
      <w:bookmarkStart w:id="520" w:name="_Toc223429040"/>
      <w:r>
        <w:lastRenderedPageBreak/>
        <w:t xml:space="preserve">Podpora </w:t>
      </w:r>
      <w:r w:rsidR="00F63208">
        <w:t>systému IdM</w:t>
      </w:r>
      <w:bookmarkEnd w:id="517"/>
      <w:bookmarkEnd w:id="518"/>
      <w:bookmarkEnd w:id="519"/>
      <w:bookmarkEnd w:id="520"/>
    </w:p>
    <w:p w14:paraId="48A31EA0" w14:textId="7B4CC66C" w:rsidR="0032003E" w:rsidRDefault="006C2ED7" w:rsidP="00A47D0F">
      <w:pPr>
        <w:pStyle w:val="Text2"/>
        <w:jc w:val="both"/>
      </w:pPr>
      <w:r>
        <w:t xml:space="preserve">Dodavatel zajistí odbornou technickou podporu k implementovanému řešení </w:t>
      </w:r>
      <w:r w:rsidR="00F63208">
        <w:t xml:space="preserve">IdM </w:t>
      </w:r>
      <w:r w:rsidR="00E14F90">
        <w:t xml:space="preserve">od jeho nasazení do </w:t>
      </w:r>
      <w:r w:rsidR="009A4235">
        <w:t xml:space="preserve">produkčního provozu </w:t>
      </w:r>
      <w:r w:rsidR="00E14F90">
        <w:t>(</w:t>
      </w:r>
      <w:r w:rsidR="0032003E">
        <w:t xml:space="preserve">vč. </w:t>
      </w:r>
      <w:r w:rsidR="00B710A5">
        <w:t>podpory integrace dalších koncových systémů v rámci Etapy 3</w:t>
      </w:r>
      <w:r w:rsidR="001C2253">
        <w:t>)</w:t>
      </w:r>
      <w:r w:rsidR="00C24324">
        <w:t xml:space="preserve"> </w:t>
      </w:r>
      <w:r w:rsidR="009A4235">
        <w:t>po dobu dle čl. III odst. 4 Smlouvy</w:t>
      </w:r>
      <w:r w:rsidR="00C24324">
        <w:t>.</w:t>
      </w:r>
    </w:p>
    <w:p w14:paraId="068F8CF9" w14:textId="77777777" w:rsidR="006C2ED7" w:rsidRDefault="006C2ED7" w:rsidP="00637DD1">
      <w:pPr>
        <w:pStyle w:val="Text2"/>
      </w:pPr>
      <w:r>
        <w:t>Detailní požadavky obsahuje následující tabulka:</w:t>
      </w:r>
    </w:p>
    <w:tbl>
      <w:tblPr>
        <w:tblStyle w:val="Mkatabulky"/>
        <w:tblW w:w="9776" w:type="dxa"/>
        <w:tblLook w:val="04A0" w:firstRow="1" w:lastRow="0" w:firstColumn="1" w:lastColumn="0" w:noHBand="0" w:noVBand="1"/>
      </w:tblPr>
      <w:tblGrid>
        <w:gridCol w:w="3539"/>
        <w:gridCol w:w="6237"/>
      </w:tblGrid>
      <w:tr w:rsidR="006C2ED7" w14:paraId="7396BFF4" w14:textId="77777777" w:rsidTr="04EA51D9">
        <w:tc>
          <w:tcPr>
            <w:tcW w:w="3539" w:type="dxa"/>
            <w:shd w:val="clear" w:color="auto" w:fill="D0CECE" w:themeFill="background2" w:themeFillShade="E6"/>
          </w:tcPr>
          <w:p w14:paraId="4C1FD13F" w14:textId="77777777" w:rsidR="006C2ED7" w:rsidRPr="001E51C1" w:rsidRDefault="006C2ED7">
            <w:pPr>
              <w:rPr>
                <w:b/>
                <w:bCs w:val="0"/>
              </w:rPr>
            </w:pPr>
            <w:r w:rsidRPr="001E51C1">
              <w:rPr>
                <w:b/>
                <w:bCs w:val="0"/>
              </w:rPr>
              <w:t xml:space="preserve">Oblast </w:t>
            </w:r>
          </w:p>
        </w:tc>
        <w:tc>
          <w:tcPr>
            <w:tcW w:w="6237" w:type="dxa"/>
            <w:shd w:val="clear" w:color="auto" w:fill="D0CECE" w:themeFill="background2" w:themeFillShade="E6"/>
          </w:tcPr>
          <w:p w14:paraId="7BAB3ED7" w14:textId="77777777" w:rsidR="006C2ED7" w:rsidRPr="001E51C1" w:rsidRDefault="006C2ED7">
            <w:pPr>
              <w:rPr>
                <w:b/>
                <w:bCs w:val="0"/>
              </w:rPr>
            </w:pPr>
            <w:r w:rsidRPr="001E51C1">
              <w:rPr>
                <w:b/>
                <w:bCs w:val="0"/>
              </w:rPr>
              <w:t xml:space="preserve">Požadavky </w:t>
            </w:r>
          </w:p>
        </w:tc>
      </w:tr>
      <w:tr w:rsidR="006C2ED7" w14:paraId="2D5B798C" w14:textId="77777777" w:rsidTr="04EA51D9">
        <w:tc>
          <w:tcPr>
            <w:tcW w:w="3539" w:type="dxa"/>
            <w:vAlign w:val="center"/>
          </w:tcPr>
          <w:p w14:paraId="794EEB99" w14:textId="45857168" w:rsidR="006C2ED7" w:rsidRDefault="00EB13B1">
            <w:r>
              <w:t>Servis produkt</w:t>
            </w:r>
            <w:r w:rsidR="00F409B0">
              <w:t xml:space="preserve">ů </w:t>
            </w:r>
            <w:r w:rsidR="00716D3A">
              <w:t xml:space="preserve">(maintenance) </w:t>
            </w:r>
            <w:r w:rsidR="00F409B0">
              <w:t>využitých implementovaném</w:t>
            </w:r>
            <w:r w:rsidR="004A459A">
              <w:t xml:space="preserve"> IdM</w:t>
            </w:r>
          </w:p>
        </w:tc>
        <w:tc>
          <w:tcPr>
            <w:tcW w:w="6237" w:type="dxa"/>
          </w:tcPr>
          <w:p w14:paraId="22C1D971" w14:textId="1E129228" w:rsidR="006C2ED7" w:rsidRPr="00BB60BE" w:rsidRDefault="006C2ED7" w:rsidP="004A459A">
            <w:r w:rsidRPr="00BB60BE">
              <w:t xml:space="preserve">Dodavatel zajistí oficiální podporu výrobce, která zahrnuje minimálně: </w:t>
            </w:r>
          </w:p>
          <w:p w14:paraId="225E0137" w14:textId="77777777" w:rsidR="00A80B7E" w:rsidRDefault="00A80B7E" w:rsidP="00323261">
            <w:pPr>
              <w:pStyle w:val="Odstavecseseznamem"/>
              <w:numPr>
                <w:ilvl w:val="0"/>
                <w:numId w:val="17"/>
              </w:numPr>
            </w:pPr>
            <w:r w:rsidRPr="00A80B7E">
              <w:t>registrace a odstraňování nalezených chyb v produktech včetně komunikace na výrobce produktů,</w:t>
            </w:r>
          </w:p>
          <w:p w14:paraId="41918D30" w14:textId="183987AA" w:rsidR="00A80B7E" w:rsidRDefault="00A80B7E" w:rsidP="00323261">
            <w:pPr>
              <w:pStyle w:val="Odstavecseseznamem"/>
              <w:numPr>
                <w:ilvl w:val="0"/>
                <w:numId w:val="17"/>
              </w:numPr>
            </w:pPr>
            <w:r w:rsidRPr="00A80B7E">
              <w:t>poskytování nových verzí produktů včetně certifikovaných</w:t>
            </w:r>
            <w:r w:rsidR="008E3FC6">
              <w:t xml:space="preserve"> i</w:t>
            </w:r>
            <w:r w:rsidRPr="00A80B7E">
              <w:t xml:space="preserve"> tak vyvinutých konektorů (upgrade),</w:t>
            </w:r>
          </w:p>
          <w:p w14:paraId="18FDF248" w14:textId="2FD2B5B4" w:rsidR="00A80B7E" w:rsidRPr="00A80B7E" w:rsidRDefault="00A80B7E" w:rsidP="00323261">
            <w:pPr>
              <w:pStyle w:val="Odstavecseseznamem"/>
              <w:numPr>
                <w:ilvl w:val="0"/>
                <w:numId w:val="17"/>
              </w:numPr>
            </w:pPr>
            <w:r w:rsidRPr="00A80B7E">
              <w:t>zajištění oprav případných chyb produktů (patches),</w:t>
            </w:r>
          </w:p>
          <w:p w14:paraId="01BF9248" w14:textId="3BEB6970" w:rsidR="00EB13B1" w:rsidRPr="00BB60BE" w:rsidRDefault="00EB13B1" w:rsidP="00E33901">
            <w:pPr>
              <w:pStyle w:val="Odstavecseseznamem"/>
              <w:numPr>
                <w:ilvl w:val="0"/>
                <w:numId w:val="0"/>
              </w:numPr>
              <w:ind w:left="720"/>
            </w:pPr>
          </w:p>
        </w:tc>
      </w:tr>
      <w:tr w:rsidR="006C2ED7" w14:paraId="16C61050" w14:textId="77777777" w:rsidTr="04EA51D9">
        <w:trPr>
          <w:trHeight w:val="519"/>
        </w:trPr>
        <w:tc>
          <w:tcPr>
            <w:tcW w:w="3539" w:type="dxa"/>
            <w:vAlign w:val="center"/>
          </w:tcPr>
          <w:p w14:paraId="2952BBD7" w14:textId="0A74E087" w:rsidR="006C2ED7" w:rsidRDefault="009F74E3">
            <w:r>
              <w:t xml:space="preserve">Servisní služby </w:t>
            </w:r>
            <w:r w:rsidR="00D610A4">
              <w:t xml:space="preserve">(podpora) </w:t>
            </w:r>
            <w:r>
              <w:t>k implementovanému IdM</w:t>
            </w:r>
          </w:p>
        </w:tc>
        <w:tc>
          <w:tcPr>
            <w:tcW w:w="6237" w:type="dxa"/>
          </w:tcPr>
          <w:p w14:paraId="65FCF8A0" w14:textId="42AE3DAE" w:rsidR="006C2ED7" w:rsidRPr="00BB60BE" w:rsidRDefault="006C2ED7">
            <w:r w:rsidRPr="00BB60BE">
              <w:t>Dodavatel zajistí podporu, která zahrnuje minimálně:</w:t>
            </w:r>
          </w:p>
          <w:p w14:paraId="603C06B4" w14:textId="5138BCBC" w:rsidR="002E2428" w:rsidRDefault="006D310B" w:rsidP="678A6617">
            <w:pPr>
              <w:pStyle w:val="Odstavecseseznamem"/>
            </w:pPr>
            <w:r>
              <w:t>r</w:t>
            </w:r>
            <w:r w:rsidR="006C2ED7" w:rsidRPr="00BB60BE">
              <w:t xml:space="preserve">ežim podpory </w:t>
            </w:r>
            <w:r w:rsidR="00055B0D">
              <w:t xml:space="preserve">dle definice </w:t>
            </w:r>
            <w:r w:rsidR="006C2ED7" w:rsidRPr="00BB60BE">
              <w:t xml:space="preserve">v příloze </w:t>
            </w:r>
            <w:r w:rsidR="006C2ED7" w:rsidRPr="00A47D0F">
              <w:t xml:space="preserve">č. </w:t>
            </w:r>
            <w:r w:rsidR="006C2ED7" w:rsidRPr="00A47D0F" w:rsidDel="008D35E5">
              <w:t>5</w:t>
            </w:r>
            <w:r w:rsidR="008D35E5" w:rsidRPr="00A47D0F">
              <w:t xml:space="preserve"> </w:t>
            </w:r>
            <w:r w:rsidR="009A4235" w:rsidRPr="00A47D0F">
              <w:t>S</w:t>
            </w:r>
            <w:r w:rsidR="006C2ED7" w:rsidRPr="00A47D0F">
              <w:t>mlouvy</w:t>
            </w:r>
            <w:r w:rsidRPr="009A4235">
              <w:t>,</w:t>
            </w:r>
            <w:r>
              <w:t xml:space="preserve"> včetně zajištění alokace </w:t>
            </w:r>
            <w:r w:rsidR="0019648B">
              <w:t>kvalifikovaných kapacit a garance jejich dostupnosti;</w:t>
            </w:r>
          </w:p>
          <w:p w14:paraId="09A5C352" w14:textId="3639E9DE" w:rsidR="0019648B" w:rsidRDefault="00D610A4" w:rsidP="02A80122">
            <w:pPr>
              <w:pStyle w:val="Odstavecseseznamem"/>
            </w:pPr>
            <w:r>
              <w:t>Z</w:t>
            </w:r>
            <w:r w:rsidR="009F74E3" w:rsidRPr="009F74E3">
              <w:t>ajištěn</w:t>
            </w:r>
            <w:r w:rsidR="002E2428">
              <w:t>í</w:t>
            </w:r>
            <w:r w:rsidR="009F74E3" w:rsidRPr="009F74E3">
              <w:t xml:space="preserve"> a provoz jednotné</w:t>
            </w:r>
            <w:r w:rsidR="002E2428">
              <w:t>ho</w:t>
            </w:r>
            <w:r w:rsidR="009F74E3" w:rsidRPr="009F74E3">
              <w:t xml:space="preserve"> kontaktní</w:t>
            </w:r>
            <w:r w:rsidR="002E2428">
              <w:t>ho</w:t>
            </w:r>
            <w:r w:rsidR="009F74E3" w:rsidRPr="009F74E3">
              <w:t xml:space="preserve"> míst</w:t>
            </w:r>
            <w:r w:rsidR="002E2428">
              <w:t>a</w:t>
            </w:r>
            <w:r w:rsidR="009F74E3" w:rsidRPr="009F74E3">
              <w:t xml:space="preserve"> pro příjem a evidenci (dále též „</w:t>
            </w:r>
            <w:r w:rsidR="009F74E3" w:rsidRPr="00055B0D">
              <w:rPr>
                <w:b/>
              </w:rPr>
              <w:t>kontaktní místo</w:t>
            </w:r>
            <w:r w:rsidR="009F74E3" w:rsidRPr="009F74E3">
              <w:t>“) servisních požadavků, incidentů, vad a požadavků na konzultaci (dále též „</w:t>
            </w:r>
            <w:r w:rsidR="009F74E3" w:rsidRPr="00055B0D">
              <w:rPr>
                <w:b/>
              </w:rPr>
              <w:t>požadavek</w:t>
            </w:r>
            <w:r w:rsidR="009F74E3" w:rsidRPr="009F74E3">
              <w:t xml:space="preserve">“) uplatněných </w:t>
            </w:r>
            <w:r w:rsidR="009A4235">
              <w:t>o</w:t>
            </w:r>
            <w:r w:rsidR="002F3AF4">
              <w:t>bjednatel</w:t>
            </w:r>
            <w:r w:rsidR="7F48561F">
              <w:t>em</w:t>
            </w:r>
            <w:r w:rsidR="009F74E3" w:rsidRPr="009F74E3">
              <w:t>, včetně reportingu o čerpaných službách</w:t>
            </w:r>
            <w:r w:rsidR="0019648B">
              <w:t>;</w:t>
            </w:r>
          </w:p>
          <w:p w14:paraId="5ECE6BB6" w14:textId="12FCC266" w:rsidR="006C625A" w:rsidRDefault="009F74E3" w:rsidP="00323261">
            <w:pPr>
              <w:pStyle w:val="Odstavecseseznamem"/>
              <w:numPr>
                <w:ilvl w:val="0"/>
                <w:numId w:val="18"/>
              </w:numPr>
            </w:pPr>
            <w:r w:rsidRPr="009F74E3">
              <w:t xml:space="preserve">konzultační služby spojené s provozem a správou dodaného řešení </w:t>
            </w:r>
            <w:r w:rsidR="007D78AC">
              <w:t>IdM</w:t>
            </w:r>
            <w:r w:rsidR="007122AB">
              <w:t xml:space="preserve"> (vč. školení dle potřeby)</w:t>
            </w:r>
            <w:r w:rsidR="00165D98">
              <w:t>,</w:t>
            </w:r>
            <w:r w:rsidRPr="009F74E3">
              <w:t xml:space="preserve"> použitých produktů</w:t>
            </w:r>
            <w:r w:rsidR="00165D98">
              <w:t xml:space="preserve"> a všech konektorů v rozsahu </w:t>
            </w:r>
            <w:r w:rsidR="00165D98">
              <w:rPr>
                <w:bCs/>
              </w:rPr>
              <w:t>maximálně</w:t>
            </w:r>
            <w:r w:rsidR="00165D98" w:rsidRPr="00165D98">
              <w:rPr>
                <w:bCs/>
              </w:rPr>
              <w:t xml:space="preserve"> </w:t>
            </w:r>
            <w:r w:rsidR="00B01178">
              <w:rPr>
                <w:bCs/>
              </w:rPr>
              <w:t>2</w:t>
            </w:r>
            <w:r w:rsidR="00165D98" w:rsidRPr="00165D98">
              <w:rPr>
                <w:bCs/>
              </w:rPr>
              <w:t>0 člověkohodin měsíčně</w:t>
            </w:r>
          </w:p>
          <w:p w14:paraId="2645C623" w14:textId="05BA7CFA" w:rsidR="00397D1B" w:rsidRDefault="009F74E3" w:rsidP="00323261">
            <w:pPr>
              <w:pStyle w:val="Odstavecseseznamem"/>
              <w:numPr>
                <w:ilvl w:val="0"/>
                <w:numId w:val="18"/>
              </w:numPr>
            </w:pPr>
            <w:r w:rsidRPr="009F74E3">
              <w:t xml:space="preserve">diagnostika a odstranění vad funkcionality dodaného řešení </w:t>
            </w:r>
            <w:r w:rsidR="007D78AC">
              <w:t>IdM</w:t>
            </w:r>
            <w:r w:rsidRPr="009F74E3">
              <w:t>,</w:t>
            </w:r>
          </w:p>
          <w:p w14:paraId="30E89DA0" w14:textId="5E5945F4" w:rsidR="00397D1B" w:rsidRDefault="009F74E3" w:rsidP="00323261">
            <w:pPr>
              <w:pStyle w:val="Odstavecseseznamem"/>
              <w:numPr>
                <w:ilvl w:val="0"/>
                <w:numId w:val="18"/>
              </w:numPr>
            </w:pPr>
            <w:r w:rsidRPr="009F74E3">
              <w:t xml:space="preserve">řešení problémů a havarijních situací v souvislosti s provozem dodaného řešení </w:t>
            </w:r>
            <w:r w:rsidR="007D78AC">
              <w:t>IdM</w:t>
            </w:r>
            <w:r w:rsidRPr="009F74E3">
              <w:t xml:space="preserve">, jednotlivých produktů a konektorů, </w:t>
            </w:r>
          </w:p>
          <w:p w14:paraId="2B1CFE92" w14:textId="27AB0CAA" w:rsidR="009F74E3" w:rsidRPr="00BB60BE" w:rsidRDefault="009F74E3" w:rsidP="00323261">
            <w:pPr>
              <w:pStyle w:val="Odstavecseseznamem"/>
              <w:numPr>
                <w:ilvl w:val="0"/>
                <w:numId w:val="18"/>
              </w:numPr>
            </w:pPr>
            <w:r w:rsidRPr="009F74E3">
              <w:t xml:space="preserve">servis při upgrade, patch řešení </w:t>
            </w:r>
            <w:r w:rsidR="007D78AC">
              <w:t>IdM</w:t>
            </w:r>
            <w:r w:rsidRPr="009F74E3">
              <w:t xml:space="preserve"> nebo úpravě </w:t>
            </w:r>
            <w:r w:rsidR="007D78AC">
              <w:t>IdM</w:t>
            </w:r>
            <w:r w:rsidRPr="009F74E3">
              <w:t xml:space="preserve"> konektorů napojených na </w:t>
            </w:r>
            <w:r w:rsidR="00397D1B">
              <w:t>koncové</w:t>
            </w:r>
            <w:r w:rsidRPr="009F74E3">
              <w:t xml:space="preserve"> systémy. </w:t>
            </w:r>
          </w:p>
          <w:p w14:paraId="2E3A89D2" w14:textId="77777777" w:rsidR="006C2ED7" w:rsidRPr="00BB60BE" w:rsidRDefault="006C2ED7"/>
        </w:tc>
      </w:tr>
    </w:tbl>
    <w:p w14:paraId="36F9FAED" w14:textId="346416D2" w:rsidR="00DA4E3D" w:rsidRDefault="00DA4E3D" w:rsidP="00DA4E3D">
      <w:pPr>
        <w:pStyle w:val="Nadpis2"/>
      </w:pPr>
      <w:bookmarkStart w:id="521" w:name="_Ref210245573"/>
      <w:bookmarkStart w:id="522" w:name="_Toc212192593"/>
      <w:bookmarkStart w:id="523" w:name="_Toc1357975233"/>
      <w:bookmarkStart w:id="524" w:name="_Toc223429041"/>
      <w:r>
        <w:t xml:space="preserve">Podpora </w:t>
      </w:r>
      <w:r w:rsidR="00397D1B">
        <w:t>systému PAM</w:t>
      </w:r>
      <w:bookmarkEnd w:id="521"/>
      <w:bookmarkEnd w:id="522"/>
      <w:bookmarkEnd w:id="523"/>
      <w:bookmarkEnd w:id="524"/>
    </w:p>
    <w:p w14:paraId="774170A5" w14:textId="788CA13E" w:rsidR="00DA4E3D" w:rsidRDefault="00653976" w:rsidP="00A47D0F">
      <w:pPr>
        <w:pStyle w:val="Text2"/>
        <w:jc w:val="both"/>
      </w:pPr>
      <w:r>
        <w:t xml:space="preserve">Dodavatel zajistí odbornou technickou podporu k implementovanému řešení PAM od jeho nasazení do produkce </w:t>
      </w:r>
      <w:r w:rsidR="009A4235">
        <w:t>po dobu dle čl. III odst. 4 Smlouvy</w:t>
      </w:r>
      <w:r>
        <w:t>.</w:t>
      </w:r>
    </w:p>
    <w:p w14:paraId="1720955B" w14:textId="77777777" w:rsidR="00187A71" w:rsidRDefault="00187A71" w:rsidP="00637DD1">
      <w:pPr>
        <w:pStyle w:val="Text2"/>
      </w:pPr>
      <w:r>
        <w:t>Detailní požadavky obsahuje následující tabulka:</w:t>
      </w:r>
    </w:p>
    <w:tbl>
      <w:tblPr>
        <w:tblStyle w:val="Mkatabulky"/>
        <w:tblW w:w="9776" w:type="dxa"/>
        <w:tblLook w:val="04A0" w:firstRow="1" w:lastRow="0" w:firstColumn="1" w:lastColumn="0" w:noHBand="0" w:noVBand="1"/>
      </w:tblPr>
      <w:tblGrid>
        <w:gridCol w:w="3539"/>
        <w:gridCol w:w="6237"/>
      </w:tblGrid>
      <w:tr w:rsidR="00187A71" w14:paraId="11552036" w14:textId="77777777" w:rsidTr="04EA51D9">
        <w:tc>
          <w:tcPr>
            <w:tcW w:w="3539" w:type="dxa"/>
            <w:shd w:val="clear" w:color="auto" w:fill="D0CECE" w:themeFill="background2" w:themeFillShade="E6"/>
          </w:tcPr>
          <w:p w14:paraId="580E7BCE" w14:textId="77777777" w:rsidR="00187A71" w:rsidRPr="001E51C1" w:rsidRDefault="00187A71" w:rsidP="007122AB">
            <w:pPr>
              <w:rPr>
                <w:b/>
                <w:bCs w:val="0"/>
              </w:rPr>
            </w:pPr>
            <w:r w:rsidRPr="001E51C1">
              <w:rPr>
                <w:b/>
                <w:bCs w:val="0"/>
              </w:rPr>
              <w:t xml:space="preserve">Oblast </w:t>
            </w:r>
          </w:p>
        </w:tc>
        <w:tc>
          <w:tcPr>
            <w:tcW w:w="6237" w:type="dxa"/>
            <w:shd w:val="clear" w:color="auto" w:fill="D0CECE" w:themeFill="background2" w:themeFillShade="E6"/>
          </w:tcPr>
          <w:p w14:paraId="3EB06D12" w14:textId="77777777" w:rsidR="00187A71" w:rsidRPr="001E51C1" w:rsidRDefault="00187A71" w:rsidP="007122AB">
            <w:pPr>
              <w:rPr>
                <w:b/>
                <w:bCs w:val="0"/>
              </w:rPr>
            </w:pPr>
            <w:r w:rsidRPr="001E51C1">
              <w:rPr>
                <w:b/>
                <w:bCs w:val="0"/>
              </w:rPr>
              <w:t xml:space="preserve">Požadavky </w:t>
            </w:r>
          </w:p>
        </w:tc>
      </w:tr>
      <w:tr w:rsidR="00187A71" w14:paraId="42CBB533" w14:textId="77777777" w:rsidTr="04EA51D9">
        <w:tc>
          <w:tcPr>
            <w:tcW w:w="3539" w:type="dxa"/>
            <w:vAlign w:val="center"/>
          </w:tcPr>
          <w:p w14:paraId="3427CD6E" w14:textId="256B3ACA" w:rsidR="00187A71" w:rsidRDefault="00187A71" w:rsidP="007122AB">
            <w:r>
              <w:t xml:space="preserve">Servis produktů (maintenance) využitých implementovaném </w:t>
            </w:r>
            <w:r w:rsidR="0028022E">
              <w:t>PAM</w:t>
            </w:r>
          </w:p>
        </w:tc>
        <w:tc>
          <w:tcPr>
            <w:tcW w:w="6237" w:type="dxa"/>
          </w:tcPr>
          <w:p w14:paraId="7600C342" w14:textId="77777777" w:rsidR="00187A71" w:rsidRPr="00BB60BE" w:rsidRDefault="00187A71" w:rsidP="00E33901">
            <w:pPr>
              <w:jc w:val="both"/>
            </w:pPr>
            <w:r w:rsidRPr="00BB60BE">
              <w:t xml:space="preserve">Dodavatel zajistí oficiální podporu výrobce, která zahrnuje minimálně: </w:t>
            </w:r>
          </w:p>
          <w:p w14:paraId="164FB410" w14:textId="77777777" w:rsidR="00187A71" w:rsidRDefault="00187A71" w:rsidP="00E33901">
            <w:pPr>
              <w:pStyle w:val="Odstavecseseznamem"/>
              <w:numPr>
                <w:ilvl w:val="0"/>
                <w:numId w:val="17"/>
              </w:numPr>
              <w:jc w:val="both"/>
            </w:pPr>
            <w:r w:rsidRPr="00A80B7E">
              <w:lastRenderedPageBreak/>
              <w:t>registrace a odstraňování nalezených chyb v produktech včetně komunikace na výrobce produktů,</w:t>
            </w:r>
          </w:p>
          <w:p w14:paraId="0ABB91AC" w14:textId="41202C56" w:rsidR="00187A71" w:rsidRDefault="00187A71" w:rsidP="00E33901">
            <w:pPr>
              <w:pStyle w:val="Odstavecseseznamem"/>
              <w:numPr>
                <w:ilvl w:val="0"/>
                <w:numId w:val="17"/>
              </w:numPr>
              <w:jc w:val="both"/>
            </w:pPr>
            <w:r w:rsidRPr="00A80B7E">
              <w:t>poskytování nových verzí produktů včetně certifikovaných</w:t>
            </w:r>
            <w:r w:rsidR="008E3FC6">
              <w:t xml:space="preserve"> i</w:t>
            </w:r>
            <w:r w:rsidRPr="00A80B7E">
              <w:t xml:space="preserve"> tak vyvinutých konektorů (upgrade),</w:t>
            </w:r>
          </w:p>
          <w:p w14:paraId="58D02E60" w14:textId="77777777" w:rsidR="00187A71" w:rsidRPr="00A80B7E" w:rsidRDefault="00187A71" w:rsidP="00E33901">
            <w:pPr>
              <w:pStyle w:val="Odstavecseseznamem"/>
              <w:numPr>
                <w:ilvl w:val="0"/>
                <w:numId w:val="17"/>
              </w:numPr>
              <w:jc w:val="both"/>
            </w:pPr>
            <w:r w:rsidRPr="00A80B7E">
              <w:t>zajištění oprav případných chyb produktů (patches),</w:t>
            </w:r>
          </w:p>
          <w:p w14:paraId="4590103C" w14:textId="1CE44F97" w:rsidR="00187A71" w:rsidRPr="00BB60BE" w:rsidRDefault="00187A71" w:rsidP="00E33901">
            <w:pPr>
              <w:pStyle w:val="Odstavecseseznamem"/>
              <w:numPr>
                <w:ilvl w:val="0"/>
                <w:numId w:val="0"/>
              </w:numPr>
              <w:ind w:left="720"/>
              <w:jc w:val="both"/>
            </w:pPr>
          </w:p>
        </w:tc>
      </w:tr>
      <w:tr w:rsidR="00187A71" w14:paraId="33DEB556" w14:textId="77777777" w:rsidTr="04EA51D9">
        <w:trPr>
          <w:trHeight w:val="519"/>
        </w:trPr>
        <w:tc>
          <w:tcPr>
            <w:tcW w:w="3539" w:type="dxa"/>
            <w:vAlign w:val="center"/>
          </w:tcPr>
          <w:p w14:paraId="1BF3327B" w14:textId="6D3FB8F1" w:rsidR="00187A71" w:rsidRDefault="00187A71" w:rsidP="007122AB">
            <w:r>
              <w:lastRenderedPageBreak/>
              <w:t xml:space="preserve">Servisní služby (podpora) k implementovanému </w:t>
            </w:r>
            <w:r w:rsidR="0028022E">
              <w:t>PAM</w:t>
            </w:r>
          </w:p>
        </w:tc>
        <w:tc>
          <w:tcPr>
            <w:tcW w:w="6237" w:type="dxa"/>
          </w:tcPr>
          <w:p w14:paraId="5BE46110" w14:textId="77777777" w:rsidR="00187A71" w:rsidRPr="00BB60BE" w:rsidRDefault="00187A71" w:rsidP="00E33901">
            <w:pPr>
              <w:jc w:val="both"/>
            </w:pPr>
            <w:r w:rsidRPr="00BB60BE">
              <w:t>Dodavatel zajistí podporu, která zahrnuje minimálně:</w:t>
            </w:r>
          </w:p>
          <w:p w14:paraId="636C8E7C" w14:textId="3EA0F0D4" w:rsidR="00187A71" w:rsidRDefault="00187A71" w:rsidP="00E33901">
            <w:pPr>
              <w:pStyle w:val="Odstavecseseznamem"/>
              <w:jc w:val="both"/>
            </w:pPr>
            <w:r>
              <w:t>r</w:t>
            </w:r>
            <w:r w:rsidRPr="00BB60BE">
              <w:t xml:space="preserve">ežim podpory </w:t>
            </w:r>
            <w:r>
              <w:t xml:space="preserve">dle definice </w:t>
            </w:r>
            <w:r w:rsidRPr="00BB60BE">
              <w:t xml:space="preserve">v příloze </w:t>
            </w:r>
            <w:r w:rsidRPr="00A47D0F">
              <w:t xml:space="preserve">č. </w:t>
            </w:r>
            <w:r w:rsidRPr="00A47D0F" w:rsidDel="00845620">
              <w:t>5</w:t>
            </w:r>
            <w:r w:rsidR="00845620" w:rsidRPr="00A47D0F">
              <w:t xml:space="preserve"> </w:t>
            </w:r>
            <w:r w:rsidR="009A4235" w:rsidRPr="00A47D0F">
              <w:t>S</w:t>
            </w:r>
            <w:r w:rsidRPr="00A47D0F">
              <w:t>mlouvy</w:t>
            </w:r>
            <w:r w:rsidRPr="009A4235">
              <w:t>,</w:t>
            </w:r>
            <w:r>
              <w:t xml:space="preserve"> včetně zajištění alokace kvalifikovaných kapacit a garance jejich dostupnosti;</w:t>
            </w:r>
          </w:p>
          <w:p w14:paraId="56A3058F" w14:textId="314F6937" w:rsidR="00187A71" w:rsidRDefault="00187A71" w:rsidP="00E33901">
            <w:pPr>
              <w:pStyle w:val="Odstavecseseznamem"/>
              <w:jc w:val="both"/>
            </w:pPr>
            <w:r>
              <w:t>Z</w:t>
            </w:r>
            <w:r w:rsidRPr="009F74E3">
              <w:t>ajištěn</w:t>
            </w:r>
            <w:r>
              <w:t>í</w:t>
            </w:r>
            <w:r w:rsidRPr="009F74E3">
              <w:t xml:space="preserve"> a provoz jednotné</w:t>
            </w:r>
            <w:r>
              <w:t>ho</w:t>
            </w:r>
            <w:r w:rsidRPr="009F74E3">
              <w:t xml:space="preserve"> kontaktní</w:t>
            </w:r>
            <w:r>
              <w:t>ho</w:t>
            </w:r>
            <w:r w:rsidRPr="009F74E3">
              <w:t xml:space="preserve"> míst</w:t>
            </w:r>
            <w:r>
              <w:t>a</w:t>
            </w:r>
            <w:r w:rsidRPr="009F74E3">
              <w:t xml:space="preserve"> </w:t>
            </w:r>
            <w:r w:rsidR="005B2269">
              <w:t xml:space="preserve">(je požadováno, aby se jednalo o totožné kontaktní místo, jako </w:t>
            </w:r>
            <w:r w:rsidR="00954F5F">
              <w:t>v případě produktu IdM</w:t>
            </w:r>
            <w:r w:rsidR="005B2269">
              <w:t xml:space="preserve">) </w:t>
            </w:r>
            <w:r w:rsidRPr="009F74E3">
              <w:t>pro příjem a evidenci (dále též „</w:t>
            </w:r>
            <w:r w:rsidRPr="00055B0D">
              <w:rPr>
                <w:b/>
              </w:rPr>
              <w:t>kontaktní místo</w:t>
            </w:r>
            <w:r w:rsidRPr="009F74E3">
              <w:t>“) servisních požadavků, incidentů, vad a požadavků na konzultaci (dále též „</w:t>
            </w:r>
            <w:r w:rsidRPr="00055B0D">
              <w:rPr>
                <w:b/>
              </w:rPr>
              <w:t>požadavek</w:t>
            </w:r>
            <w:r w:rsidRPr="009F74E3">
              <w:t xml:space="preserve">“) uplatněných </w:t>
            </w:r>
            <w:r w:rsidR="009A4235">
              <w:t>o</w:t>
            </w:r>
            <w:r w:rsidR="002F3AF4">
              <w:t>bjednatel</w:t>
            </w:r>
            <w:r w:rsidR="41B887BE">
              <w:t>em</w:t>
            </w:r>
            <w:r w:rsidRPr="009F74E3">
              <w:t>, včetně reportingu o čerpaných službách</w:t>
            </w:r>
            <w:r>
              <w:t>;</w:t>
            </w:r>
          </w:p>
          <w:p w14:paraId="471928F9" w14:textId="5E9AD54A" w:rsidR="00187A71" w:rsidRDefault="00187A71" w:rsidP="00E33901">
            <w:pPr>
              <w:pStyle w:val="Odstavecseseznamem"/>
              <w:numPr>
                <w:ilvl w:val="0"/>
                <w:numId w:val="18"/>
              </w:numPr>
              <w:jc w:val="both"/>
            </w:pPr>
            <w:r w:rsidRPr="009F74E3">
              <w:t xml:space="preserve">konzultační služby spojené s provozem a správou dodaného řešení </w:t>
            </w:r>
            <w:r w:rsidR="00954F5F">
              <w:t>PAM</w:t>
            </w:r>
            <w:r w:rsidR="007122AB">
              <w:t xml:space="preserve"> (vč. školení dle potřeby)</w:t>
            </w:r>
            <w:r>
              <w:t>,</w:t>
            </w:r>
            <w:r w:rsidRPr="009F74E3">
              <w:t xml:space="preserve"> použitých produktů</w:t>
            </w:r>
            <w:r>
              <w:t xml:space="preserve"> a všech konektorů v rozsahu </w:t>
            </w:r>
            <w:r>
              <w:rPr>
                <w:bCs/>
              </w:rPr>
              <w:t>maximálně</w:t>
            </w:r>
            <w:r w:rsidRPr="00165D98">
              <w:rPr>
                <w:bCs/>
              </w:rPr>
              <w:t xml:space="preserve"> </w:t>
            </w:r>
            <w:r w:rsidR="00B01178">
              <w:rPr>
                <w:bCs/>
              </w:rPr>
              <w:t>2</w:t>
            </w:r>
            <w:r w:rsidRPr="00165D98">
              <w:rPr>
                <w:bCs/>
              </w:rPr>
              <w:t>0 člověkohodin měsíčně</w:t>
            </w:r>
          </w:p>
          <w:p w14:paraId="2B45B31F" w14:textId="37E9C452" w:rsidR="00187A71" w:rsidRDefault="00187A71" w:rsidP="00E33901">
            <w:pPr>
              <w:pStyle w:val="Odstavecseseznamem"/>
              <w:numPr>
                <w:ilvl w:val="0"/>
                <w:numId w:val="18"/>
              </w:numPr>
              <w:jc w:val="both"/>
            </w:pPr>
            <w:r w:rsidRPr="009F74E3">
              <w:t xml:space="preserve">diagnostika a odstranění vad funkcionality dodaného řešení </w:t>
            </w:r>
            <w:r w:rsidR="00580E28">
              <w:t>PAM</w:t>
            </w:r>
            <w:r w:rsidRPr="009F74E3">
              <w:t>,</w:t>
            </w:r>
          </w:p>
          <w:p w14:paraId="2BF57DDC" w14:textId="4A9690B7" w:rsidR="00187A71" w:rsidRDefault="00187A71" w:rsidP="00E33901">
            <w:pPr>
              <w:pStyle w:val="Odstavecseseznamem"/>
              <w:numPr>
                <w:ilvl w:val="0"/>
                <w:numId w:val="18"/>
              </w:numPr>
              <w:jc w:val="both"/>
            </w:pPr>
            <w:r w:rsidRPr="009F74E3">
              <w:t xml:space="preserve">řešení problémů a havarijních situací v souvislosti s provozem dodaného řešení </w:t>
            </w:r>
            <w:r w:rsidR="00580E28">
              <w:t>PAM</w:t>
            </w:r>
            <w:r w:rsidRPr="009F74E3">
              <w:t xml:space="preserve">, jednotlivých produktů a konektorů, </w:t>
            </w:r>
          </w:p>
          <w:p w14:paraId="5760B3CD" w14:textId="7415EC40" w:rsidR="00187A71" w:rsidRPr="00BB60BE" w:rsidRDefault="00187A71" w:rsidP="00E33901">
            <w:pPr>
              <w:pStyle w:val="Odstavecseseznamem"/>
              <w:numPr>
                <w:ilvl w:val="0"/>
                <w:numId w:val="18"/>
              </w:numPr>
              <w:jc w:val="both"/>
            </w:pPr>
            <w:r w:rsidRPr="009F74E3">
              <w:t xml:space="preserve">servis při upgrade, patch řešení </w:t>
            </w:r>
            <w:r w:rsidR="00580E28">
              <w:t>PAM</w:t>
            </w:r>
            <w:r w:rsidRPr="009F74E3">
              <w:t xml:space="preserve"> nebo úpravě </w:t>
            </w:r>
            <w:r w:rsidR="00580E28">
              <w:t>PAM</w:t>
            </w:r>
            <w:r w:rsidRPr="009F74E3">
              <w:t xml:space="preserve"> konektorů napojených na </w:t>
            </w:r>
            <w:r>
              <w:t>koncové</w:t>
            </w:r>
            <w:r w:rsidRPr="009F74E3">
              <w:t xml:space="preserve"> systémy. </w:t>
            </w:r>
          </w:p>
        </w:tc>
      </w:tr>
    </w:tbl>
    <w:p w14:paraId="40F71816" w14:textId="4F3990DB" w:rsidR="00DA4E3D" w:rsidRDefault="00187A71" w:rsidP="00DA4E3D">
      <w:pPr>
        <w:pStyle w:val="Nadpis2"/>
      </w:pPr>
      <w:bookmarkStart w:id="525" w:name="_Ref210245552"/>
      <w:bookmarkStart w:id="526" w:name="_Toc212192594"/>
      <w:bookmarkStart w:id="527" w:name="_Toc1764163168"/>
      <w:bookmarkStart w:id="528" w:name="_Toc223429042"/>
      <w:r>
        <w:t>Rozvoj</w:t>
      </w:r>
      <w:bookmarkEnd w:id="525"/>
      <w:bookmarkEnd w:id="526"/>
      <w:bookmarkEnd w:id="527"/>
      <w:bookmarkEnd w:id="528"/>
    </w:p>
    <w:p w14:paraId="77913A69" w14:textId="4AA6F65E" w:rsidR="005B1BE4" w:rsidRPr="001B644D" w:rsidRDefault="005B1BE4" w:rsidP="00637DD1">
      <w:pPr>
        <w:pStyle w:val="Text2"/>
      </w:pPr>
      <w:r w:rsidRPr="001B644D">
        <w:t xml:space="preserve">Dodavatel poskytne </w:t>
      </w:r>
      <w:r w:rsidR="009A4235">
        <w:t>objednateli</w:t>
      </w:r>
      <w:r w:rsidR="009A4235" w:rsidRPr="001B644D">
        <w:t xml:space="preserve"> </w:t>
      </w:r>
      <w:r w:rsidR="00163D25">
        <w:t xml:space="preserve">ad hoc </w:t>
      </w:r>
      <w:r w:rsidRPr="001B644D">
        <w:t>služby</w:t>
      </w:r>
      <w:r>
        <w:t>,</w:t>
      </w:r>
      <w:r w:rsidRPr="001B644D">
        <w:t xml:space="preserve"> přičemž:</w:t>
      </w:r>
    </w:p>
    <w:p w14:paraId="197AC6B5" w14:textId="1085FD2F" w:rsidR="005B1BE4" w:rsidRDefault="00163D25" w:rsidP="00E33901">
      <w:pPr>
        <w:pStyle w:val="Bullets2"/>
        <w:jc w:val="both"/>
      </w:pPr>
      <w:r>
        <w:t>Ad hoc s</w:t>
      </w:r>
      <w:r w:rsidR="005B1BE4" w:rsidRPr="001B644D">
        <w:t>lužby mohou být čerpány pro rozšiřování implementace systémů PAM</w:t>
      </w:r>
      <w:r w:rsidR="00B65717">
        <w:t xml:space="preserve"> </w:t>
      </w:r>
      <w:r w:rsidR="005B1BE4" w:rsidRPr="001B644D">
        <w:t xml:space="preserve">a IdM na další koncové systémy dle </w:t>
      </w:r>
      <w:r w:rsidR="005B1BE4" w:rsidRPr="00637DD1">
        <w:t xml:space="preserve">přílohy č. </w:t>
      </w:r>
      <w:r w:rsidR="7DC7AA46">
        <w:t>1b</w:t>
      </w:r>
      <w:r w:rsidR="005B1BE4" w:rsidRPr="00637DD1">
        <w:t xml:space="preserve"> </w:t>
      </w:r>
      <w:r w:rsidR="009A4235">
        <w:t>Smlouvy</w:t>
      </w:r>
      <w:r w:rsidR="0043223D">
        <w:t>,</w:t>
      </w:r>
      <w:r w:rsidR="004B3F47">
        <w:t xml:space="preserve"> Tabul</w:t>
      </w:r>
      <w:r w:rsidR="00AC087D">
        <w:t>ek</w:t>
      </w:r>
      <w:r w:rsidR="004B3F47">
        <w:t xml:space="preserve"> C a E</w:t>
      </w:r>
      <w:r w:rsidR="00BA0711">
        <w:t>.</w:t>
      </w:r>
    </w:p>
    <w:p w14:paraId="298C63E5" w14:textId="4332E324" w:rsidR="00A676BD" w:rsidRPr="001B644D" w:rsidRDefault="00163D25" w:rsidP="00E33901">
      <w:pPr>
        <w:pStyle w:val="Bullets2"/>
        <w:jc w:val="both"/>
      </w:pPr>
      <w:r>
        <w:t xml:space="preserve">Ad hoc služby </w:t>
      </w:r>
      <w:r w:rsidR="00A676BD">
        <w:t xml:space="preserve">mohou být </w:t>
      </w:r>
      <w:r w:rsidR="009F29A6">
        <w:t xml:space="preserve">dále </w:t>
      </w:r>
      <w:r w:rsidR="00A676BD">
        <w:t xml:space="preserve">čerpány </w:t>
      </w:r>
      <w:r w:rsidR="002E4229">
        <w:t xml:space="preserve">na </w:t>
      </w:r>
      <w:r w:rsidR="000C282D">
        <w:t xml:space="preserve">úpravu </w:t>
      </w:r>
      <w:r w:rsidR="002E16C5">
        <w:t xml:space="preserve">poskytnutého </w:t>
      </w:r>
      <w:r w:rsidR="009A4235">
        <w:t>plnění, tj. systémů</w:t>
      </w:r>
      <w:r w:rsidR="002E4229">
        <w:t xml:space="preserve">, </w:t>
      </w:r>
      <w:r w:rsidR="009A4235">
        <w:t xml:space="preserve">jejich </w:t>
      </w:r>
      <w:r w:rsidR="002E4229">
        <w:t xml:space="preserve">rozvoj a </w:t>
      </w:r>
      <w:r w:rsidR="00466C56">
        <w:t>pro další potřebné činnosti</w:t>
      </w:r>
      <w:r w:rsidR="002E4229">
        <w:t xml:space="preserve">, které </w:t>
      </w:r>
      <w:r w:rsidR="009A4235">
        <w:t>o</w:t>
      </w:r>
      <w:r w:rsidR="002F3AF4">
        <w:t>bjednatel</w:t>
      </w:r>
      <w:r w:rsidR="002E4229">
        <w:t xml:space="preserve"> bude od </w:t>
      </w:r>
      <w:r w:rsidR="009A4235">
        <w:t xml:space="preserve">dodavatele </w:t>
      </w:r>
      <w:r w:rsidR="002E4229">
        <w:t>vyžadovat.</w:t>
      </w:r>
    </w:p>
    <w:p w14:paraId="1625CB46" w14:textId="2685AFBD" w:rsidR="005B1BE4" w:rsidRPr="001B644D" w:rsidRDefault="005B1BE4" w:rsidP="00E33901">
      <w:pPr>
        <w:pStyle w:val="Bullets2"/>
        <w:jc w:val="both"/>
      </w:pPr>
      <w:r w:rsidRPr="001B644D">
        <w:t xml:space="preserve">Čerpání bude probíhat dle konkrétních potřeb </w:t>
      </w:r>
      <w:r w:rsidR="009A4235">
        <w:t>objednatele</w:t>
      </w:r>
      <w:r w:rsidRPr="001B644D">
        <w:t xml:space="preserve">, a to </w:t>
      </w:r>
      <w:r w:rsidR="009A4235">
        <w:t>postupem dle čl. II odst. 5 bod 5.3 Smlouvy</w:t>
      </w:r>
      <w:r w:rsidRPr="001B644D">
        <w:t>.</w:t>
      </w:r>
    </w:p>
    <w:p w14:paraId="2AF68850" w14:textId="28BE267F" w:rsidR="005B1BE4" w:rsidRPr="003D15D5" w:rsidRDefault="00E875B9" w:rsidP="00E33901">
      <w:pPr>
        <w:pStyle w:val="Bullets2"/>
        <w:jc w:val="both"/>
      </w:pPr>
      <w:r>
        <w:t xml:space="preserve">V případě rozvoje je </w:t>
      </w:r>
      <w:r w:rsidR="009A4235">
        <w:t xml:space="preserve">dodavatel </w:t>
      </w:r>
      <w:r>
        <w:t>povinen aktualizovat dokumentaci skutečného provedení o provedené změny či roz</w:t>
      </w:r>
      <w:r w:rsidR="00925E88">
        <w:t>š</w:t>
      </w:r>
      <w:r>
        <w:t xml:space="preserve">íření </w:t>
      </w:r>
      <w:r w:rsidR="00925E88">
        <w:t xml:space="preserve">dotčených systémů </w:t>
      </w:r>
    </w:p>
    <w:sectPr w:rsidR="005B1BE4" w:rsidRPr="003D15D5" w:rsidSect="00216C1F">
      <w:headerReference w:type="default" r:id="rId12"/>
      <w:footerReference w:type="default" r:id="rId13"/>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179AC" w14:textId="77777777" w:rsidR="00617293" w:rsidRPr="004D70F3" w:rsidRDefault="00617293" w:rsidP="007258E7">
      <w:r w:rsidRPr="004D70F3">
        <w:separator/>
      </w:r>
    </w:p>
  </w:endnote>
  <w:endnote w:type="continuationSeparator" w:id="0">
    <w:p w14:paraId="4A633436" w14:textId="77777777" w:rsidR="00617293" w:rsidRPr="004D70F3" w:rsidRDefault="00617293" w:rsidP="007258E7">
      <w:r w:rsidRPr="004D70F3">
        <w:continuationSeparator/>
      </w:r>
    </w:p>
  </w:endnote>
  <w:endnote w:type="continuationNotice" w:id="1">
    <w:p w14:paraId="7DED4500" w14:textId="77777777" w:rsidR="00617293" w:rsidRPr="004D70F3" w:rsidRDefault="006172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297787"/>
      <w:docPartObj>
        <w:docPartGallery w:val="Page Numbers (Bottom of Page)"/>
        <w:docPartUnique/>
      </w:docPartObj>
    </w:sdtPr>
    <w:sdtEndPr/>
    <w:sdtContent>
      <w:p w14:paraId="36851A2E" w14:textId="0B871430" w:rsidR="007708A2" w:rsidRPr="004D70F3" w:rsidRDefault="007708A2" w:rsidP="00DB6D21">
        <w:pPr>
          <w:pStyle w:val="Zpat"/>
        </w:pPr>
        <w:r w:rsidRPr="004D70F3">
          <w:fldChar w:fldCharType="begin"/>
        </w:r>
        <w:r w:rsidRPr="004D70F3">
          <w:instrText>PAGE   \* MERGEFORMAT</w:instrText>
        </w:r>
        <w:r w:rsidRPr="004D70F3">
          <w:fldChar w:fldCharType="separate"/>
        </w:r>
        <w:r w:rsidRPr="004D70F3">
          <w:t>2</w:t>
        </w:r>
        <w:r w:rsidRPr="004D70F3">
          <w:fldChar w:fldCharType="end"/>
        </w:r>
      </w:p>
    </w:sdtContent>
  </w:sdt>
  <w:p w14:paraId="60F203C6" w14:textId="77777777" w:rsidR="007708A2" w:rsidRPr="004D70F3" w:rsidRDefault="007708A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3E8D5" w14:textId="77777777" w:rsidR="00617293" w:rsidRPr="004D70F3" w:rsidRDefault="00617293" w:rsidP="007258E7">
      <w:r w:rsidRPr="004D70F3">
        <w:separator/>
      </w:r>
    </w:p>
  </w:footnote>
  <w:footnote w:type="continuationSeparator" w:id="0">
    <w:p w14:paraId="26FFF0EB" w14:textId="77777777" w:rsidR="00617293" w:rsidRPr="004D70F3" w:rsidRDefault="00617293" w:rsidP="007258E7">
      <w:r w:rsidRPr="004D70F3">
        <w:continuationSeparator/>
      </w:r>
    </w:p>
  </w:footnote>
  <w:footnote w:type="continuationNotice" w:id="1">
    <w:p w14:paraId="3D381433" w14:textId="77777777" w:rsidR="00617293" w:rsidRPr="004D70F3" w:rsidRDefault="006172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F6752" w14:textId="228B17DD" w:rsidR="00C46E67" w:rsidRPr="00C46E67" w:rsidRDefault="00C46E67" w:rsidP="00A47D0F">
    <w:pPr>
      <w:pStyle w:val="Zhlav"/>
      <w:jc w:val="right"/>
      <w:rPr>
        <w:bCs w:val="0"/>
      </w:rPr>
    </w:pPr>
    <w:r w:rsidRPr="00A47D0F">
      <w:rPr>
        <w:bCs w:val="0"/>
      </w:rPr>
      <w:t xml:space="preserve">Příloha č. 1a ke Smlouvě č. </w:t>
    </w:r>
    <w:r w:rsidR="00A47D0F" w:rsidRPr="00A47D0F">
      <w:rPr>
        <w:bCs w:val="0"/>
      </w:rPr>
      <w:t>074/OS/2025</w:t>
    </w:r>
  </w:p>
  <w:p w14:paraId="5E49527B" w14:textId="112C47E9" w:rsidR="00A12D8F" w:rsidRPr="004D70F3" w:rsidRDefault="00A12D8F" w:rsidP="00DB6D21">
    <w:pPr>
      <w:pStyle w:val="Zhlav"/>
    </w:pPr>
  </w:p>
</w:hdr>
</file>

<file path=word/intelligence2.xml><?xml version="1.0" encoding="utf-8"?>
<int2:intelligence xmlns:int2="http://schemas.microsoft.com/office/intelligence/2020/intelligence" xmlns:oel="http://schemas.microsoft.com/office/2019/extlst">
  <int2:observations>
    <int2:textHash int2:hashCode="jDY5+ZAzJk1PiR" int2:id="05rIb0Vl">
      <int2:state int2:value="Rejected" int2:type="spell"/>
    </int2:textHash>
    <int2:textHash int2:hashCode="UN5mtzXTBzhhhW" int2:id="09PW79vA">
      <int2:state int2:value="Rejected" int2:type="spell"/>
    </int2:textHash>
    <int2:textHash int2:hashCode="pkyJ8lkrTczK2G" int2:id="1zXzAAra">
      <int2:state int2:value="Rejected" int2:type="spell"/>
    </int2:textHash>
    <int2:textHash int2:hashCode="tAI7vWLsLzAiha" int2:id="23STptgS">
      <int2:state int2:value="Rejected" int2:type="spell"/>
    </int2:textHash>
    <int2:textHash int2:hashCode="+YlhAVoKw5NjD0" int2:id="2xsbIWBD">
      <int2:state int2:value="Rejected" int2:type="spell"/>
    </int2:textHash>
    <int2:textHash int2:hashCode="GUViuXsCrBkFKK" int2:id="4WZKB8jP">
      <int2:state int2:value="Rejected" int2:type="spell"/>
    </int2:textHash>
    <int2:textHash int2:hashCode="XXxurltbxXWX7W" int2:id="4kYPedO4">
      <int2:state int2:value="Rejected" int2:type="spell"/>
    </int2:textHash>
    <int2:textHash int2:hashCode="YPMTX4IkwkR+5f" int2:id="5OIbliJm">
      <int2:state int2:value="Rejected" int2:type="spell"/>
    </int2:textHash>
    <int2:textHash int2:hashCode="2LsE3dvs0+sOqj" int2:id="5zxJgO1z">
      <int2:state int2:value="Rejected" int2:type="spell"/>
    </int2:textHash>
    <int2:textHash int2:hashCode="gOmmYRyINY4nTi" int2:id="6AweomNy">
      <int2:state int2:value="Rejected" int2:type="spell"/>
    </int2:textHash>
    <int2:textHash int2:hashCode="A3yIPwDDYrx22/" int2:id="6RYqA0GJ">
      <int2:state int2:value="Rejected" int2:type="spell"/>
    </int2:textHash>
    <int2:textHash int2:hashCode="83fe5imGI/oA60" int2:id="7iGqyqxJ">
      <int2:state int2:value="Rejected" int2:type="spell"/>
    </int2:textHash>
    <int2:textHash int2:hashCode="vtlxdbBuaOt/9X" int2:id="7n7Js7W7">
      <int2:state int2:value="Rejected" int2:type="spell"/>
    </int2:textHash>
    <int2:textHash int2:hashCode="kjWv0+mIAkEYYa" int2:id="7tia21dN">
      <int2:state int2:value="Rejected" int2:type="spell"/>
    </int2:textHash>
    <int2:textHash int2:hashCode="gfMxhxRyETNqSY" int2:id="8Dcn8MWj">
      <int2:state int2:value="Rejected" int2:type="spell"/>
    </int2:textHash>
    <int2:textHash int2:hashCode="cD/f5X+77VzmW2" int2:id="8hNjFuvB">
      <int2:state int2:value="Rejected" int2:type="spell"/>
    </int2:textHash>
    <int2:textHash int2:hashCode="s6VCX366xaGxnQ" int2:id="8rr9slAC">
      <int2:state int2:value="Rejected" int2:type="spell"/>
    </int2:textHash>
    <int2:textHash int2:hashCode="MMSLa5nmRv/feA" int2:id="8uxpAEcu">
      <int2:state int2:value="Rejected" int2:type="spell"/>
    </int2:textHash>
    <int2:textHash int2:hashCode="3gT6Din5s14kkF" int2:id="8ycxHVwQ">
      <int2:state int2:value="Rejected" int2:type="spell"/>
    </int2:textHash>
    <int2:textHash int2:hashCode="sRcMmdz+fXBjHQ" int2:id="9S2M2rWh">
      <int2:state int2:value="Rejected" int2:type="spell"/>
    </int2:textHash>
    <int2:textHash int2:hashCode="F4epAUCcUzyasn" int2:id="9vSMyZqo">
      <int2:state int2:value="Rejected" int2:type="spell"/>
    </int2:textHash>
    <int2:textHash int2:hashCode="0f/aXcmQPJpC1m" int2:id="AiQAHYfz">
      <int2:state int2:value="Rejected" int2:type="spell"/>
    </int2:textHash>
    <int2:textHash int2:hashCode="VdLFxNfKDBsBQR" int2:id="BdWnfsNI">
      <int2:state int2:value="Rejected" int2:type="spell"/>
    </int2:textHash>
    <int2:textHash int2:hashCode="k+UJ8s69GVWpdw" int2:id="BjJ3zMzU">
      <int2:state int2:value="Rejected" int2:type="spell"/>
    </int2:textHash>
    <int2:textHash int2:hashCode="TCIoOIQcMtb038" int2:id="CG3nmH17">
      <int2:state int2:value="Rejected" int2:type="spell"/>
    </int2:textHash>
    <int2:textHash int2:hashCode="W6ph5Mm5Pz8Ggi" int2:id="CJRyLThQ">
      <int2:state int2:value="Rejected" int2:type="spell"/>
    </int2:textHash>
    <int2:textHash int2:hashCode="3IZ8A9bx9DhaJH" int2:id="CYRGIOde">
      <int2:state int2:value="Rejected" int2:type="spell"/>
    </int2:textHash>
    <int2:textHash int2:hashCode="Z8ZXVw0n0PPayz" int2:id="D2WgYDeb">
      <int2:state int2:value="Rejected" int2:type="spell"/>
    </int2:textHash>
    <int2:textHash int2:hashCode="NpYP48ePK9o3x6" int2:id="Dn5KN9dL">
      <int2:state int2:value="Rejected" int2:type="spell"/>
    </int2:textHash>
    <int2:textHash int2:hashCode="Jp9ufc6e8sAMvo" int2:id="Dybfa3g1">
      <int2:state int2:value="Rejected" int2:type="spell"/>
    </int2:textHash>
    <int2:textHash int2:hashCode="iZUx4PiFUBtbhS" int2:id="EvEKZbae">
      <int2:state int2:value="Rejected" int2:type="spell"/>
    </int2:textHash>
    <int2:textHash int2:hashCode="eJiAELiQzm9NIT" int2:id="HWaLG6OK">
      <int2:state int2:value="Rejected" int2:type="spell"/>
    </int2:textHash>
    <int2:textHash int2:hashCode="azh87REIWNy82j" int2:id="Hshw5CIO">
      <int2:state int2:value="Rejected" int2:type="spell"/>
    </int2:textHash>
    <int2:textHash int2:hashCode="7LJSBEteoPZ57n" int2:id="Iw4Im6ZE">
      <int2:state int2:value="Rejected" int2:type="spell"/>
    </int2:textHash>
    <int2:textHash int2:hashCode="0gBcwgbMv97fK+" int2:id="JPyQZdvp">
      <int2:state int2:value="Rejected" int2:type="spell"/>
    </int2:textHash>
    <int2:textHash int2:hashCode="i2Dp1zm1pb/YfL" int2:id="JaSzTzZK">
      <int2:state int2:value="Rejected" int2:type="spell"/>
    </int2:textHash>
    <int2:textHash int2:hashCode="ScLCCf+HTdWuIx" int2:id="Jh4dRQLw">
      <int2:state int2:value="Rejected" int2:type="spell"/>
    </int2:textHash>
    <int2:textHash int2:hashCode="BrZ2RIHzhRieAd" int2:id="KBZyhJIf">
      <int2:state int2:value="Rejected" int2:type="spell"/>
    </int2:textHash>
    <int2:textHash int2:hashCode="JmPhQdwNiEIy1D" int2:id="KQi3U9zd">
      <int2:state int2:value="Rejected" int2:type="spell"/>
    </int2:textHash>
    <int2:textHash int2:hashCode="fIUOA33sTmrcsy" int2:id="KXvKVMNh">
      <int2:state int2:value="Rejected" int2:type="spell"/>
    </int2:textHash>
    <int2:textHash int2:hashCode="LbooYbzUc/a5qE" int2:id="Kocsk5RH">
      <int2:state int2:value="Rejected" int2:type="spell"/>
    </int2:textHash>
    <int2:textHash int2:hashCode="KaXh1qT17FotHg" int2:id="Kv11eJbR">
      <int2:state int2:value="Rejected" int2:type="spell"/>
    </int2:textHash>
    <int2:textHash int2:hashCode="K7a5hsXW+ybdnd" int2:id="LE8CeTXf">
      <int2:state int2:value="Rejected" int2:type="spell"/>
    </int2:textHash>
    <int2:textHash int2:hashCode="/PIEosE1j1tWxy" int2:id="LuSDEPJj">
      <int2:state int2:value="Rejected" int2:type="spell"/>
    </int2:textHash>
    <int2:textHash int2:hashCode="S3BJINKBhCrqBR" int2:id="M7yNNv17">
      <int2:state int2:value="Rejected" int2:type="spell"/>
    </int2:textHash>
    <int2:textHash int2:hashCode="2SaJYtXmf3T2zG" int2:id="MftwH2z5">
      <int2:state int2:value="Rejected" int2:type="spell"/>
    </int2:textHash>
    <int2:textHash int2:hashCode="pR8i0UJlEkelsr" int2:id="Mv7d0Pam">
      <int2:state int2:value="Rejected" int2:type="spell"/>
    </int2:textHash>
    <int2:textHash int2:hashCode="7QtI5QOEhToH5n" int2:id="MzpTdhQ7">
      <int2:state int2:value="Rejected" int2:type="spell"/>
    </int2:textHash>
    <int2:textHash int2:hashCode="JzeYsOXwHGuwG3" int2:id="N4c0aPpt">
      <int2:state int2:value="Rejected" int2:type="spell"/>
    </int2:textHash>
    <int2:textHash int2:hashCode="TPW8Wb7p4cRMYl" int2:id="OXjXXqsj">
      <int2:state int2:value="Rejected" int2:type="spell"/>
    </int2:textHash>
    <int2:textHash int2:hashCode="6dWqzVv1kDXAyn" int2:id="PutwAVTd">
      <int2:state int2:value="Rejected" int2:type="spell"/>
    </int2:textHash>
    <int2:textHash int2:hashCode="IyXSAYY4LU6T42" int2:id="RKE2uuQm">
      <int2:state int2:value="Rejected" int2:type="spell"/>
    </int2:textHash>
    <int2:textHash int2:hashCode="0YqslrkFtLPIOY" int2:id="RV6TYgyW">
      <int2:state int2:value="Rejected" int2:type="spell"/>
    </int2:textHash>
    <int2:textHash int2:hashCode="9LmtZky9hPUVGj" int2:id="SRPxvC0N">
      <int2:state int2:value="Rejected" int2:type="spell"/>
    </int2:textHash>
    <int2:textHash int2:hashCode="lIWYn/UUtRBrdz" int2:id="Sy9U3nIz">
      <int2:state int2:value="Rejected" int2:type="spell"/>
    </int2:textHash>
    <int2:textHash int2:hashCode="HyExbHz8xsVX8F" int2:id="T1adxenw">
      <int2:state int2:value="Rejected" int2:type="spell"/>
    </int2:textHash>
    <int2:textHash int2:hashCode="faqZ01HEVoWApq" int2:id="TwQeYPqJ">
      <int2:state int2:value="Rejected" int2:type="spell"/>
    </int2:textHash>
    <int2:textHash int2:hashCode="YdWfRd4KmaLmiP" int2:id="UsVb5c3B">
      <int2:state int2:value="Rejected" int2:type="spell"/>
    </int2:textHash>
    <int2:textHash int2:hashCode="dVC2cuFiwiTDCb" int2:id="UuEtiOmG">
      <int2:state int2:value="Rejected" int2:type="spell"/>
    </int2:textHash>
    <int2:textHash int2:hashCode="wJmkKlVVglzbUN" int2:id="W6VzO3we">
      <int2:state int2:value="Rejected" int2:type="spell"/>
    </int2:textHash>
    <int2:textHash int2:hashCode="ims8Xmuk2m6/3w" int2:id="WVGzmsP1">
      <int2:state int2:value="Rejected" int2:type="spell"/>
    </int2:textHash>
    <int2:textHash int2:hashCode="gYCnzYk0G4OVnl" int2:id="XhReKtMU">
      <int2:state int2:value="Rejected" int2:type="spell"/>
    </int2:textHash>
    <int2:textHash int2:hashCode="MVdltUSfEKuF0p" int2:id="YYj0qLqB">
      <int2:state int2:value="Rejected" int2:type="spell"/>
    </int2:textHash>
    <int2:textHash int2:hashCode="EOWGYFDSCv6Myu" int2:id="Z5fBRfOT">
      <int2:state int2:value="Rejected" int2:type="spell"/>
    </int2:textHash>
    <int2:textHash int2:hashCode="jTkvVtYWpRbOq7" int2:id="ZfGKSSV8">
      <int2:state int2:value="Rejected" int2:type="spell"/>
    </int2:textHash>
    <int2:textHash int2:hashCode="28f9L6EMFjj9TO" int2:id="bgs4B8aL">
      <int2:state int2:value="Rejected" int2:type="spell"/>
    </int2:textHash>
    <int2:textHash int2:hashCode="Dssy6tQU+vwuJe" int2:id="c5y2bkZj">
      <int2:state int2:value="Rejected" int2:type="spell"/>
    </int2:textHash>
    <int2:textHash int2:hashCode="ioRtyjBYZtghdI" int2:id="cWCizwsc">
      <int2:state int2:value="Rejected" int2:type="spell"/>
    </int2:textHash>
    <int2:textHash int2:hashCode="Q6krmdVrK9HWnK" int2:id="cXosIOV3">
      <int2:state int2:value="Rejected" int2:type="spell"/>
    </int2:textHash>
    <int2:textHash int2:hashCode="tk59p6H/FGTJeY" int2:id="dhfF2WOB">
      <int2:state int2:value="Rejected" int2:type="spell"/>
    </int2:textHash>
    <int2:textHash int2:hashCode="plR2SyCXQ8Gaaw" int2:id="e5fDLY0O">
      <int2:state int2:value="Rejected" int2:type="spell"/>
    </int2:textHash>
    <int2:textHash int2:hashCode="sFrFu7dkTi1dgM" int2:id="e5zlwj8Y">
      <int2:state int2:value="Rejected" int2:type="spell"/>
    </int2:textHash>
    <int2:textHash int2:hashCode="wsRSWMyZ3WbxaC" int2:id="eCI68Di7">
      <int2:state int2:value="Rejected" int2:type="spell"/>
    </int2:textHash>
    <int2:textHash int2:hashCode="4jRjgbuOs4Lriz" int2:id="fcbHQDsz">
      <int2:state int2:value="Rejected" int2:type="spell"/>
    </int2:textHash>
    <int2:textHash int2:hashCode="fR99uG4uShPkUE" int2:id="gY9DZxP3">
      <int2:state int2:value="Rejected" int2:type="spell"/>
    </int2:textHash>
    <int2:textHash int2:hashCode="putNnX+Zyker5W" int2:id="grrY27ke">
      <int2:state int2:value="Rejected" int2:type="spell"/>
    </int2:textHash>
    <int2:textHash int2:hashCode="ACOZNrsRq2KBzB" int2:id="hSrvgF2Q">
      <int2:state int2:value="Rejected" int2:type="spell"/>
    </int2:textHash>
    <int2:textHash int2:hashCode="VyPRZe1ZWVIH6M" int2:id="hb0f8Tfo">
      <int2:state int2:value="Rejected" int2:type="spell"/>
    </int2:textHash>
    <int2:textHash int2:hashCode="mBCSHnduEfRNJl" int2:id="iCeAmeAp">
      <int2:state int2:value="Rejected" int2:type="spell"/>
    </int2:textHash>
    <int2:textHash int2:hashCode="RvirfAz/nffNEk" int2:id="ibR09IbL">
      <int2:state int2:value="Rejected" int2:type="spell"/>
    </int2:textHash>
    <int2:textHash int2:hashCode="+awUtjp1+vV9jb" int2:id="ioHsk3Gw">
      <int2:state int2:value="Rejected" int2:type="spell"/>
    </int2:textHash>
    <int2:textHash int2:hashCode="NTyEfsPVH7dddg" int2:id="j7aAvIpI">
      <int2:state int2:value="Rejected" int2:type="spell"/>
    </int2:textHash>
    <int2:textHash int2:hashCode="xfXk11JS2XiM4g" int2:id="jFKGSJ6T">
      <int2:state int2:value="Rejected" int2:type="spell"/>
    </int2:textHash>
    <int2:textHash int2:hashCode="bMmBdE5ciTF5Q0" int2:id="k92Pfknp">
      <int2:state int2:value="Rejected" int2:type="spell"/>
    </int2:textHash>
    <int2:textHash int2:hashCode="/itD9CcVX8ithg" int2:id="kG2HUbHl">
      <int2:state int2:value="Rejected" int2:type="spell"/>
    </int2:textHash>
    <int2:textHash int2:hashCode="u8zfLvsztS5snQ" int2:id="kG9TpiZN">
      <int2:state int2:value="Rejected" int2:type="spell"/>
    </int2:textHash>
    <int2:textHash int2:hashCode="FojnlsiNqoE8QX" int2:id="kVg4CXw7">
      <int2:state int2:value="Rejected" int2:type="spell"/>
    </int2:textHash>
    <int2:textHash int2:hashCode="LA4yOEkjM1kSpL" int2:id="lg6okWp4">
      <int2:state int2:value="Rejected" int2:type="spell"/>
    </int2:textHash>
    <int2:textHash int2:hashCode="fTQElK5pvrAiWV" int2:id="mI5FivL9">
      <int2:state int2:value="Rejected" int2:type="spell"/>
    </int2:textHash>
    <int2:textHash int2:hashCode="NMb87KdeRW8l5+" int2:id="mOz1kQK3">
      <int2:state int2:value="Rejected" int2:type="spell"/>
    </int2:textHash>
    <int2:textHash int2:hashCode="PnqqeWAa2bV38z" int2:id="mnTwh6vS">
      <int2:state int2:value="Rejected" int2:type="spell"/>
    </int2:textHash>
    <int2:textHash int2:hashCode="4XZ092LEEJWLjh" int2:id="mwYJy9WN">
      <int2:state int2:value="Rejected" int2:type="spell"/>
    </int2:textHash>
    <int2:textHash int2:hashCode="6rzFwsN5JIgLhi" int2:id="nvhERBGM">
      <int2:state int2:value="Rejected" int2:type="spell"/>
    </int2:textHash>
    <int2:textHash int2:hashCode="bOqmx6VOGW91g1" int2:id="oGkCuNQl">
      <int2:state int2:value="Rejected" int2:type="spell"/>
    </int2:textHash>
    <int2:textHash int2:hashCode="6YQxm+JO8sGTFo" int2:id="p7ldWiAr">
      <int2:state int2:value="Rejected" int2:type="spell"/>
    </int2:textHash>
    <int2:textHash int2:hashCode="bXmTWBAbfy5crt" int2:id="pehOnPs0">
      <int2:state int2:value="Rejected" int2:type="spell"/>
    </int2:textHash>
    <int2:textHash int2:hashCode="T+5aK/sO3LPQ+N" int2:id="pjbDn7nQ">
      <int2:state int2:value="Rejected" int2:type="spell"/>
    </int2:textHash>
    <int2:textHash int2:hashCode="QeVNKWcrF0AAa5" int2:id="qPve7i3G">
      <int2:state int2:value="Rejected" int2:type="spell"/>
    </int2:textHash>
    <int2:textHash int2:hashCode="o3jUMKPKtkIHap" int2:id="qWQSXr55">
      <int2:state int2:value="Rejected" int2:type="spell"/>
    </int2:textHash>
    <int2:textHash int2:hashCode="Uozvh9C/uUdUir" int2:id="qwwmkSYp">
      <int2:state int2:value="Rejected" int2:type="spell"/>
    </int2:textHash>
    <int2:textHash int2:hashCode="l7XkZR6sNxkag+" int2:id="rtkyViPX">
      <int2:state int2:value="Rejected" int2:type="spell"/>
    </int2:textHash>
    <int2:textHash int2:hashCode="2dDLgtJVc0Mhu5" int2:id="sJojtL6q">
      <int2:state int2:value="Rejected" int2:type="spell"/>
    </int2:textHash>
    <int2:textHash int2:hashCode="oPLGmhjq6p1GUf" int2:id="sSxUKUMv">
      <int2:state int2:value="Rejected" int2:type="spell"/>
    </int2:textHash>
    <int2:textHash int2:hashCode="UF9pY18TVTFqqY" int2:id="sbS08qoD">
      <int2:state int2:value="Rejected" int2:type="spell"/>
    </int2:textHash>
    <int2:textHash int2:hashCode="caDjKJHLi3Nej2" int2:id="sk5ZkqBB">
      <int2:state int2:value="Rejected" int2:type="spell"/>
    </int2:textHash>
    <int2:textHash int2:hashCode="eSSWzfHBtbmtRA" int2:id="tMuvkSzE">
      <int2:state int2:value="Rejected" int2:type="spell"/>
    </int2:textHash>
    <int2:textHash int2:hashCode="0aMsR8YU9kqUIu" int2:id="tq10DeSG">
      <int2:state int2:value="Rejected" int2:type="spell"/>
    </int2:textHash>
    <int2:textHash int2:hashCode="GRMsP4DDPTi75M" int2:id="ts83uETu">
      <int2:state int2:value="Rejected" int2:type="spell"/>
    </int2:textHash>
    <int2:textHash int2:hashCode="2wXE61O7MWlgZb" int2:id="u9mCcx2l">
      <int2:state int2:value="Rejected" int2:type="spell"/>
    </int2:textHash>
    <int2:textHash int2:hashCode="/gW83NxJKAEnga" int2:id="uU5f7oSV">
      <int2:state int2:value="Rejected" int2:type="spell"/>
    </int2:textHash>
    <int2:textHash int2:hashCode="m3xoqRixfrBTgJ" int2:id="uaTmc88G">
      <int2:state int2:value="Rejected" int2:type="spell"/>
    </int2:textHash>
    <int2:textHash int2:hashCode="x4C2m9Sd1U3+RJ" int2:id="uaV2A1Qc">
      <int2:state int2:value="Rejected" int2:type="spell"/>
    </int2:textHash>
    <int2:textHash int2:hashCode="tKWOyYeg6ioAl+" int2:id="vggGmeml">
      <int2:state int2:value="Rejected" int2:type="spell"/>
    </int2:textHash>
    <int2:textHash int2:hashCode="MIEQlkBAcRZZPj" int2:id="vof9HZnt">
      <int2:state int2:value="Rejected" int2:type="spell"/>
    </int2:textHash>
    <int2:textHash int2:hashCode="6SfQZ3x3JBtwdE" int2:id="wB5jiMRe">
      <int2:state int2:value="Rejected" int2:type="spell"/>
    </int2:textHash>
    <int2:textHash int2:hashCode="Q13AQGsvoUkoUK" int2:id="wSdmKuiP">
      <int2:state int2:value="Rejected" int2:type="spell"/>
    </int2:textHash>
    <int2:textHash int2:hashCode="ZDgsrO1wB2PmqH" int2:id="wvDoYul9">
      <int2:state int2:value="Rejected" int2:type="spell"/>
    </int2:textHash>
    <int2:textHash int2:hashCode="pcKXP9VyQcEVrm" int2:id="xPFahyP2">
      <int2:state int2:value="Rejected" int2:type="spell"/>
    </int2:textHash>
    <int2:textHash int2:hashCode="lGClK9vrP1gYdM" int2:id="xXkLCo2F">
      <int2:state int2:value="Rejected" int2:type="spell"/>
    </int2:textHash>
    <int2:textHash int2:hashCode="8RoQfzgyhgTpMg" int2:id="xyWu04AG">
      <int2:state int2:value="Rejected" int2:type="spell"/>
    </int2:textHash>
    <int2:textHash int2:hashCode="+pdWg0jFowDAn7" int2:id="zPZVS6fW">
      <int2:state int2:value="Rejected" int2:type="spell"/>
    </int2:textHash>
    <int2:bookmark int2:bookmarkName="_Int_UtQmnHsd" int2:invalidationBookmarkName="" int2:hashCode="HcdSulLE6gUQdw" int2:id="341cF98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19828E6"/>
    <w:lvl w:ilvl="0">
      <w:start w:val="1"/>
      <w:numFmt w:val="decimal"/>
      <w:pStyle w:val="slovanseznam4"/>
      <w:lvlText w:val="%1."/>
      <w:lvlJc w:val="left"/>
      <w:pPr>
        <w:tabs>
          <w:tab w:val="num" w:pos="1209"/>
        </w:tabs>
        <w:ind w:left="1209" w:hanging="360"/>
      </w:pPr>
    </w:lvl>
  </w:abstractNum>
  <w:abstractNum w:abstractNumId="1" w15:restartNumberingAfterBreak="0">
    <w:nsid w:val="040863E4"/>
    <w:multiLevelType w:val="hybridMultilevel"/>
    <w:tmpl w:val="B64C09DC"/>
    <w:lvl w:ilvl="0" w:tplc="7874621A">
      <w:numFmt w:val="bullet"/>
      <w:pStyle w:val="Odstavecseseznamem"/>
      <w:lvlText w:val="-"/>
      <w:lvlJc w:val="left"/>
      <w:pPr>
        <w:ind w:left="720" w:hanging="360"/>
      </w:pPr>
      <w:rPr>
        <w:rFonts w:ascii="Times New Roman" w:hAnsi="Times New Roman" w:hint="default"/>
      </w:rPr>
    </w:lvl>
    <w:lvl w:ilvl="1" w:tplc="667AD8C2">
      <w:numFmt w:val="bullet"/>
      <w:lvlText w:val="-"/>
      <w:lvlJc w:val="left"/>
      <w:pPr>
        <w:ind w:left="1440" w:hanging="360"/>
      </w:pPr>
      <w:rPr>
        <w:rFonts w:ascii="Times New Roman" w:hAnsi="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041B8D"/>
    <w:multiLevelType w:val="multilevel"/>
    <w:tmpl w:val="A6ACBB24"/>
    <w:lvl w:ilvl="0">
      <w:start w:val="1"/>
      <w:numFmt w:val="upperLetter"/>
      <w:lvlText w:val="Příloha %1 "/>
      <w:lvlJc w:val="left"/>
      <w:pPr>
        <w:tabs>
          <w:tab w:val="num" w:pos="2835"/>
        </w:tabs>
        <w:ind w:left="1304" w:hanging="1304"/>
      </w:pPr>
      <w:rPr>
        <w:rFonts w:hint="default"/>
        <w:b w:val="0"/>
        <w:i w:val="0"/>
        <w:color w:val="95ADCA"/>
        <w:sz w:val="56"/>
        <w:szCs w:val="56"/>
      </w:rPr>
    </w:lvl>
    <w:lvl w:ilvl="1">
      <w:start w:val="1"/>
      <w:numFmt w:val="decimal"/>
      <w:pStyle w:val="Rozloendokumentu"/>
      <w:lvlText w:val="%2)"/>
      <w:lvlJc w:val="left"/>
      <w:pPr>
        <w:tabs>
          <w:tab w:val="num" w:pos="907"/>
        </w:tabs>
        <w:ind w:left="907" w:hanging="397"/>
      </w:pPr>
      <w:rPr>
        <w:rFonts w:hint="default"/>
        <w:b/>
        <w:i w:val="0"/>
        <w:color w:val="95ADCA"/>
      </w:rPr>
    </w:lvl>
    <w:lvl w:ilvl="2">
      <w:start w:val="1"/>
      <w:numFmt w:val="lowerLetter"/>
      <w:lvlText w:val="%3)"/>
      <w:lvlJc w:val="left"/>
      <w:pPr>
        <w:tabs>
          <w:tab w:val="num" w:pos="1304"/>
        </w:tabs>
        <w:ind w:left="1304" w:hanging="397"/>
      </w:pPr>
      <w:rPr>
        <w:rFonts w:hint="default"/>
        <w:b/>
        <w:i w:val="0"/>
        <w:color w:val="95ADCA"/>
        <w:spacing w:val="0"/>
      </w:rPr>
    </w:lvl>
    <w:lvl w:ilvl="3">
      <w:start w:val="1"/>
      <w:numFmt w:val="lowerRoman"/>
      <w:lvlText w:val="%4)"/>
      <w:lvlJc w:val="left"/>
      <w:pPr>
        <w:tabs>
          <w:tab w:val="num" w:pos="1701"/>
        </w:tabs>
        <w:ind w:left="1701" w:hanging="397"/>
      </w:pPr>
      <w:rPr>
        <w:rFonts w:hint="default"/>
        <w:b/>
        <w:i w:val="0"/>
        <w:color w:val="95ADCA"/>
      </w:rPr>
    </w:lvl>
    <w:lvl w:ilvl="4">
      <w:start w:val="1"/>
      <w:numFmt w:val="lowerLetter"/>
      <w:lvlText w:val="(%5)"/>
      <w:lvlJc w:val="left"/>
      <w:pPr>
        <w:tabs>
          <w:tab w:val="num" w:pos="2140"/>
        </w:tabs>
        <w:ind w:left="2140" w:hanging="360"/>
      </w:pPr>
      <w:rPr>
        <w:rFonts w:hint="default"/>
        <w:b w:val="0"/>
        <w:i w:val="0"/>
        <w:color w:val="95ADCA"/>
        <w:spacing w:val="20"/>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 w15:restartNumberingAfterBreak="0">
    <w:nsid w:val="05E66567"/>
    <w:multiLevelType w:val="hybridMultilevel"/>
    <w:tmpl w:val="6DA6D0BE"/>
    <w:lvl w:ilvl="0" w:tplc="04050003">
      <w:start w:val="1"/>
      <w:numFmt w:val="bullet"/>
      <w:lvlText w:val="o"/>
      <w:lvlJc w:val="left"/>
      <w:pPr>
        <w:ind w:left="833" w:hanging="360"/>
      </w:pPr>
      <w:rPr>
        <w:rFonts w:ascii="Courier New" w:hAnsi="Courier New" w:cs="Courier New" w:hint="default"/>
      </w:rPr>
    </w:lvl>
    <w:lvl w:ilvl="1" w:tplc="FFFFFFFF">
      <w:start w:val="1"/>
      <w:numFmt w:val="bullet"/>
      <w:lvlText w:val="o"/>
      <w:lvlJc w:val="left"/>
      <w:pPr>
        <w:ind w:left="1553" w:hanging="360"/>
      </w:pPr>
      <w:rPr>
        <w:rFonts w:ascii="Courier New" w:hAnsi="Courier New" w:cs="Courier New" w:hint="default"/>
      </w:rPr>
    </w:lvl>
    <w:lvl w:ilvl="2" w:tplc="FFFFFFFF">
      <w:start w:val="1"/>
      <w:numFmt w:val="bullet"/>
      <w:lvlText w:val=""/>
      <w:lvlJc w:val="left"/>
      <w:pPr>
        <w:ind w:left="2273" w:hanging="360"/>
      </w:pPr>
      <w:rPr>
        <w:rFonts w:ascii="Wingdings" w:hAnsi="Wingdings" w:hint="default"/>
      </w:rPr>
    </w:lvl>
    <w:lvl w:ilvl="3" w:tplc="FFFFFFFF" w:tentative="1">
      <w:start w:val="1"/>
      <w:numFmt w:val="bullet"/>
      <w:lvlText w:val=""/>
      <w:lvlJc w:val="left"/>
      <w:pPr>
        <w:ind w:left="2993" w:hanging="360"/>
      </w:pPr>
      <w:rPr>
        <w:rFonts w:ascii="Symbol" w:hAnsi="Symbol" w:hint="default"/>
      </w:rPr>
    </w:lvl>
    <w:lvl w:ilvl="4" w:tplc="FFFFFFFF" w:tentative="1">
      <w:start w:val="1"/>
      <w:numFmt w:val="bullet"/>
      <w:lvlText w:val="o"/>
      <w:lvlJc w:val="left"/>
      <w:pPr>
        <w:ind w:left="3713" w:hanging="360"/>
      </w:pPr>
      <w:rPr>
        <w:rFonts w:ascii="Courier New" w:hAnsi="Courier New" w:cs="Courier New" w:hint="default"/>
      </w:rPr>
    </w:lvl>
    <w:lvl w:ilvl="5" w:tplc="FFFFFFFF" w:tentative="1">
      <w:start w:val="1"/>
      <w:numFmt w:val="bullet"/>
      <w:lvlText w:val=""/>
      <w:lvlJc w:val="left"/>
      <w:pPr>
        <w:ind w:left="4433" w:hanging="360"/>
      </w:pPr>
      <w:rPr>
        <w:rFonts w:ascii="Wingdings" w:hAnsi="Wingdings" w:hint="default"/>
      </w:rPr>
    </w:lvl>
    <w:lvl w:ilvl="6" w:tplc="FFFFFFFF" w:tentative="1">
      <w:start w:val="1"/>
      <w:numFmt w:val="bullet"/>
      <w:lvlText w:val=""/>
      <w:lvlJc w:val="left"/>
      <w:pPr>
        <w:ind w:left="5153" w:hanging="360"/>
      </w:pPr>
      <w:rPr>
        <w:rFonts w:ascii="Symbol" w:hAnsi="Symbol" w:hint="default"/>
      </w:rPr>
    </w:lvl>
    <w:lvl w:ilvl="7" w:tplc="FFFFFFFF" w:tentative="1">
      <w:start w:val="1"/>
      <w:numFmt w:val="bullet"/>
      <w:lvlText w:val="o"/>
      <w:lvlJc w:val="left"/>
      <w:pPr>
        <w:ind w:left="5873" w:hanging="360"/>
      </w:pPr>
      <w:rPr>
        <w:rFonts w:ascii="Courier New" w:hAnsi="Courier New" w:cs="Courier New" w:hint="default"/>
      </w:rPr>
    </w:lvl>
    <w:lvl w:ilvl="8" w:tplc="FFFFFFFF" w:tentative="1">
      <w:start w:val="1"/>
      <w:numFmt w:val="bullet"/>
      <w:lvlText w:val=""/>
      <w:lvlJc w:val="left"/>
      <w:pPr>
        <w:ind w:left="6593" w:hanging="360"/>
      </w:pPr>
      <w:rPr>
        <w:rFonts w:ascii="Wingdings" w:hAnsi="Wingdings" w:hint="default"/>
      </w:rPr>
    </w:lvl>
  </w:abstractNum>
  <w:abstractNum w:abstractNumId="4" w15:restartNumberingAfterBreak="0">
    <w:nsid w:val="082945DE"/>
    <w:multiLevelType w:val="hybridMultilevel"/>
    <w:tmpl w:val="4A16A7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D401311"/>
    <w:multiLevelType w:val="hybridMultilevel"/>
    <w:tmpl w:val="F052FF80"/>
    <w:lvl w:ilvl="0" w:tplc="AC12B5F8">
      <w:numFmt w:val="bullet"/>
      <w:lvlText w:val="-"/>
      <w:lvlJc w:val="left"/>
      <w:pPr>
        <w:ind w:left="360" w:hanging="360"/>
      </w:pPr>
      <w:rPr>
        <w:rFonts w:ascii="Times New Roman" w:hAnsi="Times New Roman" w:hint="default"/>
      </w:rPr>
    </w:lvl>
    <w:lvl w:ilvl="1" w:tplc="85E8AA34" w:tentative="1">
      <w:start w:val="1"/>
      <w:numFmt w:val="bullet"/>
      <w:lvlText w:val="o"/>
      <w:lvlJc w:val="left"/>
      <w:pPr>
        <w:ind w:left="1080" w:hanging="360"/>
      </w:pPr>
      <w:rPr>
        <w:rFonts w:ascii="Courier New" w:hAnsi="Courier New" w:hint="default"/>
      </w:rPr>
    </w:lvl>
    <w:lvl w:ilvl="2" w:tplc="004EEC72" w:tentative="1">
      <w:start w:val="1"/>
      <w:numFmt w:val="bullet"/>
      <w:lvlText w:val=""/>
      <w:lvlJc w:val="left"/>
      <w:pPr>
        <w:ind w:left="1800" w:hanging="360"/>
      </w:pPr>
      <w:rPr>
        <w:rFonts w:ascii="Wingdings" w:hAnsi="Wingdings" w:hint="default"/>
      </w:rPr>
    </w:lvl>
    <w:lvl w:ilvl="3" w:tplc="8D1AB99A" w:tentative="1">
      <w:start w:val="1"/>
      <w:numFmt w:val="bullet"/>
      <w:lvlText w:val=""/>
      <w:lvlJc w:val="left"/>
      <w:pPr>
        <w:ind w:left="2520" w:hanging="360"/>
      </w:pPr>
      <w:rPr>
        <w:rFonts w:ascii="Symbol" w:hAnsi="Symbol" w:hint="default"/>
      </w:rPr>
    </w:lvl>
    <w:lvl w:ilvl="4" w:tplc="DD28F06C" w:tentative="1">
      <w:start w:val="1"/>
      <w:numFmt w:val="bullet"/>
      <w:lvlText w:val="o"/>
      <w:lvlJc w:val="left"/>
      <w:pPr>
        <w:ind w:left="3240" w:hanging="360"/>
      </w:pPr>
      <w:rPr>
        <w:rFonts w:ascii="Courier New" w:hAnsi="Courier New" w:hint="default"/>
      </w:rPr>
    </w:lvl>
    <w:lvl w:ilvl="5" w:tplc="E71CB132" w:tentative="1">
      <w:start w:val="1"/>
      <w:numFmt w:val="bullet"/>
      <w:lvlText w:val=""/>
      <w:lvlJc w:val="left"/>
      <w:pPr>
        <w:ind w:left="3960" w:hanging="360"/>
      </w:pPr>
      <w:rPr>
        <w:rFonts w:ascii="Wingdings" w:hAnsi="Wingdings" w:hint="default"/>
      </w:rPr>
    </w:lvl>
    <w:lvl w:ilvl="6" w:tplc="74E6FF64" w:tentative="1">
      <w:start w:val="1"/>
      <w:numFmt w:val="bullet"/>
      <w:lvlText w:val=""/>
      <w:lvlJc w:val="left"/>
      <w:pPr>
        <w:ind w:left="4680" w:hanging="360"/>
      </w:pPr>
      <w:rPr>
        <w:rFonts w:ascii="Symbol" w:hAnsi="Symbol" w:hint="default"/>
      </w:rPr>
    </w:lvl>
    <w:lvl w:ilvl="7" w:tplc="2BEAFE54" w:tentative="1">
      <w:start w:val="1"/>
      <w:numFmt w:val="bullet"/>
      <w:lvlText w:val="o"/>
      <w:lvlJc w:val="left"/>
      <w:pPr>
        <w:ind w:left="5400" w:hanging="360"/>
      </w:pPr>
      <w:rPr>
        <w:rFonts w:ascii="Courier New" w:hAnsi="Courier New" w:hint="default"/>
      </w:rPr>
    </w:lvl>
    <w:lvl w:ilvl="8" w:tplc="632E357E" w:tentative="1">
      <w:start w:val="1"/>
      <w:numFmt w:val="bullet"/>
      <w:lvlText w:val=""/>
      <w:lvlJc w:val="left"/>
      <w:pPr>
        <w:ind w:left="6120" w:hanging="360"/>
      </w:pPr>
      <w:rPr>
        <w:rFonts w:ascii="Wingdings" w:hAnsi="Wingdings" w:hint="default"/>
      </w:rPr>
    </w:lvl>
  </w:abstractNum>
  <w:abstractNum w:abstractNumId="6" w15:restartNumberingAfterBreak="0">
    <w:nsid w:val="1FE4336B"/>
    <w:multiLevelType w:val="hybridMultilevel"/>
    <w:tmpl w:val="01685A68"/>
    <w:lvl w:ilvl="0" w:tplc="BB0C5378">
      <w:start w:val="1"/>
      <w:numFmt w:val="bullet"/>
      <w:pStyle w:val="Bulletvtab"/>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06617FC"/>
    <w:multiLevelType w:val="multilevel"/>
    <w:tmpl w:val="16E46F58"/>
    <w:styleLink w:val="Sty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44245D"/>
    <w:multiLevelType w:val="hybridMultilevel"/>
    <w:tmpl w:val="59E89B2C"/>
    <w:lvl w:ilvl="0" w:tplc="6BDA0062">
      <w:start w:val="1"/>
      <w:numFmt w:val="bullet"/>
      <w:pStyle w:val="Odrka1rove"/>
      <w:lvlText w:val=""/>
      <w:lvlJc w:val="left"/>
      <w:pPr>
        <w:tabs>
          <w:tab w:val="num" w:pos="567"/>
        </w:tabs>
        <w:ind w:left="567" w:hanging="567"/>
      </w:pPr>
      <w:rPr>
        <w:rFonts w:ascii="Wingdings" w:hAnsi="Wingdings" w:hint="default"/>
        <w:b/>
        <w:i w:val="0"/>
        <w:sz w:val="24"/>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64596A"/>
    <w:multiLevelType w:val="multilevel"/>
    <w:tmpl w:val="D0C470AE"/>
    <w:numStyleLink w:val="A-Seznam"/>
  </w:abstractNum>
  <w:abstractNum w:abstractNumId="10" w15:restartNumberingAfterBreak="0">
    <w:nsid w:val="2C9160C0"/>
    <w:multiLevelType w:val="hybridMultilevel"/>
    <w:tmpl w:val="F0E2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0F3C8D"/>
    <w:multiLevelType w:val="hybridMultilevel"/>
    <w:tmpl w:val="812C03B2"/>
    <w:lvl w:ilvl="0" w:tplc="0405000F">
      <w:start w:val="1"/>
      <w:numFmt w:val="decimal"/>
      <w:lvlText w:val="%1."/>
      <w:lvlJc w:val="left"/>
      <w:pPr>
        <w:ind w:left="1174" w:hanging="360"/>
      </w:p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12" w15:restartNumberingAfterBreak="0">
    <w:nsid w:val="2F5F0665"/>
    <w:multiLevelType w:val="hybridMultilevel"/>
    <w:tmpl w:val="DF40247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3" w15:restartNumberingAfterBreak="0">
    <w:nsid w:val="30060840"/>
    <w:multiLevelType w:val="multilevel"/>
    <w:tmpl w:val="8164469E"/>
    <w:lvl w:ilvl="0">
      <w:start w:val="1"/>
      <w:numFmt w:val="decimal"/>
      <w:pStyle w:val="slovnvtabulce1"/>
      <w:lvlText w:val="%1"/>
      <w:lvlJc w:val="left"/>
      <w:pPr>
        <w:tabs>
          <w:tab w:val="num" w:pos="360"/>
        </w:tabs>
      </w:pPr>
    </w:lvl>
    <w:lvl w:ilvl="1">
      <w:start w:val="1"/>
      <w:numFmt w:val="decimal"/>
      <w:pStyle w:val="slovnvtabulce2"/>
      <w:lvlText w:val="%1.%2"/>
      <w:lvlJc w:val="left"/>
      <w:pPr>
        <w:tabs>
          <w:tab w:val="num" w:pos="720"/>
        </w:tabs>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30B840FF"/>
    <w:multiLevelType w:val="hybridMultilevel"/>
    <w:tmpl w:val="61CC4B6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5" w15:restartNumberingAfterBreak="0">
    <w:nsid w:val="32BB70BD"/>
    <w:multiLevelType w:val="hybridMultilevel"/>
    <w:tmpl w:val="894ED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6D30587"/>
    <w:multiLevelType w:val="hybridMultilevel"/>
    <w:tmpl w:val="521C7E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7CA113A"/>
    <w:multiLevelType w:val="hybridMultilevel"/>
    <w:tmpl w:val="6DE8FDE4"/>
    <w:lvl w:ilvl="0" w:tplc="1C22AD18">
      <w:start w:val="1"/>
      <w:numFmt w:val="bullet"/>
      <w:pStyle w:val="Odrka2rove"/>
      <w:lvlText w:val=""/>
      <w:lvlJc w:val="left"/>
      <w:pPr>
        <w:tabs>
          <w:tab w:val="num" w:pos="1134"/>
        </w:tabs>
        <w:ind w:left="1134" w:hanging="567"/>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0064A4"/>
    <w:multiLevelType w:val="hybridMultilevel"/>
    <w:tmpl w:val="8D64AB0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9" w15:restartNumberingAfterBreak="0">
    <w:nsid w:val="3AA34ECB"/>
    <w:multiLevelType w:val="multilevel"/>
    <w:tmpl w:val="43626006"/>
    <w:lvl w:ilvl="0">
      <w:start w:val="1"/>
      <w:numFmt w:val="decimal"/>
      <w:pStyle w:val="slovanseznam"/>
      <w:lvlText w:val="%1)"/>
      <w:lvlJc w:val="left"/>
      <w:pPr>
        <w:ind w:left="284" w:hanging="284"/>
      </w:pPr>
      <w:rPr>
        <w:rFonts w:ascii="Arial" w:hAnsi="Arial" w:hint="default"/>
        <w:b/>
        <w:i w:val="0"/>
        <w:color w:val="00B0F0"/>
      </w:rPr>
    </w:lvl>
    <w:lvl w:ilvl="1">
      <w:start w:val="1"/>
      <w:numFmt w:val="lowerLetter"/>
      <w:lvlText w:val="%2)"/>
      <w:lvlJc w:val="left"/>
      <w:pPr>
        <w:ind w:left="567" w:hanging="283"/>
      </w:pPr>
      <w:rPr>
        <w:rFonts w:ascii="Arial" w:hAnsi="Arial" w:hint="default"/>
        <w:b/>
        <w:i w:val="0"/>
        <w:color w:val="00B0F0"/>
      </w:rPr>
    </w:lvl>
    <w:lvl w:ilvl="2">
      <w:start w:val="1"/>
      <w:numFmt w:val="lowerRoman"/>
      <w:lvlText w:val="%2.%3)"/>
      <w:lvlJc w:val="left"/>
      <w:pPr>
        <w:ind w:left="851" w:hanging="284"/>
      </w:pPr>
      <w:rPr>
        <w:rFonts w:ascii="Arial" w:hAnsi="Arial" w:hint="default"/>
        <w:color w:val="00B0F0"/>
      </w:rPr>
    </w:lvl>
    <w:lvl w:ilvl="3">
      <w:start w:val="1"/>
      <w:numFmt w:val="decimal"/>
      <w:lvlText w:val="%3.%4)"/>
      <w:lvlJc w:val="left"/>
      <w:pPr>
        <w:ind w:left="1134" w:hanging="283"/>
      </w:pPr>
      <w:rPr>
        <w:rFonts w:hint="default"/>
        <w:color w:val="00B0F0"/>
      </w:rPr>
    </w:lvl>
    <w:lvl w:ilvl="4">
      <w:start w:val="1"/>
      <w:numFmt w:val="lowerLetter"/>
      <w:lvlText w:val="(%5)"/>
      <w:lvlJc w:val="left"/>
      <w:pPr>
        <w:ind w:left="1701" w:hanging="567"/>
      </w:pPr>
      <w:rPr>
        <w:rFonts w:ascii="Arial" w:hAnsi="Arial" w:hint="default"/>
        <w:color w:val="00B0F0"/>
      </w:rPr>
    </w:lvl>
    <w:lvl w:ilvl="5">
      <w:start w:val="1"/>
      <w:numFmt w:val="lowerRoman"/>
      <w:lvlText w:val="(%6)"/>
      <w:lvlJc w:val="left"/>
      <w:pPr>
        <w:tabs>
          <w:tab w:val="num" w:pos="14175"/>
        </w:tabs>
        <w:ind w:left="1701" w:hanging="283"/>
      </w:pPr>
      <w:rPr>
        <w:rFonts w:ascii="Arial" w:hAnsi="Arial" w:hint="default"/>
        <w:color w:val="00B0F0"/>
      </w:rPr>
    </w:lvl>
    <w:lvl w:ilvl="6">
      <w:start w:val="1"/>
      <w:numFmt w:val="decimal"/>
      <w:lvlText w:val="%7."/>
      <w:lvlJc w:val="left"/>
      <w:pPr>
        <w:ind w:left="1985" w:hanging="284"/>
      </w:pPr>
      <w:rPr>
        <w:rFonts w:ascii="Arial" w:hAnsi="Arial" w:hint="default"/>
        <w:color w:val="00B0F0"/>
      </w:rPr>
    </w:lvl>
    <w:lvl w:ilvl="7">
      <w:start w:val="1"/>
      <w:numFmt w:val="lowerLetter"/>
      <w:lvlText w:val="%8."/>
      <w:lvlJc w:val="left"/>
      <w:pPr>
        <w:ind w:left="2268" w:hanging="283"/>
      </w:pPr>
      <w:rPr>
        <w:rFonts w:ascii="Arial" w:hAnsi="Arial" w:hint="default"/>
        <w:color w:val="00B0F0"/>
      </w:rPr>
    </w:lvl>
    <w:lvl w:ilvl="8">
      <w:start w:val="1"/>
      <w:numFmt w:val="lowerRoman"/>
      <w:lvlText w:val="%9."/>
      <w:lvlJc w:val="left"/>
      <w:pPr>
        <w:ind w:left="2552" w:hanging="284"/>
      </w:pPr>
      <w:rPr>
        <w:rFonts w:ascii="Arial" w:hAnsi="Arial" w:hint="default"/>
      </w:rPr>
    </w:lvl>
  </w:abstractNum>
  <w:abstractNum w:abstractNumId="20" w15:restartNumberingAfterBreak="0">
    <w:nsid w:val="3DE068C5"/>
    <w:multiLevelType w:val="multilevel"/>
    <w:tmpl w:val="56CC3756"/>
    <w:styleLink w:val="CurrentList1"/>
    <w:lvl w:ilvl="0">
      <w:numFmt w:val="bullet"/>
      <w:lvlText w:val="-"/>
      <w:lvlJc w:val="left"/>
      <w:pPr>
        <w:ind w:left="36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FC36743"/>
    <w:multiLevelType w:val="hybridMultilevel"/>
    <w:tmpl w:val="62E69DFE"/>
    <w:lvl w:ilvl="0" w:tplc="0405000F">
      <w:start w:val="1"/>
      <w:numFmt w:val="decimal"/>
      <w:lvlText w:val="%1."/>
      <w:lvlJc w:val="left"/>
      <w:pPr>
        <w:ind w:left="1174" w:hanging="360"/>
      </w:p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22" w15:restartNumberingAfterBreak="0">
    <w:nsid w:val="41081714"/>
    <w:multiLevelType w:val="hybridMultilevel"/>
    <w:tmpl w:val="44F82E2C"/>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23" w15:restartNumberingAfterBreak="0">
    <w:nsid w:val="41CB5BEF"/>
    <w:multiLevelType w:val="hybridMultilevel"/>
    <w:tmpl w:val="4C6E88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98C52DB"/>
    <w:multiLevelType w:val="hybridMultilevel"/>
    <w:tmpl w:val="A8206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ED3EE5"/>
    <w:multiLevelType w:val="hybridMultilevel"/>
    <w:tmpl w:val="70D87C82"/>
    <w:lvl w:ilvl="0" w:tplc="811E004C">
      <w:numFmt w:val="bullet"/>
      <w:lvlText w:val="-"/>
      <w:lvlJc w:val="left"/>
      <w:pPr>
        <w:ind w:left="360" w:hanging="360"/>
      </w:pPr>
      <w:rPr>
        <w:rFonts w:ascii="Times New Roman" w:hAnsi="Times New Roman" w:hint="default"/>
      </w:rPr>
    </w:lvl>
    <w:lvl w:ilvl="1" w:tplc="ACB4E1DA">
      <w:start w:val="1"/>
      <w:numFmt w:val="bullet"/>
      <w:lvlText w:val="o"/>
      <w:lvlJc w:val="left"/>
      <w:pPr>
        <w:ind w:left="1080" w:hanging="360"/>
      </w:pPr>
      <w:rPr>
        <w:rFonts w:ascii="Courier New" w:hAnsi="Courier New" w:hint="default"/>
      </w:rPr>
    </w:lvl>
    <w:lvl w:ilvl="2" w:tplc="2430CC98">
      <w:start w:val="1"/>
      <w:numFmt w:val="bullet"/>
      <w:lvlText w:val=""/>
      <w:lvlJc w:val="left"/>
      <w:pPr>
        <w:ind w:left="1800" w:hanging="360"/>
      </w:pPr>
      <w:rPr>
        <w:rFonts w:ascii="Wingdings" w:hAnsi="Wingdings" w:hint="default"/>
      </w:rPr>
    </w:lvl>
    <w:lvl w:ilvl="3" w:tplc="9A5AF22E">
      <w:start w:val="1"/>
      <w:numFmt w:val="bullet"/>
      <w:lvlText w:val=""/>
      <w:lvlJc w:val="left"/>
      <w:pPr>
        <w:ind w:left="2520" w:hanging="360"/>
      </w:pPr>
      <w:rPr>
        <w:rFonts w:ascii="Symbol" w:hAnsi="Symbol" w:hint="default"/>
      </w:rPr>
    </w:lvl>
    <w:lvl w:ilvl="4" w:tplc="74B02290">
      <w:start w:val="1"/>
      <w:numFmt w:val="bullet"/>
      <w:lvlText w:val="o"/>
      <w:lvlJc w:val="left"/>
      <w:pPr>
        <w:ind w:left="3240" w:hanging="360"/>
      </w:pPr>
      <w:rPr>
        <w:rFonts w:ascii="Courier New" w:hAnsi="Courier New" w:hint="default"/>
      </w:rPr>
    </w:lvl>
    <w:lvl w:ilvl="5" w:tplc="6832C8B8">
      <w:start w:val="1"/>
      <w:numFmt w:val="bullet"/>
      <w:lvlText w:val=""/>
      <w:lvlJc w:val="left"/>
      <w:pPr>
        <w:ind w:left="3960" w:hanging="360"/>
      </w:pPr>
      <w:rPr>
        <w:rFonts w:ascii="Wingdings" w:hAnsi="Wingdings" w:hint="default"/>
      </w:rPr>
    </w:lvl>
    <w:lvl w:ilvl="6" w:tplc="F9B08D30">
      <w:start w:val="1"/>
      <w:numFmt w:val="bullet"/>
      <w:lvlText w:val=""/>
      <w:lvlJc w:val="left"/>
      <w:pPr>
        <w:ind w:left="4680" w:hanging="360"/>
      </w:pPr>
      <w:rPr>
        <w:rFonts w:ascii="Symbol" w:hAnsi="Symbol" w:hint="default"/>
      </w:rPr>
    </w:lvl>
    <w:lvl w:ilvl="7" w:tplc="EA7E6DC4">
      <w:start w:val="1"/>
      <w:numFmt w:val="bullet"/>
      <w:lvlText w:val="o"/>
      <w:lvlJc w:val="left"/>
      <w:pPr>
        <w:ind w:left="5400" w:hanging="360"/>
      </w:pPr>
      <w:rPr>
        <w:rFonts w:ascii="Courier New" w:hAnsi="Courier New" w:hint="default"/>
      </w:rPr>
    </w:lvl>
    <w:lvl w:ilvl="8" w:tplc="5122F278">
      <w:start w:val="1"/>
      <w:numFmt w:val="bullet"/>
      <w:lvlText w:val=""/>
      <w:lvlJc w:val="left"/>
      <w:pPr>
        <w:ind w:left="6120" w:hanging="360"/>
      </w:pPr>
      <w:rPr>
        <w:rFonts w:ascii="Wingdings" w:hAnsi="Wingdings" w:hint="default"/>
      </w:rPr>
    </w:lvl>
  </w:abstractNum>
  <w:abstractNum w:abstractNumId="26" w15:restartNumberingAfterBreak="0">
    <w:nsid w:val="4D253FE7"/>
    <w:multiLevelType w:val="multilevel"/>
    <w:tmpl w:val="505C5E98"/>
    <w:lvl w:ilvl="0">
      <w:start w:val="1"/>
      <w:numFmt w:val="decimal"/>
      <w:pStyle w:val="Nadpis1"/>
      <w:lvlText w:val="%1"/>
      <w:lvlJc w:val="left"/>
      <w:pPr>
        <w:ind w:left="432" w:hanging="432"/>
      </w:pPr>
      <w:rPr>
        <w:rFonts w:hint="default"/>
        <w:b w:val="0"/>
        <w:bCs w:val="0"/>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1429"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7" w15:restartNumberingAfterBreak="0">
    <w:nsid w:val="4FEA124B"/>
    <w:multiLevelType w:val="hybridMultilevel"/>
    <w:tmpl w:val="D17C24F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8" w15:restartNumberingAfterBreak="0">
    <w:nsid w:val="51113AAF"/>
    <w:multiLevelType w:val="hybridMultilevel"/>
    <w:tmpl w:val="B37622DC"/>
    <w:lvl w:ilvl="0" w:tplc="586E01D4">
      <w:start w:val="1"/>
      <w:numFmt w:val="bullet"/>
      <w:pStyle w:val="Seznam-Text3"/>
      <w:lvlText w:val=""/>
      <w:lvlJc w:val="left"/>
      <w:pPr>
        <w:ind w:left="1287" w:hanging="360"/>
      </w:pPr>
      <w:rPr>
        <w:rFonts w:ascii="Symbol" w:hAnsi="Symbol"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15:restartNumberingAfterBreak="0">
    <w:nsid w:val="550C7D42"/>
    <w:multiLevelType w:val="hybridMultilevel"/>
    <w:tmpl w:val="1D7EE464"/>
    <w:lvl w:ilvl="0" w:tplc="8550E0C0">
      <w:start w:val="1"/>
      <w:numFmt w:val="decimal"/>
      <w:lvlText w:val="%1."/>
      <w:lvlJc w:val="left"/>
      <w:pPr>
        <w:ind w:left="1020" w:hanging="360"/>
      </w:pPr>
    </w:lvl>
    <w:lvl w:ilvl="1" w:tplc="E34C9A70">
      <w:start w:val="1"/>
      <w:numFmt w:val="decimal"/>
      <w:lvlText w:val="%2."/>
      <w:lvlJc w:val="left"/>
      <w:pPr>
        <w:ind w:left="1020" w:hanging="360"/>
      </w:pPr>
    </w:lvl>
    <w:lvl w:ilvl="2" w:tplc="686A21DE">
      <w:start w:val="1"/>
      <w:numFmt w:val="decimal"/>
      <w:lvlText w:val="%3."/>
      <w:lvlJc w:val="left"/>
      <w:pPr>
        <w:ind w:left="1020" w:hanging="360"/>
      </w:pPr>
    </w:lvl>
    <w:lvl w:ilvl="3" w:tplc="ADCCDD48">
      <w:start w:val="1"/>
      <w:numFmt w:val="decimal"/>
      <w:lvlText w:val="%4."/>
      <w:lvlJc w:val="left"/>
      <w:pPr>
        <w:ind w:left="1020" w:hanging="360"/>
      </w:pPr>
    </w:lvl>
    <w:lvl w:ilvl="4" w:tplc="C226B58C">
      <w:start w:val="1"/>
      <w:numFmt w:val="decimal"/>
      <w:lvlText w:val="%5."/>
      <w:lvlJc w:val="left"/>
      <w:pPr>
        <w:ind w:left="1020" w:hanging="360"/>
      </w:pPr>
    </w:lvl>
    <w:lvl w:ilvl="5" w:tplc="4C7CB946">
      <w:start w:val="1"/>
      <w:numFmt w:val="decimal"/>
      <w:lvlText w:val="%6."/>
      <w:lvlJc w:val="left"/>
      <w:pPr>
        <w:ind w:left="1020" w:hanging="360"/>
      </w:pPr>
    </w:lvl>
    <w:lvl w:ilvl="6" w:tplc="4AEEE7E2">
      <w:start w:val="1"/>
      <w:numFmt w:val="decimal"/>
      <w:lvlText w:val="%7."/>
      <w:lvlJc w:val="left"/>
      <w:pPr>
        <w:ind w:left="1020" w:hanging="360"/>
      </w:pPr>
    </w:lvl>
    <w:lvl w:ilvl="7" w:tplc="5E1E1FE4">
      <w:start w:val="1"/>
      <w:numFmt w:val="decimal"/>
      <w:lvlText w:val="%8."/>
      <w:lvlJc w:val="left"/>
      <w:pPr>
        <w:ind w:left="1020" w:hanging="360"/>
      </w:pPr>
    </w:lvl>
    <w:lvl w:ilvl="8" w:tplc="F620F452">
      <w:start w:val="1"/>
      <w:numFmt w:val="decimal"/>
      <w:lvlText w:val="%9."/>
      <w:lvlJc w:val="left"/>
      <w:pPr>
        <w:ind w:left="1020" w:hanging="360"/>
      </w:pPr>
    </w:lvl>
  </w:abstractNum>
  <w:abstractNum w:abstractNumId="30" w15:restartNumberingAfterBreak="0">
    <w:nsid w:val="572274DC"/>
    <w:multiLevelType w:val="hybridMultilevel"/>
    <w:tmpl w:val="B9FC6686"/>
    <w:lvl w:ilvl="0" w:tplc="0405000F">
      <w:start w:val="1"/>
      <w:numFmt w:val="decimal"/>
      <w:lvlText w:val="%1."/>
      <w:lvlJc w:val="left"/>
      <w:pPr>
        <w:ind w:left="1355" w:hanging="360"/>
      </w:pPr>
    </w:lvl>
    <w:lvl w:ilvl="1" w:tplc="04050019" w:tentative="1">
      <w:start w:val="1"/>
      <w:numFmt w:val="lowerLetter"/>
      <w:lvlText w:val="%2."/>
      <w:lvlJc w:val="left"/>
      <w:pPr>
        <w:ind w:left="2075" w:hanging="360"/>
      </w:pPr>
    </w:lvl>
    <w:lvl w:ilvl="2" w:tplc="0405001B" w:tentative="1">
      <w:start w:val="1"/>
      <w:numFmt w:val="lowerRoman"/>
      <w:lvlText w:val="%3."/>
      <w:lvlJc w:val="right"/>
      <w:pPr>
        <w:ind w:left="2795" w:hanging="180"/>
      </w:pPr>
    </w:lvl>
    <w:lvl w:ilvl="3" w:tplc="0405000F" w:tentative="1">
      <w:start w:val="1"/>
      <w:numFmt w:val="decimal"/>
      <w:lvlText w:val="%4."/>
      <w:lvlJc w:val="left"/>
      <w:pPr>
        <w:ind w:left="3515" w:hanging="360"/>
      </w:pPr>
    </w:lvl>
    <w:lvl w:ilvl="4" w:tplc="04050019" w:tentative="1">
      <w:start w:val="1"/>
      <w:numFmt w:val="lowerLetter"/>
      <w:lvlText w:val="%5."/>
      <w:lvlJc w:val="left"/>
      <w:pPr>
        <w:ind w:left="4235" w:hanging="360"/>
      </w:pPr>
    </w:lvl>
    <w:lvl w:ilvl="5" w:tplc="0405001B" w:tentative="1">
      <w:start w:val="1"/>
      <w:numFmt w:val="lowerRoman"/>
      <w:lvlText w:val="%6."/>
      <w:lvlJc w:val="right"/>
      <w:pPr>
        <w:ind w:left="4955" w:hanging="180"/>
      </w:pPr>
    </w:lvl>
    <w:lvl w:ilvl="6" w:tplc="0405000F" w:tentative="1">
      <w:start w:val="1"/>
      <w:numFmt w:val="decimal"/>
      <w:lvlText w:val="%7."/>
      <w:lvlJc w:val="left"/>
      <w:pPr>
        <w:ind w:left="5675" w:hanging="360"/>
      </w:pPr>
    </w:lvl>
    <w:lvl w:ilvl="7" w:tplc="04050019" w:tentative="1">
      <w:start w:val="1"/>
      <w:numFmt w:val="lowerLetter"/>
      <w:lvlText w:val="%8."/>
      <w:lvlJc w:val="left"/>
      <w:pPr>
        <w:ind w:left="6395" w:hanging="360"/>
      </w:pPr>
    </w:lvl>
    <w:lvl w:ilvl="8" w:tplc="0405001B" w:tentative="1">
      <w:start w:val="1"/>
      <w:numFmt w:val="lowerRoman"/>
      <w:lvlText w:val="%9."/>
      <w:lvlJc w:val="right"/>
      <w:pPr>
        <w:ind w:left="7115" w:hanging="180"/>
      </w:pPr>
    </w:lvl>
  </w:abstractNum>
  <w:abstractNum w:abstractNumId="31" w15:restartNumberingAfterBreak="0">
    <w:nsid w:val="598A5546"/>
    <w:multiLevelType w:val="hybridMultilevel"/>
    <w:tmpl w:val="0394C3F6"/>
    <w:lvl w:ilvl="0" w:tplc="4E186F82">
      <w:numFmt w:val="bullet"/>
      <w:lvlText w:val="-"/>
      <w:lvlJc w:val="left"/>
      <w:pPr>
        <w:ind w:left="360" w:hanging="360"/>
      </w:pPr>
      <w:rPr>
        <w:rFonts w:ascii="Times New Roman" w:hAnsi="Times New Roman" w:hint="default"/>
      </w:rPr>
    </w:lvl>
    <w:lvl w:ilvl="1" w:tplc="4B461904">
      <w:start w:val="1"/>
      <w:numFmt w:val="bullet"/>
      <w:lvlText w:val="o"/>
      <w:lvlJc w:val="left"/>
      <w:pPr>
        <w:ind w:left="1025" w:hanging="360"/>
      </w:pPr>
      <w:rPr>
        <w:rFonts w:ascii="Courier New" w:hAnsi="Courier New" w:hint="default"/>
      </w:rPr>
    </w:lvl>
    <w:lvl w:ilvl="2" w:tplc="133EB8E8" w:tentative="1">
      <w:start w:val="1"/>
      <w:numFmt w:val="bullet"/>
      <w:lvlText w:val=""/>
      <w:lvlJc w:val="left"/>
      <w:pPr>
        <w:ind w:left="1745" w:hanging="360"/>
      </w:pPr>
      <w:rPr>
        <w:rFonts w:ascii="Wingdings" w:hAnsi="Wingdings" w:hint="default"/>
      </w:rPr>
    </w:lvl>
    <w:lvl w:ilvl="3" w:tplc="4DFE91FC" w:tentative="1">
      <w:start w:val="1"/>
      <w:numFmt w:val="bullet"/>
      <w:lvlText w:val=""/>
      <w:lvlJc w:val="left"/>
      <w:pPr>
        <w:ind w:left="2465" w:hanging="360"/>
      </w:pPr>
      <w:rPr>
        <w:rFonts w:ascii="Symbol" w:hAnsi="Symbol" w:hint="default"/>
      </w:rPr>
    </w:lvl>
    <w:lvl w:ilvl="4" w:tplc="014C0228" w:tentative="1">
      <w:start w:val="1"/>
      <w:numFmt w:val="bullet"/>
      <w:lvlText w:val="o"/>
      <w:lvlJc w:val="left"/>
      <w:pPr>
        <w:ind w:left="3185" w:hanging="360"/>
      </w:pPr>
      <w:rPr>
        <w:rFonts w:ascii="Courier New" w:hAnsi="Courier New" w:hint="default"/>
      </w:rPr>
    </w:lvl>
    <w:lvl w:ilvl="5" w:tplc="15825E3C" w:tentative="1">
      <w:start w:val="1"/>
      <w:numFmt w:val="bullet"/>
      <w:lvlText w:val=""/>
      <w:lvlJc w:val="left"/>
      <w:pPr>
        <w:ind w:left="3905" w:hanging="360"/>
      </w:pPr>
      <w:rPr>
        <w:rFonts w:ascii="Wingdings" w:hAnsi="Wingdings" w:hint="default"/>
      </w:rPr>
    </w:lvl>
    <w:lvl w:ilvl="6" w:tplc="7D5A84FA" w:tentative="1">
      <w:start w:val="1"/>
      <w:numFmt w:val="bullet"/>
      <w:lvlText w:val=""/>
      <w:lvlJc w:val="left"/>
      <w:pPr>
        <w:ind w:left="4625" w:hanging="360"/>
      </w:pPr>
      <w:rPr>
        <w:rFonts w:ascii="Symbol" w:hAnsi="Symbol" w:hint="default"/>
      </w:rPr>
    </w:lvl>
    <w:lvl w:ilvl="7" w:tplc="E244E5E8" w:tentative="1">
      <w:start w:val="1"/>
      <w:numFmt w:val="bullet"/>
      <w:lvlText w:val="o"/>
      <w:lvlJc w:val="left"/>
      <w:pPr>
        <w:ind w:left="5345" w:hanging="360"/>
      </w:pPr>
      <w:rPr>
        <w:rFonts w:ascii="Courier New" w:hAnsi="Courier New" w:hint="default"/>
      </w:rPr>
    </w:lvl>
    <w:lvl w:ilvl="8" w:tplc="773A5FAA" w:tentative="1">
      <w:start w:val="1"/>
      <w:numFmt w:val="bullet"/>
      <w:lvlText w:val=""/>
      <w:lvlJc w:val="left"/>
      <w:pPr>
        <w:ind w:left="6065" w:hanging="360"/>
      </w:pPr>
      <w:rPr>
        <w:rFonts w:ascii="Wingdings" w:hAnsi="Wingdings" w:hint="default"/>
      </w:rPr>
    </w:lvl>
  </w:abstractNum>
  <w:abstractNum w:abstractNumId="32" w15:restartNumberingAfterBreak="0">
    <w:nsid w:val="5C0028A6"/>
    <w:multiLevelType w:val="hybridMultilevel"/>
    <w:tmpl w:val="35FA3B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C0E4B35"/>
    <w:multiLevelType w:val="hybridMultilevel"/>
    <w:tmpl w:val="F26253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03769C4"/>
    <w:multiLevelType w:val="hybridMultilevel"/>
    <w:tmpl w:val="221E555C"/>
    <w:lvl w:ilvl="0" w:tplc="0405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5" w15:restartNumberingAfterBreak="0">
    <w:nsid w:val="6B99197F"/>
    <w:multiLevelType w:val="multilevel"/>
    <w:tmpl w:val="D0C470AE"/>
    <w:styleLink w:val="A-Seznam"/>
    <w:lvl w:ilvl="0">
      <w:start w:val="1"/>
      <w:numFmt w:val="decimal"/>
      <w:pStyle w:val="A-Nadpis-1"/>
      <w:lvlText w:val="%1."/>
      <w:lvlJc w:val="left"/>
      <w:pPr>
        <w:tabs>
          <w:tab w:val="num" w:pos="397"/>
        </w:tabs>
        <w:ind w:left="397" w:hanging="397"/>
      </w:pPr>
      <w:rPr>
        <w:rFonts w:hint="default"/>
        <w:color w:val="6773B6"/>
      </w:rPr>
    </w:lvl>
    <w:lvl w:ilvl="1">
      <w:start w:val="1"/>
      <w:numFmt w:val="decimal"/>
      <w:pStyle w:val="A-Nadpis-2"/>
      <w:lvlText w:val="%1.%2."/>
      <w:lvlJc w:val="left"/>
      <w:pPr>
        <w:tabs>
          <w:tab w:val="num" w:pos="567"/>
        </w:tabs>
        <w:ind w:left="567" w:hanging="567"/>
      </w:pPr>
      <w:rPr>
        <w:rFonts w:hint="default"/>
        <w:color w:val="6773B6"/>
      </w:rPr>
    </w:lvl>
    <w:lvl w:ilvl="2">
      <w:start w:val="1"/>
      <w:numFmt w:val="decimal"/>
      <w:pStyle w:val="A-Nadpis-3"/>
      <w:lvlText w:val="%1.%2.%3."/>
      <w:lvlJc w:val="left"/>
      <w:pPr>
        <w:tabs>
          <w:tab w:val="num" w:pos="737"/>
        </w:tabs>
        <w:ind w:left="737" w:hanging="737"/>
      </w:pPr>
      <w:rPr>
        <w:rFonts w:hint="default"/>
        <w:color w:val="6773B6"/>
      </w:rPr>
    </w:lvl>
    <w:lvl w:ilvl="3">
      <w:start w:val="1"/>
      <w:numFmt w:val="none"/>
      <w:lvlRestart w:val="0"/>
      <w:pStyle w:val="A-Nadpis-4"/>
      <w:lvlText w:val=""/>
      <w:lvlJc w:val="left"/>
      <w:pPr>
        <w:ind w:left="170" w:hanging="17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6" w15:restartNumberingAfterBreak="0">
    <w:nsid w:val="6F891A52"/>
    <w:multiLevelType w:val="hybridMultilevel"/>
    <w:tmpl w:val="D03C07D6"/>
    <w:lvl w:ilvl="0" w:tplc="13E82380">
      <w:numFmt w:val="bullet"/>
      <w:lvlText w:val="-"/>
      <w:lvlJc w:val="left"/>
      <w:pPr>
        <w:ind w:left="360" w:hanging="360"/>
      </w:pPr>
      <w:rPr>
        <w:rFonts w:ascii="Times New Roman" w:hAnsi="Times New Roman" w:hint="default"/>
      </w:rPr>
    </w:lvl>
    <w:lvl w:ilvl="1" w:tplc="5FC69D1A" w:tentative="1">
      <w:start w:val="1"/>
      <w:numFmt w:val="bullet"/>
      <w:lvlText w:val="o"/>
      <w:lvlJc w:val="left"/>
      <w:pPr>
        <w:ind w:left="1440" w:hanging="360"/>
      </w:pPr>
      <w:rPr>
        <w:rFonts w:ascii="Courier New" w:hAnsi="Courier New" w:hint="default"/>
      </w:rPr>
    </w:lvl>
    <w:lvl w:ilvl="2" w:tplc="59962838" w:tentative="1">
      <w:start w:val="1"/>
      <w:numFmt w:val="bullet"/>
      <w:lvlText w:val=""/>
      <w:lvlJc w:val="left"/>
      <w:pPr>
        <w:ind w:left="2160" w:hanging="360"/>
      </w:pPr>
      <w:rPr>
        <w:rFonts w:ascii="Wingdings" w:hAnsi="Wingdings" w:hint="default"/>
      </w:rPr>
    </w:lvl>
    <w:lvl w:ilvl="3" w:tplc="3000EEB8" w:tentative="1">
      <w:start w:val="1"/>
      <w:numFmt w:val="bullet"/>
      <w:lvlText w:val=""/>
      <w:lvlJc w:val="left"/>
      <w:pPr>
        <w:ind w:left="2880" w:hanging="360"/>
      </w:pPr>
      <w:rPr>
        <w:rFonts w:ascii="Symbol" w:hAnsi="Symbol" w:hint="default"/>
      </w:rPr>
    </w:lvl>
    <w:lvl w:ilvl="4" w:tplc="9F04F836" w:tentative="1">
      <w:start w:val="1"/>
      <w:numFmt w:val="bullet"/>
      <w:lvlText w:val="o"/>
      <w:lvlJc w:val="left"/>
      <w:pPr>
        <w:ind w:left="3600" w:hanging="360"/>
      </w:pPr>
      <w:rPr>
        <w:rFonts w:ascii="Courier New" w:hAnsi="Courier New" w:hint="default"/>
      </w:rPr>
    </w:lvl>
    <w:lvl w:ilvl="5" w:tplc="D0223060" w:tentative="1">
      <w:start w:val="1"/>
      <w:numFmt w:val="bullet"/>
      <w:lvlText w:val=""/>
      <w:lvlJc w:val="left"/>
      <w:pPr>
        <w:ind w:left="4320" w:hanging="360"/>
      </w:pPr>
      <w:rPr>
        <w:rFonts w:ascii="Wingdings" w:hAnsi="Wingdings" w:hint="default"/>
      </w:rPr>
    </w:lvl>
    <w:lvl w:ilvl="6" w:tplc="5E62511A" w:tentative="1">
      <w:start w:val="1"/>
      <w:numFmt w:val="bullet"/>
      <w:lvlText w:val=""/>
      <w:lvlJc w:val="left"/>
      <w:pPr>
        <w:ind w:left="5040" w:hanging="360"/>
      </w:pPr>
      <w:rPr>
        <w:rFonts w:ascii="Symbol" w:hAnsi="Symbol" w:hint="default"/>
      </w:rPr>
    </w:lvl>
    <w:lvl w:ilvl="7" w:tplc="DC9CF26A" w:tentative="1">
      <w:start w:val="1"/>
      <w:numFmt w:val="bullet"/>
      <w:lvlText w:val="o"/>
      <w:lvlJc w:val="left"/>
      <w:pPr>
        <w:ind w:left="5760" w:hanging="360"/>
      </w:pPr>
      <w:rPr>
        <w:rFonts w:ascii="Courier New" w:hAnsi="Courier New" w:hint="default"/>
      </w:rPr>
    </w:lvl>
    <w:lvl w:ilvl="8" w:tplc="8A263740" w:tentative="1">
      <w:start w:val="1"/>
      <w:numFmt w:val="bullet"/>
      <w:lvlText w:val=""/>
      <w:lvlJc w:val="left"/>
      <w:pPr>
        <w:ind w:left="6480" w:hanging="360"/>
      </w:pPr>
      <w:rPr>
        <w:rFonts w:ascii="Wingdings" w:hAnsi="Wingdings" w:hint="default"/>
      </w:rPr>
    </w:lvl>
  </w:abstractNum>
  <w:abstractNum w:abstractNumId="37" w15:restartNumberingAfterBreak="0">
    <w:nsid w:val="705D6297"/>
    <w:multiLevelType w:val="hybridMultilevel"/>
    <w:tmpl w:val="3CA857F0"/>
    <w:lvl w:ilvl="0" w:tplc="E854A5FE">
      <w:start w:val="1"/>
      <w:numFmt w:val="bullet"/>
      <w:pStyle w:val="Bullets3"/>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8" w15:restartNumberingAfterBreak="0">
    <w:nsid w:val="73095DD9"/>
    <w:multiLevelType w:val="hybridMultilevel"/>
    <w:tmpl w:val="1F267DBC"/>
    <w:lvl w:ilvl="0" w:tplc="1EDC55D8">
      <w:start w:val="1"/>
      <w:numFmt w:val="bullet"/>
      <w:pStyle w:val="Bullets2"/>
      <w:lvlText w:val=""/>
      <w:lvlJc w:val="left"/>
      <w:pPr>
        <w:ind w:left="833" w:hanging="360"/>
      </w:pPr>
      <w:rPr>
        <w:rFonts w:ascii="Symbol" w:hAnsi="Symbol" w:hint="default"/>
      </w:rPr>
    </w:lvl>
    <w:lvl w:ilvl="1" w:tplc="04050003">
      <w:start w:val="1"/>
      <w:numFmt w:val="bullet"/>
      <w:lvlText w:val="o"/>
      <w:lvlJc w:val="left"/>
      <w:pPr>
        <w:ind w:left="1553" w:hanging="360"/>
      </w:pPr>
      <w:rPr>
        <w:rFonts w:ascii="Courier New" w:hAnsi="Courier New" w:cs="Courier New" w:hint="default"/>
      </w:rPr>
    </w:lvl>
    <w:lvl w:ilvl="2" w:tplc="04050005">
      <w:start w:val="1"/>
      <w:numFmt w:val="bullet"/>
      <w:lvlText w:val=""/>
      <w:lvlJc w:val="left"/>
      <w:pPr>
        <w:ind w:left="2273" w:hanging="360"/>
      </w:pPr>
      <w:rPr>
        <w:rFonts w:ascii="Wingdings" w:hAnsi="Wingdings" w:hint="default"/>
      </w:rPr>
    </w:lvl>
    <w:lvl w:ilvl="3" w:tplc="04050001" w:tentative="1">
      <w:start w:val="1"/>
      <w:numFmt w:val="bullet"/>
      <w:lvlText w:val=""/>
      <w:lvlJc w:val="left"/>
      <w:pPr>
        <w:ind w:left="2993" w:hanging="360"/>
      </w:pPr>
      <w:rPr>
        <w:rFonts w:ascii="Symbol" w:hAnsi="Symbol" w:hint="default"/>
      </w:rPr>
    </w:lvl>
    <w:lvl w:ilvl="4" w:tplc="04050003" w:tentative="1">
      <w:start w:val="1"/>
      <w:numFmt w:val="bullet"/>
      <w:lvlText w:val="o"/>
      <w:lvlJc w:val="left"/>
      <w:pPr>
        <w:ind w:left="3713" w:hanging="360"/>
      </w:pPr>
      <w:rPr>
        <w:rFonts w:ascii="Courier New" w:hAnsi="Courier New" w:cs="Courier New" w:hint="default"/>
      </w:rPr>
    </w:lvl>
    <w:lvl w:ilvl="5" w:tplc="04050005" w:tentative="1">
      <w:start w:val="1"/>
      <w:numFmt w:val="bullet"/>
      <w:lvlText w:val=""/>
      <w:lvlJc w:val="left"/>
      <w:pPr>
        <w:ind w:left="4433" w:hanging="360"/>
      </w:pPr>
      <w:rPr>
        <w:rFonts w:ascii="Wingdings" w:hAnsi="Wingdings" w:hint="default"/>
      </w:rPr>
    </w:lvl>
    <w:lvl w:ilvl="6" w:tplc="04050001" w:tentative="1">
      <w:start w:val="1"/>
      <w:numFmt w:val="bullet"/>
      <w:lvlText w:val=""/>
      <w:lvlJc w:val="left"/>
      <w:pPr>
        <w:ind w:left="5153" w:hanging="360"/>
      </w:pPr>
      <w:rPr>
        <w:rFonts w:ascii="Symbol" w:hAnsi="Symbol" w:hint="default"/>
      </w:rPr>
    </w:lvl>
    <w:lvl w:ilvl="7" w:tplc="04050003" w:tentative="1">
      <w:start w:val="1"/>
      <w:numFmt w:val="bullet"/>
      <w:lvlText w:val="o"/>
      <w:lvlJc w:val="left"/>
      <w:pPr>
        <w:ind w:left="5873" w:hanging="360"/>
      </w:pPr>
      <w:rPr>
        <w:rFonts w:ascii="Courier New" w:hAnsi="Courier New" w:cs="Courier New" w:hint="default"/>
      </w:rPr>
    </w:lvl>
    <w:lvl w:ilvl="8" w:tplc="04050005" w:tentative="1">
      <w:start w:val="1"/>
      <w:numFmt w:val="bullet"/>
      <w:lvlText w:val=""/>
      <w:lvlJc w:val="left"/>
      <w:pPr>
        <w:ind w:left="6593" w:hanging="360"/>
      </w:pPr>
      <w:rPr>
        <w:rFonts w:ascii="Wingdings" w:hAnsi="Wingdings" w:hint="default"/>
      </w:rPr>
    </w:lvl>
  </w:abstractNum>
  <w:abstractNum w:abstractNumId="39" w15:restartNumberingAfterBreak="0">
    <w:nsid w:val="7E682574"/>
    <w:multiLevelType w:val="hybridMultilevel"/>
    <w:tmpl w:val="0F3CC10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num w:numId="1" w16cid:durableId="817309696">
    <w:abstractNumId w:val="8"/>
  </w:num>
  <w:num w:numId="2" w16cid:durableId="1158813903">
    <w:abstractNumId w:val="17"/>
  </w:num>
  <w:num w:numId="3" w16cid:durableId="1170414238">
    <w:abstractNumId w:val="13"/>
  </w:num>
  <w:num w:numId="4" w16cid:durableId="1889947693">
    <w:abstractNumId w:val="19"/>
  </w:num>
  <w:num w:numId="5" w16cid:durableId="339502313">
    <w:abstractNumId w:val="5"/>
  </w:num>
  <w:num w:numId="6" w16cid:durableId="509492501">
    <w:abstractNumId w:val="25"/>
  </w:num>
  <w:num w:numId="7" w16cid:durableId="580799162">
    <w:abstractNumId w:val="31"/>
  </w:num>
  <w:num w:numId="8" w16cid:durableId="780535857">
    <w:abstractNumId w:val="36"/>
  </w:num>
  <w:num w:numId="9" w16cid:durableId="958027749">
    <w:abstractNumId w:val="35"/>
  </w:num>
  <w:num w:numId="10" w16cid:durableId="1244291024">
    <w:abstractNumId w:val="9"/>
    <w:lvlOverride w:ilvl="0">
      <w:lvl w:ilvl="0">
        <w:start w:val="1"/>
        <w:numFmt w:val="decimal"/>
        <w:pStyle w:val="A-Nadpis-1"/>
        <w:lvlText w:val="%1."/>
        <w:lvlJc w:val="left"/>
        <w:pPr>
          <w:tabs>
            <w:tab w:val="num" w:pos="397"/>
          </w:tabs>
          <w:ind w:left="397" w:hanging="397"/>
        </w:pPr>
        <w:rPr>
          <w:rFonts w:hint="default"/>
          <w:color w:val="00B0F0"/>
        </w:rPr>
      </w:lvl>
    </w:lvlOverride>
    <w:lvlOverride w:ilvl="1">
      <w:lvl w:ilvl="1">
        <w:start w:val="1"/>
        <w:numFmt w:val="decimal"/>
        <w:pStyle w:val="A-Nadpis-2"/>
        <w:lvlText w:val="%1.%2."/>
        <w:lvlJc w:val="left"/>
        <w:pPr>
          <w:tabs>
            <w:tab w:val="num" w:pos="567"/>
          </w:tabs>
          <w:ind w:left="567" w:hanging="567"/>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A-Nadpis-3"/>
        <w:lvlText w:val="%1.%2.%3."/>
        <w:lvlJc w:val="left"/>
        <w:pPr>
          <w:tabs>
            <w:tab w:val="num" w:pos="737"/>
          </w:tabs>
          <w:ind w:left="624" w:hanging="624"/>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none"/>
        <w:lvlRestart w:val="0"/>
        <w:pStyle w:val="A-Nadpis-4"/>
        <w:lvlText w:val=""/>
        <w:lvlJc w:val="left"/>
        <w:pPr>
          <w:ind w:left="170" w:hanging="17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left"/>
        <w:pPr>
          <w:ind w:left="3960" w:hanging="360"/>
        </w:pPr>
        <w:rPr>
          <w:rFonts w:hint="default"/>
        </w:rPr>
      </w:lvl>
    </w:lvlOverride>
  </w:num>
  <w:num w:numId="11" w16cid:durableId="713042197">
    <w:abstractNumId w:val="20"/>
  </w:num>
  <w:num w:numId="12" w16cid:durableId="2073842812">
    <w:abstractNumId w:val="2"/>
  </w:num>
  <w:num w:numId="13" w16cid:durableId="256209342">
    <w:abstractNumId w:val="0"/>
  </w:num>
  <w:num w:numId="14" w16cid:durableId="1180194316">
    <w:abstractNumId w:val="26"/>
  </w:num>
  <w:num w:numId="15" w16cid:durableId="19662788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5817338">
    <w:abstractNumId w:val="1"/>
  </w:num>
  <w:num w:numId="17" w16cid:durableId="1656950835">
    <w:abstractNumId w:val="10"/>
  </w:num>
  <w:num w:numId="18" w16cid:durableId="1157457631">
    <w:abstractNumId w:val="24"/>
  </w:num>
  <w:num w:numId="19" w16cid:durableId="40906444">
    <w:abstractNumId w:val="39"/>
  </w:num>
  <w:num w:numId="20" w16cid:durableId="2102292439">
    <w:abstractNumId w:val="27"/>
  </w:num>
  <w:num w:numId="21" w16cid:durableId="2004971021">
    <w:abstractNumId w:val="18"/>
  </w:num>
  <w:num w:numId="22" w16cid:durableId="1198159006">
    <w:abstractNumId w:val="14"/>
  </w:num>
  <w:num w:numId="23" w16cid:durableId="1115366693">
    <w:abstractNumId w:val="12"/>
  </w:num>
  <w:num w:numId="24" w16cid:durableId="1341470788">
    <w:abstractNumId w:val="30"/>
  </w:num>
  <w:num w:numId="25" w16cid:durableId="299461178">
    <w:abstractNumId w:val="38"/>
  </w:num>
  <w:num w:numId="26" w16cid:durableId="1294554722">
    <w:abstractNumId w:val="7"/>
  </w:num>
  <w:num w:numId="27" w16cid:durableId="1846558032">
    <w:abstractNumId w:val="37"/>
  </w:num>
  <w:num w:numId="28" w16cid:durableId="81803596">
    <w:abstractNumId w:val="28"/>
  </w:num>
  <w:num w:numId="29" w16cid:durableId="675034069">
    <w:abstractNumId w:val="21"/>
  </w:num>
  <w:num w:numId="30" w16cid:durableId="2134979271">
    <w:abstractNumId w:val="11"/>
  </w:num>
  <w:num w:numId="31" w16cid:durableId="1457871083">
    <w:abstractNumId w:val="34"/>
  </w:num>
  <w:num w:numId="32" w16cid:durableId="367531097">
    <w:abstractNumId w:val="33"/>
  </w:num>
  <w:num w:numId="33" w16cid:durableId="1487472428">
    <w:abstractNumId w:val="32"/>
  </w:num>
  <w:num w:numId="34" w16cid:durableId="608977675">
    <w:abstractNumId w:val="15"/>
  </w:num>
  <w:num w:numId="35" w16cid:durableId="37510338">
    <w:abstractNumId w:val="16"/>
  </w:num>
  <w:num w:numId="36" w16cid:durableId="499203345">
    <w:abstractNumId w:val="4"/>
  </w:num>
  <w:num w:numId="37" w16cid:durableId="1329558709">
    <w:abstractNumId w:val="6"/>
  </w:num>
  <w:num w:numId="38" w16cid:durableId="1949045902">
    <w:abstractNumId w:val="3"/>
  </w:num>
  <w:num w:numId="39" w16cid:durableId="581916398">
    <w:abstractNumId w:val="22"/>
  </w:num>
  <w:num w:numId="40" w16cid:durableId="1394039504">
    <w:abstractNumId w:val="29"/>
  </w:num>
  <w:num w:numId="41" w16cid:durableId="1324116616">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17A"/>
    <w:rsid w:val="00000385"/>
    <w:rsid w:val="00000427"/>
    <w:rsid w:val="00000463"/>
    <w:rsid w:val="0000070F"/>
    <w:rsid w:val="0000071B"/>
    <w:rsid w:val="00001242"/>
    <w:rsid w:val="000017BA"/>
    <w:rsid w:val="000021A6"/>
    <w:rsid w:val="00002321"/>
    <w:rsid w:val="0000280C"/>
    <w:rsid w:val="0000287D"/>
    <w:rsid w:val="000031DB"/>
    <w:rsid w:val="00003739"/>
    <w:rsid w:val="00003754"/>
    <w:rsid w:val="000039D5"/>
    <w:rsid w:val="00003C72"/>
    <w:rsid w:val="000041C9"/>
    <w:rsid w:val="00004A07"/>
    <w:rsid w:val="00004D93"/>
    <w:rsid w:val="00005149"/>
    <w:rsid w:val="00005B38"/>
    <w:rsid w:val="00005B6B"/>
    <w:rsid w:val="00005ED1"/>
    <w:rsid w:val="00005F07"/>
    <w:rsid w:val="00006123"/>
    <w:rsid w:val="00006B45"/>
    <w:rsid w:val="00006F7B"/>
    <w:rsid w:val="0000790A"/>
    <w:rsid w:val="00007CA0"/>
    <w:rsid w:val="00007FA7"/>
    <w:rsid w:val="000100EF"/>
    <w:rsid w:val="00010245"/>
    <w:rsid w:val="00010297"/>
    <w:rsid w:val="000102E4"/>
    <w:rsid w:val="00010554"/>
    <w:rsid w:val="00010570"/>
    <w:rsid w:val="0001092C"/>
    <w:rsid w:val="00010BE1"/>
    <w:rsid w:val="000110A7"/>
    <w:rsid w:val="0001126D"/>
    <w:rsid w:val="000114BF"/>
    <w:rsid w:val="000116B4"/>
    <w:rsid w:val="0001174E"/>
    <w:rsid w:val="00011A3E"/>
    <w:rsid w:val="00011C45"/>
    <w:rsid w:val="00011D0A"/>
    <w:rsid w:val="00012100"/>
    <w:rsid w:val="00012744"/>
    <w:rsid w:val="00012843"/>
    <w:rsid w:val="00012886"/>
    <w:rsid w:val="00012958"/>
    <w:rsid w:val="000129DF"/>
    <w:rsid w:val="00012EE4"/>
    <w:rsid w:val="00012F0F"/>
    <w:rsid w:val="00013099"/>
    <w:rsid w:val="00013667"/>
    <w:rsid w:val="000137E6"/>
    <w:rsid w:val="00014252"/>
    <w:rsid w:val="00014303"/>
    <w:rsid w:val="00014753"/>
    <w:rsid w:val="000149A6"/>
    <w:rsid w:val="00014AD4"/>
    <w:rsid w:val="00014D23"/>
    <w:rsid w:val="00014D33"/>
    <w:rsid w:val="00014E02"/>
    <w:rsid w:val="00014EE0"/>
    <w:rsid w:val="0001593D"/>
    <w:rsid w:val="000162A0"/>
    <w:rsid w:val="00016347"/>
    <w:rsid w:val="000172B7"/>
    <w:rsid w:val="00017AE0"/>
    <w:rsid w:val="00017BD7"/>
    <w:rsid w:val="00020856"/>
    <w:rsid w:val="00020991"/>
    <w:rsid w:val="00020F26"/>
    <w:rsid w:val="000211DD"/>
    <w:rsid w:val="000216CB"/>
    <w:rsid w:val="000222D2"/>
    <w:rsid w:val="00022C8B"/>
    <w:rsid w:val="00022E08"/>
    <w:rsid w:val="00022E42"/>
    <w:rsid w:val="00022F94"/>
    <w:rsid w:val="000238C7"/>
    <w:rsid w:val="00023BA6"/>
    <w:rsid w:val="00023D6B"/>
    <w:rsid w:val="00024377"/>
    <w:rsid w:val="00024CCC"/>
    <w:rsid w:val="00025113"/>
    <w:rsid w:val="00025E80"/>
    <w:rsid w:val="0002619F"/>
    <w:rsid w:val="000263FA"/>
    <w:rsid w:val="00026538"/>
    <w:rsid w:val="00026720"/>
    <w:rsid w:val="00026979"/>
    <w:rsid w:val="00027162"/>
    <w:rsid w:val="000276E2"/>
    <w:rsid w:val="0002773C"/>
    <w:rsid w:val="000279B1"/>
    <w:rsid w:val="00027B3C"/>
    <w:rsid w:val="00030001"/>
    <w:rsid w:val="00030485"/>
    <w:rsid w:val="0003097F"/>
    <w:rsid w:val="000309A9"/>
    <w:rsid w:val="00030BB9"/>
    <w:rsid w:val="00030ED7"/>
    <w:rsid w:val="0003108A"/>
    <w:rsid w:val="000321A2"/>
    <w:rsid w:val="0003280A"/>
    <w:rsid w:val="00032955"/>
    <w:rsid w:val="000329B3"/>
    <w:rsid w:val="00032A2B"/>
    <w:rsid w:val="00032C7F"/>
    <w:rsid w:val="00032F4A"/>
    <w:rsid w:val="0003351E"/>
    <w:rsid w:val="00033AA9"/>
    <w:rsid w:val="00033CCA"/>
    <w:rsid w:val="00034176"/>
    <w:rsid w:val="00034366"/>
    <w:rsid w:val="00034EC5"/>
    <w:rsid w:val="00034FB8"/>
    <w:rsid w:val="000350DD"/>
    <w:rsid w:val="00035DCC"/>
    <w:rsid w:val="00035FC6"/>
    <w:rsid w:val="00035FD1"/>
    <w:rsid w:val="0003698D"/>
    <w:rsid w:val="00036C7A"/>
    <w:rsid w:val="00036E03"/>
    <w:rsid w:val="00037460"/>
    <w:rsid w:val="00037986"/>
    <w:rsid w:val="000379FF"/>
    <w:rsid w:val="00037D43"/>
    <w:rsid w:val="00037DB3"/>
    <w:rsid w:val="000402EE"/>
    <w:rsid w:val="00040AB2"/>
    <w:rsid w:val="00040DF2"/>
    <w:rsid w:val="00040F60"/>
    <w:rsid w:val="00041895"/>
    <w:rsid w:val="00041C8D"/>
    <w:rsid w:val="00041CF5"/>
    <w:rsid w:val="00042B16"/>
    <w:rsid w:val="00042D64"/>
    <w:rsid w:val="00043127"/>
    <w:rsid w:val="00043259"/>
    <w:rsid w:val="000434B3"/>
    <w:rsid w:val="00043648"/>
    <w:rsid w:val="00043A12"/>
    <w:rsid w:val="00044131"/>
    <w:rsid w:val="00044261"/>
    <w:rsid w:val="00044619"/>
    <w:rsid w:val="0004482E"/>
    <w:rsid w:val="00044C75"/>
    <w:rsid w:val="00044CA2"/>
    <w:rsid w:val="00044CED"/>
    <w:rsid w:val="00044E5C"/>
    <w:rsid w:val="00044EC8"/>
    <w:rsid w:val="00044ECB"/>
    <w:rsid w:val="000451D9"/>
    <w:rsid w:val="00045AEC"/>
    <w:rsid w:val="00045FBB"/>
    <w:rsid w:val="000467E7"/>
    <w:rsid w:val="000468BE"/>
    <w:rsid w:val="000469D3"/>
    <w:rsid w:val="00046CF2"/>
    <w:rsid w:val="000473BD"/>
    <w:rsid w:val="00047424"/>
    <w:rsid w:val="000479C9"/>
    <w:rsid w:val="0005058F"/>
    <w:rsid w:val="00050F8E"/>
    <w:rsid w:val="00051072"/>
    <w:rsid w:val="00051B9C"/>
    <w:rsid w:val="0005227C"/>
    <w:rsid w:val="00052296"/>
    <w:rsid w:val="000522D6"/>
    <w:rsid w:val="00052316"/>
    <w:rsid w:val="00052420"/>
    <w:rsid w:val="000524EF"/>
    <w:rsid w:val="000529F0"/>
    <w:rsid w:val="00052F31"/>
    <w:rsid w:val="00053108"/>
    <w:rsid w:val="000531A8"/>
    <w:rsid w:val="00053200"/>
    <w:rsid w:val="00053220"/>
    <w:rsid w:val="00053C22"/>
    <w:rsid w:val="0005438C"/>
    <w:rsid w:val="000543C9"/>
    <w:rsid w:val="00054733"/>
    <w:rsid w:val="00054A90"/>
    <w:rsid w:val="00054B7C"/>
    <w:rsid w:val="00054EF0"/>
    <w:rsid w:val="0005502D"/>
    <w:rsid w:val="000555DA"/>
    <w:rsid w:val="00055B0D"/>
    <w:rsid w:val="00055E33"/>
    <w:rsid w:val="00055F1D"/>
    <w:rsid w:val="0005614E"/>
    <w:rsid w:val="0005621C"/>
    <w:rsid w:val="000562DF"/>
    <w:rsid w:val="000563F2"/>
    <w:rsid w:val="00056647"/>
    <w:rsid w:val="000566D5"/>
    <w:rsid w:val="00056AE9"/>
    <w:rsid w:val="00057799"/>
    <w:rsid w:val="0005789C"/>
    <w:rsid w:val="000579B8"/>
    <w:rsid w:val="00057E62"/>
    <w:rsid w:val="0006051D"/>
    <w:rsid w:val="000611A5"/>
    <w:rsid w:val="0006129A"/>
    <w:rsid w:val="00061655"/>
    <w:rsid w:val="000617EA"/>
    <w:rsid w:val="0006181E"/>
    <w:rsid w:val="0006217B"/>
    <w:rsid w:val="000623BC"/>
    <w:rsid w:val="000626DF"/>
    <w:rsid w:val="00062888"/>
    <w:rsid w:val="00062F5D"/>
    <w:rsid w:val="000632E5"/>
    <w:rsid w:val="000634F4"/>
    <w:rsid w:val="000635CA"/>
    <w:rsid w:val="00064297"/>
    <w:rsid w:val="0006455F"/>
    <w:rsid w:val="00064805"/>
    <w:rsid w:val="0006525E"/>
    <w:rsid w:val="0006578E"/>
    <w:rsid w:val="000658BF"/>
    <w:rsid w:val="00066296"/>
    <w:rsid w:val="00066C31"/>
    <w:rsid w:val="00066F2C"/>
    <w:rsid w:val="00067859"/>
    <w:rsid w:val="00067ACF"/>
    <w:rsid w:val="00067D1E"/>
    <w:rsid w:val="00067D72"/>
    <w:rsid w:val="00067EC4"/>
    <w:rsid w:val="000701D3"/>
    <w:rsid w:val="00070417"/>
    <w:rsid w:val="000707FF"/>
    <w:rsid w:val="00070A56"/>
    <w:rsid w:val="00070BD8"/>
    <w:rsid w:val="00071FEA"/>
    <w:rsid w:val="00072446"/>
    <w:rsid w:val="000731AC"/>
    <w:rsid w:val="0007386E"/>
    <w:rsid w:val="00073A2D"/>
    <w:rsid w:val="00073D4C"/>
    <w:rsid w:val="00073EE5"/>
    <w:rsid w:val="000748FE"/>
    <w:rsid w:val="00074ABC"/>
    <w:rsid w:val="000759C6"/>
    <w:rsid w:val="00075A60"/>
    <w:rsid w:val="00075AF9"/>
    <w:rsid w:val="00075DC4"/>
    <w:rsid w:val="00075F38"/>
    <w:rsid w:val="0007665C"/>
    <w:rsid w:val="00077268"/>
    <w:rsid w:val="00077309"/>
    <w:rsid w:val="00077333"/>
    <w:rsid w:val="000773A0"/>
    <w:rsid w:val="000777E5"/>
    <w:rsid w:val="0007781B"/>
    <w:rsid w:val="0007789B"/>
    <w:rsid w:val="00080A78"/>
    <w:rsid w:val="00080E77"/>
    <w:rsid w:val="00081A97"/>
    <w:rsid w:val="00081FCC"/>
    <w:rsid w:val="00082175"/>
    <w:rsid w:val="000821A7"/>
    <w:rsid w:val="00082E60"/>
    <w:rsid w:val="00082FB2"/>
    <w:rsid w:val="00083200"/>
    <w:rsid w:val="00083ACE"/>
    <w:rsid w:val="00083C44"/>
    <w:rsid w:val="00084037"/>
    <w:rsid w:val="000840E6"/>
    <w:rsid w:val="000841CE"/>
    <w:rsid w:val="000843E3"/>
    <w:rsid w:val="000844BB"/>
    <w:rsid w:val="00084BAF"/>
    <w:rsid w:val="0008679D"/>
    <w:rsid w:val="00086C4A"/>
    <w:rsid w:val="00086CE7"/>
    <w:rsid w:val="00087098"/>
    <w:rsid w:val="0008745D"/>
    <w:rsid w:val="00087CF1"/>
    <w:rsid w:val="000903E3"/>
    <w:rsid w:val="00090C5E"/>
    <w:rsid w:val="00090D90"/>
    <w:rsid w:val="000915E0"/>
    <w:rsid w:val="00091678"/>
    <w:rsid w:val="000916E9"/>
    <w:rsid w:val="00091A71"/>
    <w:rsid w:val="00091C79"/>
    <w:rsid w:val="000922BA"/>
    <w:rsid w:val="0009265A"/>
    <w:rsid w:val="0009298F"/>
    <w:rsid w:val="000939F9"/>
    <w:rsid w:val="0009410E"/>
    <w:rsid w:val="0009487E"/>
    <w:rsid w:val="00094DD3"/>
    <w:rsid w:val="00095406"/>
    <w:rsid w:val="00095E25"/>
    <w:rsid w:val="00096C9F"/>
    <w:rsid w:val="0009760C"/>
    <w:rsid w:val="0009791D"/>
    <w:rsid w:val="00097BB2"/>
    <w:rsid w:val="00097D10"/>
    <w:rsid w:val="000A000E"/>
    <w:rsid w:val="000A012A"/>
    <w:rsid w:val="000A1894"/>
    <w:rsid w:val="000A1B5F"/>
    <w:rsid w:val="000A21DB"/>
    <w:rsid w:val="000A22CF"/>
    <w:rsid w:val="000A2606"/>
    <w:rsid w:val="000A288F"/>
    <w:rsid w:val="000A2A90"/>
    <w:rsid w:val="000A2CB8"/>
    <w:rsid w:val="000A3633"/>
    <w:rsid w:val="000A3751"/>
    <w:rsid w:val="000A3775"/>
    <w:rsid w:val="000A38D3"/>
    <w:rsid w:val="000A403B"/>
    <w:rsid w:val="000A4179"/>
    <w:rsid w:val="000A454A"/>
    <w:rsid w:val="000A48DA"/>
    <w:rsid w:val="000A49A1"/>
    <w:rsid w:val="000A4A00"/>
    <w:rsid w:val="000A4A7F"/>
    <w:rsid w:val="000A4C6C"/>
    <w:rsid w:val="000A4D4D"/>
    <w:rsid w:val="000A540D"/>
    <w:rsid w:val="000A54D2"/>
    <w:rsid w:val="000A57E4"/>
    <w:rsid w:val="000A59D9"/>
    <w:rsid w:val="000A6558"/>
    <w:rsid w:val="000A6C66"/>
    <w:rsid w:val="000A77EB"/>
    <w:rsid w:val="000A78CB"/>
    <w:rsid w:val="000A7E8C"/>
    <w:rsid w:val="000B0093"/>
    <w:rsid w:val="000B0368"/>
    <w:rsid w:val="000B043C"/>
    <w:rsid w:val="000B0647"/>
    <w:rsid w:val="000B0B1B"/>
    <w:rsid w:val="000B13B8"/>
    <w:rsid w:val="000B14AB"/>
    <w:rsid w:val="000B1F58"/>
    <w:rsid w:val="000B337D"/>
    <w:rsid w:val="000B3A05"/>
    <w:rsid w:val="000B3AEC"/>
    <w:rsid w:val="000B422D"/>
    <w:rsid w:val="000B47FA"/>
    <w:rsid w:val="000B4F5F"/>
    <w:rsid w:val="000B50BE"/>
    <w:rsid w:val="000B50EA"/>
    <w:rsid w:val="000B525F"/>
    <w:rsid w:val="000B52B6"/>
    <w:rsid w:val="000B5650"/>
    <w:rsid w:val="000B60A5"/>
    <w:rsid w:val="000B6BF1"/>
    <w:rsid w:val="000B6D29"/>
    <w:rsid w:val="000B6FD9"/>
    <w:rsid w:val="000B70BE"/>
    <w:rsid w:val="000B73BE"/>
    <w:rsid w:val="000B7AAE"/>
    <w:rsid w:val="000C0335"/>
    <w:rsid w:val="000C048C"/>
    <w:rsid w:val="000C06B6"/>
    <w:rsid w:val="000C0EAC"/>
    <w:rsid w:val="000C0F19"/>
    <w:rsid w:val="000C1481"/>
    <w:rsid w:val="000C15D8"/>
    <w:rsid w:val="000C17EE"/>
    <w:rsid w:val="000C1AA1"/>
    <w:rsid w:val="000C2268"/>
    <w:rsid w:val="000C27F1"/>
    <w:rsid w:val="000C282D"/>
    <w:rsid w:val="000C307C"/>
    <w:rsid w:val="000C3089"/>
    <w:rsid w:val="000C3221"/>
    <w:rsid w:val="000C351A"/>
    <w:rsid w:val="000C3E2A"/>
    <w:rsid w:val="000C3FF6"/>
    <w:rsid w:val="000C4366"/>
    <w:rsid w:val="000C4B15"/>
    <w:rsid w:val="000C4DA0"/>
    <w:rsid w:val="000C508A"/>
    <w:rsid w:val="000C53A9"/>
    <w:rsid w:val="000C5434"/>
    <w:rsid w:val="000C5943"/>
    <w:rsid w:val="000C5A8A"/>
    <w:rsid w:val="000C6157"/>
    <w:rsid w:val="000C63D5"/>
    <w:rsid w:val="000C6B79"/>
    <w:rsid w:val="000C6E97"/>
    <w:rsid w:val="000C75C5"/>
    <w:rsid w:val="000C7AF6"/>
    <w:rsid w:val="000C7E82"/>
    <w:rsid w:val="000C7F4A"/>
    <w:rsid w:val="000D0388"/>
    <w:rsid w:val="000D0A29"/>
    <w:rsid w:val="000D11AE"/>
    <w:rsid w:val="000D1C03"/>
    <w:rsid w:val="000D215F"/>
    <w:rsid w:val="000D22D1"/>
    <w:rsid w:val="000D261E"/>
    <w:rsid w:val="000D2633"/>
    <w:rsid w:val="000D2B5F"/>
    <w:rsid w:val="000D2BBC"/>
    <w:rsid w:val="000D304D"/>
    <w:rsid w:val="000D31D8"/>
    <w:rsid w:val="000D3873"/>
    <w:rsid w:val="000D38DE"/>
    <w:rsid w:val="000D3E98"/>
    <w:rsid w:val="000D3F6C"/>
    <w:rsid w:val="000D42DE"/>
    <w:rsid w:val="000D4310"/>
    <w:rsid w:val="000D46BB"/>
    <w:rsid w:val="000D4ACB"/>
    <w:rsid w:val="000D4AEE"/>
    <w:rsid w:val="000D4D89"/>
    <w:rsid w:val="000D4EA4"/>
    <w:rsid w:val="000D50AF"/>
    <w:rsid w:val="000D50F8"/>
    <w:rsid w:val="000D5229"/>
    <w:rsid w:val="000D5308"/>
    <w:rsid w:val="000D550E"/>
    <w:rsid w:val="000D556B"/>
    <w:rsid w:val="000D5881"/>
    <w:rsid w:val="000D58A6"/>
    <w:rsid w:val="000D5D67"/>
    <w:rsid w:val="000D6A80"/>
    <w:rsid w:val="000D6BAC"/>
    <w:rsid w:val="000D6BC5"/>
    <w:rsid w:val="000D6EE4"/>
    <w:rsid w:val="000D70AD"/>
    <w:rsid w:val="000D7704"/>
    <w:rsid w:val="000D783D"/>
    <w:rsid w:val="000D7D02"/>
    <w:rsid w:val="000D7DAC"/>
    <w:rsid w:val="000DA5DD"/>
    <w:rsid w:val="000E0050"/>
    <w:rsid w:val="000E0123"/>
    <w:rsid w:val="000E0C8C"/>
    <w:rsid w:val="000E0F26"/>
    <w:rsid w:val="000E1397"/>
    <w:rsid w:val="000E1C72"/>
    <w:rsid w:val="000E1EA1"/>
    <w:rsid w:val="000E2BCF"/>
    <w:rsid w:val="000E2FB2"/>
    <w:rsid w:val="000E3136"/>
    <w:rsid w:val="000E32D2"/>
    <w:rsid w:val="000E3822"/>
    <w:rsid w:val="000E3C44"/>
    <w:rsid w:val="000E3CAD"/>
    <w:rsid w:val="000E3E8F"/>
    <w:rsid w:val="000E4049"/>
    <w:rsid w:val="000E4B73"/>
    <w:rsid w:val="000E53DC"/>
    <w:rsid w:val="000E569B"/>
    <w:rsid w:val="000E56EC"/>
    <w:rsid w:val="000E596F"/>
    <w:rsid w:val="000E60BC"/>
    <w:rsid w:val="000E6296"/>
    <w:rsid w:val="000E63A0"/>
    <w:rsid w:val="000E662C"/>
    <w:rsid w:val="000E675C"/>
    <w:rsid w:val="000E6AF8"/>
    <w:rsid w:val="000E6F13"/>
    <w:rsid w:val="000E7402"/>
    <w:rsid w:val="000E7423"/>
    <w:rsid w:val="000E7DB5"/>
    <w:rsid w:val="000F08FF"/>
    <w:rsid w:val="000F10EB"/>
    <w:rsid w:val="000F1433"/>
    <w:rsid w:val="000F1E97"/>
    <w:rsid w:val="000F2330"/>
    <w:rsid w:val="000F2C07"/>
    <w:rsid w:val="000F31B2"/>
    <w:rsid w:val="000F3A03"/>
    <w:rsid w:val="000F3B4B"/>
    <w:rsid w:val="000F3FD3"/>
    <w:rsid w:val="000F4064"/>
    <w:rsid w:val="000F4098"/>
    <w:rsid w:val="000F40CC"/>
    <w:rsid w:val="000F420A"/>
    <w:rsid w:val="000F4380"/>
    <w:rsid w:val="000F43BC"/>
    <w:rsid w:val="000F4431"/>
    <w:rsid w:val="000F4AB9"/>
    <w:rsid w:val="000F4B36"/>
    <w:rsid w:val="000F4B58"/>
    <w:rsid w:val="000F4BEE"/>
    <w:rsid w:val="000F5741"/>
    <w:rsid w:val="000F57BB"/>
    <w:rsid w:val="000F62EF"/>
    <w:rsid w:val="000F672F"/>
    <w:rsid w:val="000F73D4"/>
    <w:rsid w:val="000F774F"/>
    <w:rsid w:val="000F7AA4"/>
    <w:rsid w:val="000F7B51"/>
    <w:rsid w:val="000F7C3B"/>
    <w:rsid w:val="001004B5"/>
    <w:rsid w:val="00100E54"/>
    <w:rsid w:val="0010107F"/>
    <w:rsid w:val="001011FD"/>
    <w:rsid w:val="001012B2"/>
    <w:rsid w:val="00101799"/>
    <w:rsid w:val="00101FD0"/>
    <w:rsid w:val="001022FD"/>
    <w:rsid w:val="001027B2"/>
    <w:rsid w:val="00103B71"/>
    <w:rsid w:val="00103E25"/>
    <w:rsid w:val="00103E33"/>
    <w:rsid w:val="00103E9C"/>
    <w:rsid w:val="00103EE9"/>
    <w:rsid w:val="00104019"/>
    <w:rsid w:val="00104119"/>
    <w:rsid w:val="0010437A"/>
    <w:rsid w:val="001043F9"/>
    <w:rsid w:val="001047B2"/>
    <w:rsid w:val="0010489A"/>
    <w:rsid w:val="00104BD9"/>
    <w:rsid w:val="00104C6E"/>
    <w:rsid w:val="00104EF6"/>
    <w:rsid w:val="0010531F"/>
    <w:rsid w:val="00105714"/>
    <w:rsid w:val="00105E3F"/>
    <w:rsid w:val="00105EA0"/>
    <w:rsid w:val="00106A33"/>
    <w:rsid w:val="00106D6D"/>
    <w:rsid w:val="00106FAC"/>
    <w:rsid w:val="00107443"/>
    <w:rsid w:val="00107826"/>
    <w:rsid w:val="001079A8"/>
    <w:rsid w:val="00107BDF"/>
    <w:rsid w:val="00107D9C"/>
    <w:rsid w:val="001101E3"/>
    <w:rsid w:val="0011030A"/>
    <w:rsid w:val="001106A0"/>
    <w:rsid w:val="001108F2"/>
    <w:rsid w:val="00110993"/>
    <w:rsid w:val="00110FCB"/>
    <w:rsid w:val="00110FF6"/>
    <w:rsid w:val="001110D2"/>
    <w:rsid w:val="001110E2"/>
    <w:rsid w:val="00111EF3"/>
    <w:rsid w:val="0011207A"/>
    <w:rsid w:val="001123D6"/>
    <w:rsid w:val="001125B2"/>
    <w:rsid w:val="00112E2E"/>
    <w:rsid w:val="00113540"/>
    <w:rsid w:val="00113557"/>
    <w:rsid w:val="0011397A"/>
    <w:rsid w:val="00113E32"/>
    <w:rsid w:val="00114253"/>
    <w:rsid w:val="00114730"/>
    <w:rsid w:val="00114842"/>
    <w:rsid w:val="00114FF6"/>
    <w:rsid w:val="00115973"/>
    <w:rsid w:val="00115CD7"/>
    <w:rsid w:val="0011619E"/>
    <w:rsid w:val="001166BF"/>
    <w:rsid w:val="0011686F"/>
    <w:rsid w:val="00116927"/>
    <w:rsid w:val="001169AC"/>
    <w:rsid w:val="00116D0B"/>
    <w:rsid w:val="0011730F"/>
    <w:rsid w:val="00117A26"/>
    <w:rsid w:val="00117F6F"/>
    <w:rsid w:val="00117FDD"/>
    <w:rsid w:val="001200E8"/>
    <w:rsid w:val="001202EF"/>
    <w:rsid w:val="0012068A"/>
    <w:rsid w:val="0012071C"/>
    <w:rsid w:val="001207A3"/>
    <w:rsid w:val="00120BF4"/>
    <w:rsid w:val="00121214"/>
    <w:rsid w:val="0012134A"/>
    <w:rsid w:val="001215E0"/>
    <w:rsid w:val="00121BA8"/>
    <w:rsid w:val="00121C7D"/>
    <w:rsid w:val="00122237"/>
    <w:rsid w:val="001224AF"/>
    <w:rsid w:val="001233D3"/>
    <w:rsid w:val="0012350D"/>
    <w:rsid w:val="001235BD"/>
    <w:rsid w:val="00123B13"/>
    <w:rsid w:val="00124015"/>
    <w:rsid w:val="0012401F"/>
    <w:rsid w:val="00124291"/>
    <w:rsid w:val="001242D4"/>
    <w:rsid w:val="00125181"/>
    <w:rsid w:val="0012521A"/>
    <w:rsid w:val="0012525C"/>
    <w:rsid w:val="00125FE5"/>
    <w:rsid w:val="001265E2"/>
    <w:rsid w:val="00126F20"/>
    <w:rsid w:val="00126F84"/>
    <w:rsid w:val="001277FA"/>
    <w:rsid w:val="00127850"/>
    <w:rsid w:val="00127F0E"/>
    <w:rsid w:val="00127F3E"/>
    <w:rsid w:val="0013004A"/>
    <w:rsid w:val="0013011F"/>
    <w:rsid w:val="00130A13"/>
    <w:rsid w:val="00130B14"/>
    <w:rsid w:val="0013129F"/>
    <w:rsid w:val="001313A1"/>
    <w:rsid w:val="0013155E"/>
    <w:rsid w:val="001316D0"/>
    <w:rsid w:val="001317AD"/>
    <w:rsid w:val="00132651"/>
    <w:rsid w:val="00134582"/>
    <w:rsid w:val="00134BA9"/>
    <w:rsid w:val="00134C8D"/>
    <w:rsid w:val="00134CD2"/>
    <w:rsid w:val="00134CDE"/>
    <w:rsid w:val="00134D61"/>
    <w:rsid w:val="0013511D"/>
    <w:rsid w:val="0013532E"/>
    <w:rsid w:val="00135383"/>
    <w:rsid w:val="00135477"/>
    <w:rsid w:val="001361FD"/>
    <w:rsid w:val="00136351"/>
    <w:rsid w:val="001368E8"/>
    <w:rsid w:val="001376EC"/>
    <w:rsid w:val="001377F3"/>
    <w:rsid w:val="00137C5C"/>
    <w:rsid w:val="001401C8"/>
    <w:rsid w:val="001402CE"/>
    <w:rsid w:val="001403B8"/>
    <w:rsid w:val="00140CF6"/>
    <w:rsid w:val="00141752"/>
    <w:rsid w:val="00141C6E"/>
    <w:rsid w:val="00141D49"/>
    <w:rsid w:val="00142074"/>
    <w:rsid w:val="00142357"/>
    <w:rsid w:val="001425A9"/>
    <w:rsid w:val="0014279A"/>
    <w:rsid w:val="0014290F"/>
    <w:rsid w:val="0014313C"/>
    <w:rsid w:val="00143759"/>
    <w:rsid w:val="001437C1"/>
    <w:rsid w:val="00143BA7"/>
    <w:rsid w:val="00143C4E"/>
    <w:rsid w:val="001440C9"/>
    <w:rsid w:val="0014441E"/>
    <w:rsid w:val="00144E21"/>
    <w:rsid w:val="001455C0"/>
    <w:rsid w:val="00145D22"/>
    <w:rsid w:val="001463B3"/>
    <w:rsid w:val="0014645B"/>
    <w:rsid w:val="001464BA"/>
    <w:rsid w:val="001464EC"/>
    <w:rsid w:val="0014653E"/>
    <w:rsid w:val="00146F3D"/>
    <w:rsid w:val="00147E51"/>
    <w:rsid w:val="00147E72"/>
    <w:rsid w:val="0015073C"/>
    <w:rsid w:val="00150A6D"/>
    <w:rsid w:val="00150B51"/>
    <w:rsid w:val="00150DF2"/>
    <w:rsid w:val="00151007"/>
    <w:rsid w:val="0015104C"/>
    <w:rsid w:val="001512DB"/>
    <w:rsid w:val="00151667"/>
    <w:rsid w:val="00151FB9"/>
    <w:rsid w:val="00152259"/>
    <w:rsid w:val="001533FE"/>
    <w:rsid w:val="00153AF0"/>
    <w:rsid w:val="00153FA5"/>
    <w:rsid w:val="001540D8"/>
    <w:rsid w:val="00154332"/>
    <w:rsid w:val="00154345"/>
    <w:rsid w:val="001546EF"/>
    <w:rsid w:val="00154B60"/>
    <w:rsid w:val="001550A5"/>
    <w:rsid w:val="001551DD"/>
    <w:rsid w:val="001551E9"/>
    <w:rsid w:val="00155416"/>
    <w:rsid w:val="00155AFE"/>
    <w:rsid w:val="00155CDC"/>
    <w:rsid w:val="001565D3"/>
    <w:rsid w:val="00156E3C"/>
    <w:rsid w:val="00157EC0"/>
    <w:rsid w:val="00160BF3"/>
    <w:rsid w:val="00160F93"/>
    <w:rsid w:val="00161FB0"/>
    <w:rsid w:val="001621F3"/>
    <w:rsid w:val="00162F7F"/>
    <w:rsid w:val="00163308"/>
    <w:rsid w:val="0016356D"/>
    <w:rsid w:val="001636E9"/>
    <w:rsid w:val="001637EC"/>
    <w:rsid w:val="00163A96"/>
    <w:rsid w:val="00163C71"/>
    <w:rsid w:val="00163D25"/>
    <w:rsid w:val="00164457"/>
    <w:rsid w:val="001645B4"/>
    <w:rsid w:val="00164F27"/>
    <w:rsid w:val="00164FB1"/>
    <w:rsid w:val="0016534A"/>
    <w:rsid w:val="00165A73"/>
    <w:rsid w:val="00165D98"/>
    <w:rsid w:val="00165F98"/>
    <w:rsid w:val="0016605E"/>
    <w:rsid w:val="00166842"/>
    <w:rsid w:val="00166B7F"/>
    <w:rsid w:val="00166DFC"/>
    <w:rsid w:val="00166F75"/>
    <w:rsid w:val="001671DE"/>
    <w:rsid w:val="00167408"/>
    <w:rsid w:val="00167487"/>
    <w:rsid w:val="00167570"/>
    <w:rsid w:val="0016763F"/>
    <w:rsid w:val="001676D9"/>
    <w:rsid w:val="00167A13"/>
    <w:rsid w:val="0017172D"/>
    <w:rsid w:val="001717FA"/>
    <w:rsid w:val="00171A74"/>
    <w:rsid w:val="0017247A"/>
    <w:rsid w:val="001728DB"/>
    <w:rsid w:val="001729FB"/>
    <w:rsid w:val="00172AE1"/>
    <w:rsid w:val="00172E58"/>
    <w:rsid w:val="00172F16"/>
    <w:rsid w:val="00172F2F"/>
    <w:rsid w:val="00172F6F"/>
    <w:rsid w:val="00173480"/>
    <w:rsid w:val="00173E66"/>
    <w:rsid w:val="00174701"/>
    <w:rsid w:val="001752CA"/>
    <w:rsid w:val="001755A2"/>
    <w:rsid w:val="001755C1"/>
    <w:rsid w:val="001758FE"/>
    <w:rsid w:val="00175952"/>
    <w:rsid w:val="00175A35"/>
    <w:rsid w:val="00175E9E"/>
    <w:rsid w:val="0017654B"/>
    <w:rsid w:val="001768BC"/>
    <w:rsid w:val="00176927"/>
    <w:rsid w:val="001769CC"/>
    <w:rsid w:val="00177038"/>
    <w:rsid w:val="0017705D"/>
    <w:rsid w:val="001779D5"/>
    <w:rsid w:val="00180AC1"/>
    <w:rsid w:val="00180B59"/>
    <w:rsid w:val="00180BFE"/>
    <w:rsid w:val="00180DA8"/>
    <w:rsid w:val="00180E16"/>
    <w:rsid w:val="00181AAF"/>
    <w:rsid w:val="00181FCC"/>
    <w:rsid w:val="00182176"/>
    <w:rsid w:val="001823B4"/>
    <w:rsid w:val="0018258D"/>
    <w:rsid w:val="001825D7"/>
    <w:rsid w:val="001825E3"/>
    <w:rsid w:val="0018294D"/>
    <w:rsid w:val="00182A1B"/>
    <w:rsid w:val="00182F17"/>
    <w:rsid w:val="001831D7"/>
    <w:rsid w:val="00183241"/>
    <w:rsid w:val="00183E23"/>
    <w:rsid w:val="00183F4E"/>
    <w:rsid w:val="001843BA"/>
    <w:rsid w:val="0018479A"/>
    <w:rsid w:val="001848EE"/>
    <w:rsid w:val="001849D0"/>
    <w:rsid w:val="00184BF2"/>
    <w:rsid w:val="00184EA5"/>
    <w:rsid w:val="00184ECF"/>
    <w:rsid w:val="00185313"/>
    <w:rsid w:val="00185AC9"/>
    <w:rsid w:val="0018632E"/>
    <w:rsid w:val="00187393"/>
    <w:rsid w:val="00187A71"/>
    <w:rsid w:val="00187F53"/>
    <w:rsid w:val="001906E4"/>
    <w:rsid w:val="0019152A"/>
    <w:rsid w:val="00191C2F"/>
    <w:rsid w:val="0019203B"/>
    <w:rsid w:val="00192A52"/>
    <w:rsid w:val="0019365F"/>
    <w:rsid w:val="001944F1"/>
    <w:rsid w:val="0019453A"/>
    <w:rsid w:val="00195126"/>
    <w:rsid w:val="00196121"/>
    <w:rsid w:val="0019648B"/>
    <w:rsid w:val="0019663D"/>
    <w:rsid w:val="00196BC5"/>
    <w:rsid w:val="00196D9C"/>
    <w:rsid w:val="00196F17"/>
    <w:rsid w:val="00197170"/>
    <w:rsid w:val="00197657"/>
    <w:rsid w:val="00197A05"/>
    <w:rsid w:val="00197C38"/>
    <w:rsid w:val="001A0143"/>
    <w:rsid w:val="001A0467"/>
    <w:rsid w:val="001A047F"/>
    <w:rsid w:val="001A0B78"/>
    <w:rsid w:val="001A1529"/>
    <w:rsid w:val="001A195A"/>
    <w:rsid w:val="001A1C54"/>
    <w:rsid w:val="001A2052"/>
    <w:rsid w:val="001A2104"/>
    <w:rsid w:val="001A251C"/>
    <w:rsid w:val="001A3180"/>
    <w:rsid w:val="001A3496"/>
    <w:rsid w:val="001A39D0"/>
    <w:rsid w:val="001A3B83"/>
    <w:rsid w:val="001A3BA8"/>
    <w:rsid w:val="001A4172"/>
    <w:rsid w:val="001A49D4"/>
    <w:rsid w:val="001A4CBA"/>
    <w:rsid w:val="001A4D57"/>
    <w:rsid w:val="001A4EB2"/>
    <w:rsid w:val="001A51CE"/>
    <w:rsid w:val="001A5363"/>
    <w:rsid w:val="001A555F"/>
    <w:rsid w:val="001A5F41"/>
    <w:rsid w:val="001A66CF"/>
    <w:rsid w:val="001A66DD"/>
    <w:rsid w:val="001A6C40"/>
    <w:rsid w:val="001A7986"/>
    <w:rsid w:val="001A7A9E"/>
    <w:rsid w:val="001B00BC"/>
    <w:rsid w:val="001B02F0"/>
    <w:rsid w:val="001B0D34"/>
    <w:rsid w:val="001B0F19"/>
    <w:rsid w:val="001B1283"/>
    <w:rsid w:val="001B12CE"/>
    <w:rsid w:val="001B2560"/>
    <w:rsid w:val="001B289B"/>
    <w:rsid w:val="001B2A20"/>
    <w:rsid w:val="001B2B2C"/>
    <w:rsid w:val="001B2C10"/>
    <w:rsid w:val="001B2D65"/>
    <w:rsid w:val="001B324B"/>
    <w:rsid w:val="001B34E7"/>
    <w:rsid w:val="001B34F3"/>
    <w:rsid w:val="001B3BE8"/>
    <w:rsid w:val="001B3C21"/>
    <w:rsid w:val="001B41AB"/>
    <w:rsid w:val="001B41C8"/>
    <w:rsid w:val="001B423D"/>
    <w:rsid w:val="001B4363"/>
    <w:rsid w:val="001B56A6"/>
    <w:rsid w:val="001B5DA9"/>
    <w:rsid w:val="001B6049"/>
    <w:rsid w:val="001B6268"/>
    <w:rsid w:val="001B644D"/>
    <w:rsid w:val="001B6851"/>
    <w:rsid w:val="001B68F1"/>
    <w:rsid w:val="001B709B"/>
    <w:rsid w:val="001C0074"/>
    <w:rsid w:val="001C07B6"/>
    <w:rsid w:val="001C0827"/>
    <w:rsid w:val="001C0F5C"/>
    <w:rsid w:val="001C1538"/>
    <w:rsid w:val="001C155A"/>
    <w:rsid w:val="001C2253"/>
    <w:rsid w:val="001C2899"/>
    <w:rsid w:val="001C340F"/>
    <w:rsid w:val="001C38BB"/>
    <w:rsid w:val="001C3D22"/>
    <w:rsid w:val="001C3F2D"/>
    <w:rsid w:val="001C48AE"/>
    <w:rsid w:val="001C4FEA"/>
    <w:rsid w:val="001C5282"/>
    <w:rsid w:val="001C5AF6"/>
    <w:rsid w:val="001C5BD0"/>
    <w:rsid w:val="001C5D91"/>
    <w:rsid w:val="001C5E36"/>
    <w:rsid w:val="001C5E70"/>
    <w:rsid w:val="001C604B"/>
    <w:rsid w:val="001C66B6"/>
    <w:rsid w:val="001C675D"/>
    <w:rsid w:val="001C68CE"/>
    <w:rsid w:val="001C6D0B"/>
    <w:rsid w:val="001C6D71"/>
    <w:rsid w:val="001C7051"/>
    <w:rsid w:val="001C742D"/>
    <w:rsid w:val="001C7E72"/>
    <w:rsid w:val="001C7FA7"/>
    <w:rsid w:val="001D0594"/>
    <w:rsid w:val="001D068D"/>
    <w:rsid w:val="001D0E55"/>
    <w:rsid w:val="001D12C0"/>
    <w:rsid w:val="001D143B"/>
    <w:rsid w:val="001D14D0"/>
    <w:rsid w:val="001D16A2"/>
    <w:rsid w:val="001D17AE"/>
    <w:rsid w:val="001D1EB1"/>
    <w:rsid w:val="001D1F3D"/>
    <w:rsid w:val="001D266E"/>
    <w:rsid w:val="001D2809"/>
    <w:rsid w:val="001D2815"/>
    <w:rsid w:val="001D2B12"/>
    <w:rsid w:val="001D2C4D"/>
    <w:rsid w:val="001D3191"/>
    <w:rsid w:val="001D3B19"/>
    <w:rsid w:val="001D3D0E"/>
    <w:rsid w:val="001D415A"/>
    <w:rsid w:val="001D4171"/>
    <w:rsid w:val="001D4743"/>
    <w:rsid w:val="001D4F6A"/>
    <w:rsid w:val="001D545B"/>
    <w:rsid w:val="001D5CA9"/>
    <w:rsid w:val="001D6CE6"/>
    <w:rsid w:val="001D6FF5"/>
    <w:rsid w:val="001D7340"/>
    <w:rsid w:val="001D7657"/>
    <w:rsid w:val="001D7CE8"/>
    <w:rsid w:val="001D7CF4"/>
    <w:rsid w:val="001E0634"/>
    <w:rsid w:val="001E167B"/>
    <w:rsid w:val="001E1A13"/>
    <w:rsid w:val="001E21A8"/>
    <w:rsid w:val="001E28D6"/>
    <w:rsid w:val="001E2D30"/>
    <w:rsid w:val="001E3301"/>
    <w:rsid w:val="001E3382"/>
    <w:rsid w:val="001E35DB"/>
    <w:rsid w:val="001E3B4B"/>
    <w:rsid w:val="001E3D1A"/>
    <w:rsid w:val="001E43CF"/>
    <w:rsid w:val="001E43F9"/>
    <w:rsid w:val="001E4689"/>
    <w:rsid w:val="001E4940"/>
    <w:rsid w:val="001E4D56"/>
    <w:rsid w:val="001E4D83"/>
    <w:rsid w:val="001E51C1"/>
    <w:rsid w:val="001E5235"/>
    <w:rsid w:val="001E5261"/>
    <w:rsid w:val="001E560A"/>
    <w:rsid w:val="001E578F"/>
    <w:rsid w:val="001E5FA7"/>
    <w:rsid w:val="001E62C1"/>
    <w:rsid w:val="001E6AAA"/>
    <w:rsid w:val="001E6C9A"/>
    <w:rsid w:val="001E6D41"/>
    <w:rsid w:val="001E6D78"/>
    <w:rsid w:val="001E6DBE"/>
    <w:rsid w:val="001E6F10"/>
    <w:rsid w:val="001E6FCF"/>
    <w:rsid w:val="001E6FEC"/>
    <w:rsid w:val="001E7657"/>
    <w:rsid w:val="001E7B6D"/>
    <w:rsid w:val="001E7CB1"/>
    <w:rsid w:val="001F0246"/>
    <w:rsid w:val="001F0599"/>
    <w:rsid w:val="001F0FDA"/>
    <w:rsid w:val="001F124C"/>
    <w:rsid w:val="001F1541"/>
    <w:rsid w:val="001F15EC"/>
    <w:rsid w:val="001F1615"/>
    <w:rsid w:val="001F1F0A"/>
    <w:rsid w:val="001F242C"/>
    <w:rsid w:val="001F2FC3"/>
    <w:rsid w:val="001F3033"/>
    <w:rsid w:val="001F307E"/>
    <w:rsid w:val="001F322A"/>
    <w:rsid w:val="001F3A13"/>
    <w:rsid w:val="001F3AE2"/>
    <w:rsid w:val="001F3DBF"/>
    <w:rsid w:val="001F3E52"/>
    <w:rsid w:val="001F41A1"/>
    <w:rsid w:val="001F4887"/>
    <w:rsid w:val="001F4C78"/>
    <w:rsid w:val="001F5115"/>
    <w:rsid w:val="001F54D8"/>
    <w:rsid w:val="001F56F5"/>
    <w:rsid w:val="001F588B"/>
    <w:rsid w:val="001F60BD"/>
    <w:rsid w:val="001F662D"/>
    <w:rsid w:val="001F6FDD"/>
    <w:rsid w:val="001F77D3"/>
    <w:rsid w:val="001F7912"/>
    <w:rsid w:val="001F79EB"/>
    <w:rsid w:val="001F7E1A"/>
    <w:rsid w:val="002000E1"/>
    <w:rsid w:val="00200C8F"/>
    <w:rsid w:val="00200DAA"/>
    <w:rsid w:val="00200E22"/>
    <w:rsid w:val="002013E2"/>
    <w:rsid w:val="00201734"/>
    <w:rsid w:val="00201EF1"/>
    <w:rsid w:val="00202076"/>
    <w:rsid w:val="00203999"/>
    <w:rsid w:val="00203E95"/>
    <w:rsid w:val="002041FC"/>
    <w:rsid w:val="0020427B"/>
    <w:rsid w:val="0020519D"/>
    <w:rsid w:val="002051E7"/>
    <w:rsid w:val="00205286"/>
    <w:rsid w:val="00205499"/>
    <w:rsid w:val="00205D6D"/>
    <w:rsid w:val="00205E0C"/>
    <w:rsid w:val="00207064"/>
    <w:rsid w:val="00207065"/>
    <w:rsid w:val="0020716F"/>
    <w:rsid w:val="002073B6"/>
    <w:rsid w:val="00207460"/>
    <w:rsid w:val="0021045C"/>
    <w:rsid w:val="0021060C"/>
    <w:rsid w:val="0021158C"/>
    <w:rsid w:val="00211651"/>
    <w:rsid w:val="00211C24"/>
    <w:rsid w:val="00211E08"/>
    <w:rsid w:val="00212208"/>
    <w:rsid w:val="0021229B"/>
    <w:rsid w:val="0021239A"/>
    <w:rsid w:val="002126DC"/>
    <w:rsid w:val="00212883"/>
    <w:rsid w:val="0021288E"/>
    <w:rsid w:val="00212B03"/>
    <w:rsid w:val="00212BBA"/>
    <w:rsid w:val="00212CFF"/>
    <w:rsid w:val="00212FFE"/>
    <w:rsid w:val="00213BBC"/>
    <w:rsid w:val="00213F2A"/>
    <w:rsid w:val="002140B5"/>
    <w:rsid w:val="0021441C"/>
    <w:rsid w:val="00214565"/>
    <w:rsid w:val="00215319"/>
    <w:rsid w:val="00215384"/>
    <w:rsid w:val="002153A8"/>
    <w:rsid w:val="002153AA"/>
    <w:rsid w:val="0021551C"/>
    <w:rsid w:val="00216002"/>
    <w:rsid w:val="00216208"/>
    <w:rsid w:val="00216434"/>
    <w:rsid w:val="00216A2D"/>
    <w:rsid w:val="00216A86"/>
    <w:rsid w:val="00216C1F"/>
    <w:rsid w:val="00216E96"/>
    <w:rsid w:val="00216F8A"/>
    <w:rsid w:val="002171E3"/>
    <w:rsid w:val="0021724C"/>
    <w:rsid w:val="00220232"/>
    <w:rsid w:val="00220266"/>
    <w:rsid w:val="00220359"/>
    <w:rsid w:val="00220B3A"/>
    <w:rsid w:val="002210D1"/>
    <w:rsid w:val="002211E8"/>
    <w:rsid w:val="002213D3"/>
    <w:rsid w:val="002214B9"/>
    <w:rsid w:val="002219D9"/>
    <w:rsid w:val="00222028"/>
    <w:rsid w:val="00222A11"/>
    <w:rsid w:val="00223527"/>
    <w:rsid w:val="002235EC"/>
    <w:rsid w:val="00223880"/>
    <w:rsid w:val="00223902"/>
    <w:rsid w:val="00223B33"/>
    <w:rsid w:val="00223B47"/>
    <w:rsid w:val="00223B54"/>
    <w:rsid w:val="00223F52"/>
    <w:rsid w:val="00224062"/>
    <w:rsid w:val="0022414A"/>
    <w:rsid w:val="002243B7"/>
    <w:rsid w:val="00224A9A"/>
    <w:rsid w:val="00225018"/>
    <w:rsid w:val="002254CF"/>
    <w:rsid w:val="002255DF"/>
    <w:rsid w:val="00225A05"/>
    <w:rsid w:val="00226079"/>
    <w:rsid w:val="002268B2"/>
    <w:rsid w:val="00226A5F"/>
    <w:rsid w:val="00226AE0"/>
    <w:rsid w:val="002273F1"/>
    <w:rsid w:val="00227AC9"/>
    <w:rsid w:val="00227FA3"/>
    <w:rsid w:val="002301FF"/>
    <w:rsid w:val="0023027D"/>
    <w:rsid w:val="0023052E"/>
    <w:rsid w:val="002306C6"/>
    <w:rsid w:val="00230900"/>
    <w:rsid w:val="0023110F"/>
    <w:rsid w:val="00231480"/>
    <w:rsid w:val="0023195B"/>
    <w:rsid w:val="00231B21"/>
    <w:rsid w:val="00232BA6"/>
    <w:rsid w:val="00232CCE"/>
    <w:rsid w:val="00232F3A"/>
    <w:rsid w:val="00233537"/>
    <w:rsid w:val="002339A7"/>
    <w:rsid w:val="00233B89"/>
    <w:rsid w:val="00234082"/>
    <w:rsid w:val="002346B4"/>
    <w:rsid w:val="00234C8C"/>
    <w:rsid w:val="00235E34"/>
    <w:rsid w:val="00236568"/>
    <w:rsid w:val="00236E43"/>
    <w:rsid w:val="00237A96"/>
    <w:rsid w:val="00237E38"/>
    <w:rsid w:val="00237EC5"/>
    <w:rsid w:val="002397E7"/>
    <w:rsid w:val="0023FCC7"/>
    <w:rsid w:val="00240006"/>
    <w:rsid w:val="0024007B"/>
    <w:rsid w:val="0024072D"/>
    <w:rsid w:val="0024075D"/>
    <w:rsid w:val="0024088E"/>
    <w:rsid w:val="00240B5D"/>
    <w:rsid w:val="00240C43"/>
    <w:rsid w:val="00241A2D"/>
    <w:rsid w:val="00241B6D"/>
    <w:rsid w:val="00241C56"/>
    <w:rsid w:val="00241F6E"/>
    <w:rsid w:val="00242080"/>
    <w:rsid w:val="002420F6"/>
    <w:rsid w:val="002429E3"/>
    <w:rsid w:val="00242BC9"/>
    <w:rsid w:val="0024346F"/>
    <w:rsid w:val="002434C3"/>
    <w:rsid w:val="002436FC"/>
    <w:rsid w:val="00243ABE"/>
    <w:rsid w:val="00244341"/>
    <w:rsid w:val="002448F5"/>
    <w:rsid w:val="00244BE3"/>
    <w:rsid w:val="00244E13"/>
    <w:rsid w:val="00245280"/>
    <w:rsid w:val="00245605"/>
    <w:rsid w:val="0024570F"/>
    <w:rsid w:val="002466DC"/>
    <w:rsid w:val="002468B1"/>
    <w:rsid w:val="0024694A"/>
    <w:rsid w:val="00246981"/>
    <w:rsid w:val="00246AB7"/>
    <w:rsid w:val="00247096"/>
    <w:rsid w:val="00247733"/>
    <w:rsid w:val="0024795F"/>
    <w:rsid w:val="00247999"/>
    <w:rsid w:val="00247EAB"/>
    <w:rsid w:val="00247F81"/>
    <w:rsid w:val="00250167"/>
    <w:rsid w:val="00250399"/>
    <w:rsid w:val="002509EC"/>
    <w:rsid w:val="00250A19"/>
    <w:rsid w:val="00250EBD"/>
    <w:rsid w:val="00251496"/>
    <w:rsid w:val="002516B2"/>
    <w:rsid w:val="00251A38"/>
    <w:rsid w:val="00251CE0"/>
    <w:rsid w:val="00251FDC"/>
    <w:rsid w:val="0025205C"/>
    <w:rsid w:val="0025222B"/>
    <w:rsid w:val="00252261"/>
    <w:rsid w:val="002526E4"/>
    <w:rsid w:val="00252D64"/>
    <w:rsid w:val="00252E57"/>
    <w:rsid w:val="00253736"/>
    <w:rsid w:val="00253D87"/>
    <w:rsid w:val="00253F4B"/>
    <w:rsid w:val="002545C2"/>
    <w:rsid w:val="002551AF"/>
    <w:rsid w:val="00255512"/>
    <w:rsid w:val="00255922"/>
    <w:rsid w:val="002559F6"/>
    <w:rsid w:val="00255D6A"/>
    <w:rsid w:val="002560AD"/>
    <w:rsid w:val="002567E2"/>
    <w:rsid w:val="00256E10"/>
    <w:rsid w:val="00256FD6"/>
    <w:rsid w:val="002579E5"/>
    <w:rsid w:val="00260031"/>
    <w:rsid w:val="00260443"/>
    <w:rsid w:val="002605B8"/>
    <w:rsid w:val="002606EC"/>
    <w:rsid w:val="00260D8D"/>
    <w:rsid w:val="00260EF6"/>
    <w:rsid w:val="002611A5"/>
    <w:rsid w:val="00261C12"/>
    <w:rsid w:val="00261D68"/>
    <w:rsid w:val="00261E3F"/>
    <w:rsid w:val="0026250A"/>
    <w:rsid w:val="00262563"/>
    <w:rsid w:val="002626DD"/>
    <w:rsid w:val="0026287A"/>
    <w:rsid w:val="00262A9B"/>
    <w:rsid w:val="00262BD7"/>
    <w:rsid w:val="00262D2B"/>
    <w:rsid w:val="00262F55"/>
    <w:rsid w:val="0026304D"/>
    <w:rsid w:val="00263315"/>
    <w:rsid w:val="002633F0"/>
    <w:rsid w:val="0026385A"/>
    <w:rsid w:val="00263A20"/>
    <w:rsid w:val="00264697"/>
    <w:rsid w:val="00264C08"/>
    <w:rsid w:val="00264C0A"/>
    <w:rsid w:val="00265314"/>
    <w:rsid w:val="00265767"/>
    <w:rsid w:val="002659DA"/>
    <w:rsid w:val="00265F4B"/>
    <w:rsid w:val="00265F79"/>
    <w:rsid w:val="0026637D"/>
    <w:rsid w:val="00266720"/>
    <w:rsid w:val="00266B13"/>
    <w:rsid w:val="002670EF"/>
    <w:rsid w:val="0026719E"/>
    <w:rsid w:val="00267ACC"/>
    <w:rsid w:val="00270093"/>
    <w:rsid w:val="002702FF"/>
    <w:rsid w:val="002716C0"/>
    <w:rsid w:val="00271888"/>
    <w:rsid w:val="0027195B"/>
    <w:rsid w:val="002721E3"/>
    <w:rsid w:val="00272328"/>
    <w:rsid w:val="0027253D"/>
    <w:rsid w:val="00272646"/>
    <w:rsid w:val="00272FDD"/>
    <w:rsid w:val="002735D5"/>
    <w:rsid w:val="002738E9"/>
    <w:rsid w:val="002739CB"/>
    <w:rsid w:val="00273AE0"/>
    <w:rsid w:val="00273F53"/>
    <w:rsid w:val="00274221"/>
    <w:rsid w:val="002744EA"/>
    <w:rsid w:val="002747E1"/>
    <w:rsid w:val="00274829"/>
    <w:rsid w:val="002753B8"/>
    <w:rsid w:val="0027555D"/>
    <w:rsid w:val="00275560"/>
    <w:rsid w:val="002755B8"/>
    <w:rsid w:val="00275B41"/>
    <w:rsid w:val="00275BE8"/>
    <w:rsid w:val="00275C29"/>
    <w:rsid w:val="00275E31"/>
    <w:rsid w:val="002764DA"/>
    <w:rsid w:val="00276C74"/>
    <w:rsid w:val="00276DF2"/>
    <w:rsid w:val="00277216"/>
    <w:rsid w:val="00277589"/>
    <w:rsid w:val="002778E5"/>
    <w:rsid w:val="00277B01"/>
    <w:rsid w:val="0028020F"/>
    <w:rsid w:val="0028022E"/>
    <w:rsid w:val="00280519"/>
    <w:rsid w:val="00280621"/>
    <w:rsid w:val="00280A88"/>
    <w:rsid w:val="00280AB0"/>
    <w:rsid w:val="00280C87"/>
    <w:rsid w:val="00280CDB"/>
    <w:rsid w:val="0028137D"/>
    <w:rsid w:val="002814B1"/>
    <w:rsid w:val="0028158F"/>
    <w:rsid w:val="002817FD"/>
    <w:rsid w:val="00281A0F"/>
    <w:rsid w:val="00282549"/>
    <w:rsid w:val="00282625"/>
    <w:rsid w:val="00282AA1"/>
    <w:rsid w:val="00282C77"/>
    <w:rsid w:val="00282E6A"/>
    <w:rsid w:val="0028376B"/>
    <w:rsid w:val="00283777"/>
    <w:rsid w:val="0028383C"/>
    <w:rsid w:val="0028418A"/>
    <w:rsid w:val="00284725"/>
    <w:rsid w:val="00284EF4"/>
    <w:rsid w:val="002850F9"/>
    <w:rsid w:val="00285594"/>
    <w:rsid w:val="00286176"/>
    <w:rsid w:val="002873BA"/>
    <w:rsid w:val="0028789A"/>
    <w:rsid w:val="002909A6"/>
    <w:rsid w:val="00290B82"/>
    <w:rsid w:val="00290BE0"/>
    <w:rsid w:val="00290E0A"/>
    <w:rsid w:val="002913EA"/>
    <w:rsid w:val="00291667"/>
    <w:rsid w:val="00292259"/>
    <w:rsid w:val="002923C3"/>
    <w:rsid w:val="00292E8F"/>
    <w:rsid w:val="00292FBD"/>
    <w:rsid w:val="00293A56"/>
    <w:rsid w:val="002959B9"/>
    <w:rsid w:val="00295A5C"/>
    <w:rsid w:val="00295F73"/>
    <w:rsid w:val="0029693B"/>
    <w:rsid w:val="00296B2D"/>
    <w:rsid w:val="002971C1"/>
    <w:rsid w:val="0029748C"/>
    <w:rsid w:val="002975E3"/>
    <w:rsid w:val="00297EA2"/>
    <w:rsid w:val="002A0224"/>
    <w:rsid w:val="002A07DA"/>
    <w:rsid w:val="002A0A7B"/>
    <w:rsid w:val="002A0EC3"/>
    <w:rsid w:val="002A10A0"/>
    <w:rsid w:val="002A1163"/>
    <w:rsid w:val="002A1CB4"/>
    <w:rsid w:val="002A2630"/>
    <w:rsid w:val="002A2C87"/>
    <w:rsid w:val="002A3293"/>
    <w:rsid w:val="002A39C9"/>
    <w:rsid w:val="002A3D79"/>
    <w:rsid w:val="002A4700"/>
    <w:rsid w:val="002A4D40"/>
    <w:rsid w:val="002A4D93"/>
    <w:rsid w:val="002A51BE"/>
    <w:rsid w:val="002A56A1"/>
    <w:rsid w:val="002A5BF9"/>
    <w:rsid w:val="002A5FDF"/>
    <w:rsid w:val="002A60A6"/>
    <w:rsid w:val="002A6314"/>
    <w:rsid w:val="002A7366"/>
    <w:rsid w:val="002A7535"/>
    <w:rsid w:val="002B0940"/>
    <w:rsid w:val="002B161F"/>
    <w:rsid w:val="002B1791"/>
    <w:rsid w:val="002B1C26"/>
    <w:rsid w:val="002B20AE"/>
    <w:rsid w:val="002B20D0"/>
    <w:rsid w:val="002B2F1E"/>
    <w:rsid w:val="002B2FAA"/>
    <w:rsid w:val="002B3656"/>
    <w:rsid w:val="002B36FD"/>
    <w:rsid w:val="002B3811"/>
    <w:rsid w:val="002B39A3"/>
    <w:rsid w:val="002B3FC2"/>
    <w:rsid w:val="002B4FC2"/>
    <w:rsid w:val="002B57C8"/>
    <w:rsid w:val="002B66B9"/>
    <w:rsid w:val="002B6BE1"/>
    <w:rsid w:val="002B6C59"/>
    <w:rsid w:val="002B6D18"/>
    <w:rsid w:val="002B70BA"/>
    <w:rsid w:val="002B73AD"/>
    <w:rsid w:val="002B767F"/>
    <w:rsid w:val="002B788F"/>
    <w:rsid w:val="002B7C67"/>
    <w:rsid w:val="002B7CA0"/>
    <w:rsid w:val="002B81D9"/>
    <w:rsid w:val="002C086E"/>
    <w:rsid w:val="002C0C52"/>
    <w:rsid w:val="002C227C"/>
    <w:rsid w:val="002C2312"/>
    <w:rsid w:val="002C2720"/>
    <w:rsid w:val="002C2CA7"/>
    <w:rsid w:val="002C37E3"/>
    <w:rsid w:val="002C3DD8"/>
    <w:rsid w:val="002C4339"/>
    <w:rsid w:val="002C442C"/>
    <w:rsid w:val="002C4523"/>
    <w:rsid w:val="002C4866"/>
    <w:rsid w:val="002C5099"/>
    <w:rsid w:val="002C50EE"/>
    <w:rsid w:val="002C5991"/>
    <w:rsid w:val="002C5DF6"/>
    <w:rsid w:val="002C612D"/>
    <w:rsid w:val="002C61BD"/>
    <w:rsid w:val="002C65EC"/>
    <w:rsid w:val="002C68E4"/>
    <w:rsid w:val="002C6A61"/>
    <w:rsid w:val="002C72A5"/>
    <w:rsid w:val="002C7334"/>
    <w:rsid w:val="002C7472"/>
    <w:rsid w:val="002C74AD"/>
    <w:rsid w:val="002C74BA"/>
    <w:rsid w:val="002C76B6"/>
    <w:rsid w:val="002C7739"/>
    <w:rsid w:val="002D053F"/>
    <w:rsid w:val="002D09D8"/>
    <w:rsid w:val="002D0CCD"/>
    <w:rsid w:val="002D0CCF"/>
    <w:rsid w:val="002D0DB5"/>
    <w:rsid w:val="002D11B9"/>
    <w:rsid w:val="002D140D"/>
    <w:rsid w:val="002D158B"/>
    <w:rsid w:val="002D19E1"/>
    <w:rsid w:val="002D1EE6"/>
    <w:rsid w:val="002D22AC"/>
    <w:rsid w:val="002D24F4"/>
    <w:rsid w:val="002D2A01"/>
    <w:rsid w:val="002D2BF8"/>
    <w:rsid w:val="002D2C5B"/>
    <w:rsid w:val="002D31E4"/>
    <w:rsid w:val="002D33FD"/>
    <w:rsid w:val="002D391D"/>
    <w:rsid w:val="002D393A"/>
    <w:rsid w:val="002D3980"/>
    <w:rsid w:val="002D39B3"/>
    <w:rsid w:val="002D3FAD"/>
    <w:rsid w:val="002D4154"/>
    <w:rsid w:val="002D45C1"/>
    <w:rsid w:val="002D481E"/>
    <w:rsid w:val="002D4EF2"/>
    <w:rsid w:val="002D5151"/>
    <w:rsid w:val="002D5383"/>
    <w:rsid w:val="002D5814"/>
    <w:rsid w:val="002D5C49"/>
    <w:rsid w:val="002D5E44"/>
    <w:rsid w:val="002D6133"/>
    <w:rsid w:val="002D613E"/>
    <w:rsid w:val="002D6639"/>
    <w:rsid w:val="002D6B31"/>
    <w:rsid w:val="002D7253"/>
    <w:rsid w:val="002D7446"/>
    <w:rsid w:val="002D75A7"/>
    <w:rsid w:val="002E003B"/>
    <w:rsid w:val="002E0FC1"/>
    <w:rsid w:val="002E1128"/>
    <w:rsid w:val="002E14DA"/>
    <w:rsid w:val="002E16C5"/>
    <w:rsid w:val="002E17F1"/>
    <w:rsid w:val="002E1AE1"/>
    <w:rsid w:val="002E1C9F"/>
    <w:rsid w:val="002E1D6C"/>
    <w:rsid w:val="002E1E15"/>
    <w:rsid w:val="002E2428"/>
    <w:rsid w:val="002E24F0"/>
    <w:rsid w:val="002E2790"/>
    <w:rsid w:val="002E29E7"/>
    <w:rsid w:val="002E2B48"/>
    <w:rsid w:val="002E2DEA"/>
    <w:rsid w:val="002E34AB"/>
    <w:rsid w:val="002E3EE9"/>
    <w:rsid w:val="002E4042"/>
    <w:rsid w:val="002E4229"/>
    <w:rsid w:val="002E46F9"/>
    <w:rsid w:val="002E4D7B"/>
    <w:rsid w:val="002E4E1E"/>
    <w:rsid w:val="002E5005"/>
    <w:rsid w:val="002E5417"/>
    <w:rsid w:val="002E562E"/>
    <w:rsid w:val="002E57C1"/>
    <w:rsid w:val="002E5D71"/>
    <w:rsid w:val="002E61FC"/>
    <w:rsid w:val="002E631A"/>
    <w:rsid w:val="002E6522"/>
    <w:rsid w:val="002E65B5"/>
    <w:rsid w:val="002E6C1A"/>
    <w:rsid w:val="002E7733"/>
    <w:rsid w:val="002E776F"/>
    <w:rsid w:val="002E78B3"/>
    <w:rsid w:val="002E7906"/>
    <w:rsid w:val="002E7D8D"/>
    <w:rsid w:val="002F0192"/>
    <w:rsid w:val="002F0346"/>
    <w:rsid w:val="002F0944"/>
    <w:rsid w:val="002F0C03"/>
    <w:rsid w:val="002F0CB4"/>
    <w:rsid w:val="002F0E89"/>
    <w:rsid w:val="002F1442"/>
    <w:rsid w:val="002F157E"/>
    <w:rsid w:val="002F1744"/>
    <w:rsid w:val="002F19CF"/>
    <w:rsid w:val="002F1AF7"/>
    <w:rsid w:val="002F1C3E"/>
    <w:rsid w:val="002F2043"/>
    <w:rsid w:val="002F26F9"/>
    <w:rsid w:val="002F28AE"/>
    <w:rsid w:val="002F28D4"/>
    <w:rsid w:val="002F292A"/>
    <w:rsid w:val="002F2BD7"/>
    <w:rsid w:val="002F329B"/>
    <w:rsid w:val="002F34C6"/>
    <w:rsid w:val="002F3631"/>
    <w:rsid w:val="002F37CE"/>
    <w:rsid w:val="002F3AF4"/>
    <w:rsid w:val="002F3B09"/>
    <w:rsid w:val="002F3DBC"/>
    <w:rsid w:val="002F41B1"/>
    <w:rsid w:val="002F41E2"/>
    <w:rsid w:val="002F4CF3"/>
    <w:rsid w:val="002F4F44"/>
    <w:rsid w:val="002F5177"/>
    <w:rsid w:val="002F6215"/>
    <w:rsid w:val="002F66D4"/>
    <w:rsid w:val="002F686A"/>
    <w:rsid w:val="002F6D19"/>
    <w:rsid w:val="002F6F2D"/>
    <w:rsid w:val="002F700B"/>
    <w:rsid w:val="002F706E"/>
    <w:rsid w:val="002F7827"/>
    <w:rsid w:val="002F7CBB"/>
    <w:rsid w:val="002F7DCE"/>
    <w:rsid w:val="002F7E2F"/>
    <w:rsid w:val="00300485"/>
    <w:rsid w:val="00300C5F"/>
    <w:rsid w:val="0030189E"/>
    <w:rsid w:val="00301A68"/>
    <w:rsid w:val="00301CAB"/>
    <w:rsid w:val="00301CAD"/>
    <w:rsid w:val="003022DA"/>
    <w:rsid w:val="003023A0"/>
    <w:rsid w:val="00302C4B"/>
    <w:rsid w:val="00303470"/>
    <w:rsid w:val="00303E7E"/>
    <w:rsid w:val="0030455F"/>
    <w:rsid w:val="003046C5"/>
    <w:rsid w:val="00304775"/>
    <w:rsid w:val="00304AB6"/>
    <w:rsid w:val="00304B1A"/>
    <w:rsid w:val="00305411"/>
    <w:rsid w:val="0030639D"/>
    <w:rsid w:val="003065F6"/>
    <w:rsid w:val="00306A04"/>
    <w:rsid w:val="003073E3"/>
    <w:rsid w:val="0030753C"/>
    <w:rsid w:val="003102ED"/>
    <w:rsid w:val="0031034F"/>
    <w:rsid w:val="003103EA"/>
    <w:rsid w:val="0031044E"/>
    <w:rsid w:val="00310544"/>
    <w:rsid w:val="00310A92"/>
    <w:rsid w:val="00310D37"/>
    <w:rsid w:val="003110AC"/>
    <w:rsid w:val="0031113F"/>
    <w:rsid w:val="00311A31"/>
    <w:rsid w:val="00311AF1"/>
    <w:rsid w:val="00311BA7"/>
    <w:rsid w:val="00311D9D"/>
    <w:rsid w:val="00311DB5"/>
    <w:rsid w:val="003127CC"/>
    <w:rsid w:val="0031338C"/>
    <w:rsid w:val="003137D6"/>
    <w:rsid w:val="003137DB"/>
    <w:rsid w:val="00313EA8"/>
    <w:rsid w:val="0031441C"/>
    <w:rsid w:val="00315266"/>
    <w:rsid w:val="003152E7"/>
    <w:rsid w:val="003155E3"/>
    <w:rsid w:val="00315886"/>
    <w:rsid w:val="00315D98"/>
    <w:rsid w:val="00315EC9"/>
    <w:rsid w:val="00315F99"/>
    <w:rsid w:val="00316498"/>
    <w:rsid w:val="00317260"/>
    <w:rsid w:val="00317EE2"/>
    <w:rsid w:val="0032003E"/>
    <w:rsid w:val="00320455"/>
    <w:rsid w:val="00320715"/>
    <w:rsid w:val="00320778"/>
    <w:rsid w:val="00320AC6"/>
    <w:rsid w:val="00320B63"/>
    <w:rsid w:val="00320B67"/>
    <w:rsid w:val="003212D5"/>
    <w:rsid w:val="003213FD"/>
    <w:rsid w:val="0032183D"/>
    <w:rsid w:val="003218BF"/>
    <w:rsid w:val="00322ED8"/>
    <w:rsid w:val="003230E9"/>
    <w:rsid w:val="0032319A"/>
    <w:rsid w:val="00323261"/>
    <w:rsid w:val="003234D4"/>
    <w:rsid w:val="00323B8B"/>
    <w:rsid w:val="00323F1E"/>
    <w:rsid w:val="0032408A"/>
    <w:rsid w:val="00324128"/>
    <w:rsid w:val="003245A3"/>
    <w:rsid w:val="0032497B"/>
    <w:rsid w:val="00324C66"/>
    <w:rsid w:val="00324D40"/>
    <w:rsid w:val="003255CE"/>
    <w:rsid w:val="00325788"/>
    <w:rsid w:val="003270B4"/>
    <w:rsid w:val="00327B43"/>
    <w:rsid w:val="00327ECE"/>
    <w:rsid w:val="00330285"/>
    <w:rsid w:val="0033073E"/>
    <w:rsid w:val="00330824"/>
    <w:rsid w:val="0033092B"/>
    <w:rsid w:val="003317D9"/>
    <w:rsid w:val="00331A18"/>
    <w:rsid w:val="00331A72"/>
    <w:rsid w:val="003320F1"/>
    <w:rsid w:val="00333426"/>
    <w:rsid w:val="00333833"/>
    <w:rsid w:val="00333948"/>
    <w:rsid w:val="003339F0"/>
    <w:rsid w:val="00334674"/>
    <w:rsid w:val="003347C4"/>
    <w:rsid w:val="003354B4"/>
    <w:rsid w:val="0033588F"/>
    <w:rsid w:val="00335A4E"/>
    <w:rsid w:val="00335D73"/>
    <w:rsid w:val="00335D8E"/>
    <w:rsid w:val="00335ED8"/>
    <w:rsid w:val="00336659"/>
    <w:rsid w:val="00336D28"/>
    <w:rsid w:val="003373B3"/>
    <w:rsid w:val="003374AF"/>
    <w:rsid w:val="003378DD"/>
    <w:rsid w:val="00337A21"/>
    <w:rsid w:val="00337B10"/>
    <w:rsid w:val="00337DA6"/>
    <w:rsid w:val="003402C0"/>
    <w:rsid w:val="0034055D"/>
    <w:rsid w:val="0034115A"/>
    <w:rsid w:val="0034135B"/>
    <w:rsid w:val="0034135E"/>
    <w:rsid w:val="00341C06"/>
    <w:rsid w:val="00341FFE"/>
    <w:rsid w:val="003424FC"/>
    <w:rsid w:val="00342620"/>
    <w:rsid w:val="00342F7D"/>
    <w:rsid w:val="00343216"/>
    <w:rsid w:val="00343675"/>
    <w:rsid w:val="00344138"/>
    <w:rsid w:val="003445A5"/>
    <w:rsid w:val="00344703"/>
    <w:rsid w:val="00344806"/>
    <w:rsid w:val="0034575F"/>
    <w:rsid w:val="0034582D"/>
    <w:rsid w:val="00345B37"/>
    <w:rsid w:val="00346314"/>
    <w:rsid w:val="003463CD"/>
    <w:rsid w:val="00346BF7"/>
    <w:rsid w:val="003473C4"/>
    <w:rsid w:val="00347FCC"/>
    <w:rsid w:val="003500CB"/>
    <w:rsid w:val="00350341"/>
    <w:rsid w:val="0035109A"/>
    <w:rsid w:val="00351225"/>
    <w:rsid w:val="00351626"/>
    <w:rsid w:val="00352171"/>
    <w:rsid w:val="00352326"/>
    <w:rsid w:val="0035279D"/>
    <w:rsid w:val="00352A8B"/>
    <w:rsid w:val="00352D82"/>
    <w:rsid w:val="00352E52"/>
    <w:rsid w:val="00352E73"/>
    <w:rsid w:val="00353128"/>
    <w:rsid w:val="00353222"/>
    <w:rsid w:val="003533D0"/>
    <w:rsid w:val="003533F2"/>
    <w:rsid w:val="003536C3"/>
    <w:rsid w:val="003540B1"/>
    <w:rsid w:val="00354517"/>
    <w:rsid w:val="00354840"/>
    <w:rsid w:val="00354BDB"/>
    <w:rsid w:val="00354F50"/>
    <w:rsid w:val="00355890"/>
    <w:rsid w:val="00355CC3"/>
    <w:rsid w:val="00355DB0"/>
    <w:rsid w:val="00355E25"/>
    <w:rsid w:val="00356025"/>
    <w:rsid w:val="00356B93"/>
    <w:rsid w:val="00356FAB"/>
    <w:rsid w:val="003572E7"/>
    <w:rsid w:val="00360469"/>
    <w:rsid w:val="00361E87"/>
    <w:rsid w:val="003621F9"/>
    <w:rsid w:val="003623EF"/>
    <w:rsid w:val="00362F74"/>
    <w:rsid w:val="00363293"/>
    <w:rsid w:val="0036338D"/>
    <w:rsid w:val="00364075"/>
    <w:rsid w:val="0036487C"/>
    <w:rsid w:val="003648AD"/>
    <w:rsid w:val="003649A4"/>
    <w:rsid w:val="00364B2D"/>
    <w:rsid w:val="00364CDE"/>
    <w:rsid w:val="0036542E"/>
    <w:rsid w:val="0036550D"/>
    <w:rsid w:val="00365987"/>
    <w:rsid w:val="00365AE2"/>
    <w:rsid w:val="00365BAA"/>
    <w:rsid w:val="0036658E"/>
    <w:rsid w:val="0036673C"/>
    <w:rsid w:val="003667CC"/>
    <w:rsid w:val="003668A5"/>
    <w:rsid w:val="0037004F"/>
    <w:rsid w:val="0037047E"/>
    <w:rsid w:val="00370661"/>
    <w:rsid w:val="003708B1"/>
    <w:rsid w:val="00370D67"/>
    <w:rsid w:val="00371169"/>
    <w:rsid w:val="00371334"/>
    <w:rsid w:val="003716F6"/>
    <w:rsid w:val="00371938"/>
    <w:rsid w:val="0037199B"/>
    <w:rsid w:val="00371B2D"/>
    <w:rsid w:val="0037210E"/>
    <w:rsid w:val="00372BB0"/>
    <w:rsid w:val="00372D8C"/>
    <w:rsid w:val="00372DC8"/>
    <w:rsid w:val="00373711"/>
    <w:rsid w:val="00373C28"/>
    <w:rsid w:val="003744EA"/>
    <w:rsid w:val="003749B4"/>
    <w:rsid w:val="00374C86"/>
    <w:rsid w:val="00374EB7"/>
    <w:rsid w:val="00374F76"/>
    <w:rsid w:val="00375848"/>
    <w:rsid w:val="00376667"/>
    <w:rsid w:val="00376AD7"/>
    <w:rsid w:val="00377E6C"/>
    <w:rsid w:val="00377EF3"/>
    <w:rsid w:val="003802D4"/>
    <w:rsid w:val="00380A0C"/>
    <w:rsid w:val="00380D87"/>
    <w:rsid w:val="00380EA8"/>
    <w:rsid w:val="0038115D"/>
    <w:rsid w:val="0038120B"/>
    <w:rsid w:val="00381210"/>
    <w:rsid w:val="00381AA9"/>
    <w:rsid w:val="00381B15"/>
    <w:rsid w:val="0038207A"/>
    <w:rsid w:val="003824F6"/>
    <w:rsid w:val="00384294"/>
    <w:rsid w:val="00384799"/>
    <w:rsid w:val="003849A0"/>
    <w:rsid w:val="003849B7"/>
    <w:rsid w:val="00384E3B"/>
    <w:rsid w:val="00384FFA"/>
    <w:rsid w:val="00384FFD"/>
    <w:rsid w:val="003853A6"/>
    <w:rsid w:val="003856A2"/>
    <w:rsid w:val="00385CFB"/>
    <w:rsid w:val="003862EC"/>
    <w:rsid w:val="003863F6"/>
    <w:rsid w:val="00386602"/>
    <w:rsid w:val="00386624"/>
    <w:rsid w:val="003868CD"/>
    <w:rsid w:val="00386B2A"/>
    <w:rsid w:val="00386F27"/>
    <w:rsid w:val="00386FB4"/>
    <w:rsid w:val="00387084"/>
    <w:rsid w:val="003874BD"/>
    <w:rsid w:val="00387666"/>
    <w:rsid w:val="00387F31"/>
    <w:rsid w:val="0039019B"/>
    <w:rsid w:val="0039085B"/>
    <w:rsid w:val="00390A87"/>
    <w:rsid w:val="00390F0C"/>
    <w:rsid w:val="00391254"/>
    <w:rsid w:val="00391F52"/>
    <w:rsid w:val="0039271A"/>
    <w:rsid w:val="00392B46"/>
    <w:rsid w:val="00392BB1"/>
    <w:rsid w:val="00392CB8"/>
    <w:rsid w:val="00392F13"/>
    <w:rsid w:val="0039301A"/>
    <w:rsid w:val="00393095"/>
    <w:rsid w:val="00394140"/>
    <w:rsid w:val="0039488E"/>
    <w:rsid w:val="003953BB"/>
    <w:rsid w:val="00395D8F"/>
    <w:rsid w:val="003961D6"/>
    <w:rsid w:val="0039624C"/>
    <w:rsid w:val="003963C8"/>
    <w:rsid w:val="00396578"/>
    <w:rsid w:val="0039688B"/>
    <w:rsid w:val="00396F00"/>
    <w:rsid w:val="00396F91"/>
    <w:rsid w:val="003975E5"/>
    <w:rsid w:val="003976D2"/>
    <w:rsid w:val="0039781B"/>
    <w:rsid w:val="003978FD"/>
    <w:rsid w:val="00397B2B"/>
    <w:rsid w:val="00397BBA"/>
    <w:rsid w:val="00397D1B"/>
    <w:rsid w:val="00397D5B"/>
    <w:rsid w:val="003A04AD"/>
    <w:rsid w:val="003A1466"/>
    <w:rsid w:val="003A1BA6"/>
    <w:rsid w:val="003A1E9D"/>
    <w:rsid w:val="003A1EA1"/>
    <w:rsid w:val="003A1F3B"/>
    <w:rsid w:val="003A2419"/>
    <w:rsid w:val="003A242B"/>
    <w:rsid w:val="003A25E6"/>
    <w:rsid w:val="003A2810"/>
    <w:rsid w:val="003A28A7"/>
    <w:rsid w:val="003A2A32"/>
    <w:rsid w:val="003A2ED7"/>
    <w:rsid w:val="003A32F1"/>
    <w:rsid w:val="003A3976"/>
    <w:rsid w:val="003A3F60"/>
    <w:rsid w:val="003A46F6"/>
    <w:rsid w:val="003A4998"/>
    <w:rsid w:val="003A5164"/>
    <w:rsid w:val="003A5228"/>
    <w:rsid w:val="003A562D"/>
    <w:rsid w:val="003A618F"/>
    <w:rsid w:val="003A6A6A"/>
    <w:rsid w:val="003A6D0E"/>
    <w:rsid w:val="003A6D9A"/>
    <w:rsid w:val="003A6F73"/>
    <w:rsid w:val="003A728A"/>
    <w:rsid w:val="003A74B4"/>
    <w:rsid w:val="003A76AB"/>
    <w:rsid w:val="003B00AB"/>
    <w:rsid w:val="003B062C"/>
    <w:rsid w:val="003B088A"/>
    <w:rsid w:val="003B0A37"/>
    <w:rsid w:val="003B0B0C"/>
    <w:rsid w:val="003B0D3A"/>
    <w:rsid w:val="003B1DF2"/>
    <w:rsid w:val="003B2477"/>
    <w:rsid w:val="003B2795"/>
    <w:rsid w:val="003B2E60"/>
    <w:rsid w:val="003B3676"/>
    <w:rsid w:val="003B36DD"/>
    <w:rsid w:val="003B38CE"/>
    <w:rsid w:val="003B3CEB"/>
    <w:rsid w:val="003B40FB"/>
    <w:rsid w:val="003B48AC"/>
    <w:rsid w:val="003B4B25"/>
    <w:rsid w:val="003B4CA0"/>
    <w:rsid w:val="003B584B"/>
    <w:rsid w:val="003B5C4F"/>
    <w:rsid w:val="003B5CF4"/>
    <w:rsid w:val="003B5EE1"/>
    <w:rsid w:val="003B62FF"/>
    <w:rsid w:val="003B66BF"/>
    <w:rsid w:val="003B6B29"/>
    <w:rsid w:val="003B7C1B"/>
    <w:rsid w:val="003B7CBD"/>
    <w:rsid w:val="003B7D85"/>
    <w:rsid w:val="003B7DFC"/>
    <w:rsid w:val="003B7E32"/>
    <w:rsid w:val="003C095E"/>
    <w:rsid w:val="003C0A6C"/>
    <w:rsid w:val="003C0AFB"/>
    <w:rsid w:val="003C1359"/>
    <w:rsid w:val="003C14A9"/>
    <w:rsid w:val="003C239C"/>
    <w:rsid w:val="003C23B9"/>
    <w:rsid w:val="003C2473"/>
    <w:rsid w:val="003C24A6"/>
    <w:rsid w:val="003C25E7"/>
    <w:rsid w:val="003C3548"/>
    <w:rsid w:val="003C3724"/>
    <w:rsid w:val="003C3CB0"/>
    <w:rsid w:val="003C4358"/>
    <w:rsid w:val="003C4BB9"/>
    <w:rsid w:val="003C4C88"/>
    <w:rsid w:val="003C5636"/>
    <w:rsid w:val="003C58FF"/>
    <w:rsid w:val="003C5C64"/>
    <w:rsid w:val="003C5EC7"/>
    <w:rsid w:val="003C5FD0"/>
    <w:rsid w:val="003C5FEA"/>
    <w:rsid w:val="003C6274"/>
    <w:rsid w:val="003C6BBC"/>
    <w:rsid w:val="003C6D36"/>
    <w:rsid w:val="003C7024"/>
    <w:rsid w:val="003C78D2"/>
    <w:rsid w:val="003C79BC"/>
    <w:rsid w:val="003C7C44"/>
    <w:rsid w:val="003C7E92"/>
    <w:rsid w:val="003D0978"/>
    <w:rsid w:val="003D0A5E"/>
    <w:rsid w:val="003D0F41"/>
    <w:rsid w:val="003D15D5"/>
    <w:rsid w:val="003D1EC6"/>
    <w:rsid w:val="003D214D"/>
    <w:rsid w:val="003D279E"/>
    <w:rsid w:val="003D28B5"/>
    <w:rsid w:val="003D3116"/>
    <w:rsid w:val="003D3522"/>
    <w:rsid w:val="003D381F"/>
    <w:rsid w:val="003D45CB"/>
    <w:rsid w:val="003D4641"/>
    <w:rsid w:val="003D49AF"/>
    <w:rsid w:val="003D4CAF"/>
    <w:rsid w:val="003D4F6A"/>
    <w:rsid w:val="003D5200"/>
    <w:rsid w:val="003D55DD"/>
    <w:rsid w:val="003D58FA"/>
    <w:rsid w:val="003D5B24"/>
    <w:rsid w:val="003D5BFE"/>
    <w:rsid w:val="003D62BC"/>
    <w:rsid w:val="003D66D9"/>
    <w:rsid w:val="003D6805"/>
    <w:rsid w:val="003D74E6"/>
    <w:rsid w:val="003D764E"/>
    <w:rsid w:val="003D76A3"/>
    <w:rsid w:val="003E03B9"/>
    <w:rsid w:val="003E0D99"/>
    <w:rsid w:val="003E115C"/>
    <w:rsid w:val="003E14F9"/>
    <w:rsid w:val="003E1661"/>
    <w:rsid w:val="003E1EBC"/>
    <w:rsid w:val="003E2B6A"/>
    <w:rsid w:val="003E2D2E"/>
    <w:rsid w:val="003E3100"/>
    <w:rsid w:val="003E5623"/>
    <w:rsid w:val="003E57BF"/>
    <w:rsid w:val="003E5B23"/>
    <w:rsid w:val="003E5D8E"/>
    <w:rsid w:val="003E6180"/>
    <w:rsid w:val="003E6407"/>
    <w:rsid w:val="003E6494"/>
    <w:rsid w:val="003E6684"/>
    <w:rsid w:val="003E6BE9"/>
    <w:rsid w:val="003E6E1E"/>
    <w:rsid w:val="003E765C"/>
    <w:rsid w:val="003E7812"/>
    <w:rsid w:val="003E7FAB"/>
    <w:rsid w:val="003F00D0"/>
    <w:rsid w:val="003F054F"/>
    <w:rsid w:val="003F0634"/>
    <w:rsid w:val="003F16DB"/>
    <w:rsid w:val="003F1C6D"/>
    <w:rsid w:val="003F1ED9"/>
    <w:rsid w:val="003F21E1"/>
    <w:rsid w:val="003F21F6"/>
    <w:rsid w:val="003F279B"/>
    <w:rsid w:val="003F2C5E"/>
    <w:rsid w:val="003F2FEF"/>
    <w:rsid w:val="003F34CA"/>
    <w:rsid w:val="003F3811"/>
    <w:rsid w:val="003F3EF2"/>
    <w:rsid w:val="003F424B"/>
    <w:rsid w:val="003F4628"/>
    <w:rsid w:val="003F4970"/>
    <w:rsid w:val="003F49BF"/>
    <w:rsid w:val="003F4C12"/>
    <w:rsid w:val="003F4D80"/>
    <w:rsid w:val="003F53A6"/>
    <w:rsid w:val="003F53E4"/>
    <w:rsid w:val="003F5481"/>
    <w:rsid w:val="003F54FF"/>
    <w:rsid w:val="003F55E3"/>
    <w:rsid w:val="003F64A3"/>
    <w:rsid w:val="003F6BE4"/>
    <w:rsid w:val="003F6D33"/>
    <w:rsid w:val="003F6D8D"/>
    <w:rsid w:val="003F74C5"/>
    <w:rsid w:val="003F7939"/>
    <w:rsid w:val="003F79F5"/>
    <w:rsid w:val="003F7B88"/>
    <w:rsid w:val="003F7F1B"/>
    <w:rsid w:val="003FD4D8"/>
    <w:rsid w:val="00400079"/>
    <w:rsid w:val="0040185D"/>
    <w:rsid w:val="00401A73"/>
    <w:rsid w:val="00401CA9"/>
    <w:rsid w:val="00401CE0"/>
    <w:rsid w:val="00401EE1"/>
    <w:rsid w:val="004021AB"/>
    <w:rsid w:val="004024F2"/>
    <w:rsid w:val="00402F1A"/>
    <w:rsid w:val="00403359"/>
    <w:rsid w:val="004037FF"/>
    <w:rsid w:val="00403C81"/>
    <w:rsid w:val="004043D7"/>
    <w:rsid w:val="00404480"/>
    <w:rsid w:val="00404A44"/>
    <w:rsid w:val="00404E18"/>
    <w:rsid w:val="00405030"/>
    <w:rsid w:val="00405733"/>
    <w:rsid w:val="004058FC"/>
    <w:rsid w:val="00405C4B"/>
    <w:rsid w:val="004062D2"/>
    <w:rsid w:val="00406386"/>
    <w:rsid w:val="00406743"/>
    <w:rsid w:val="00406B84"/>
    <w:rsid w:val="00406BA2"/>
    <w:rsid w:val="00407256"/>
    <w:rsid w:val="004072AC"/>
    <w:rsid w:val="004075A1"/>
    <w:rsid w:val="004077FB"/>
    <w:rsid w:val="00407A32"/>
    <w:rsid w:val="004100D7"/>
    <w:rsid w:val="0041033F"/>
    <w:rsid w:val="004103A7"/>
    <w:rsid w:val="00410F20"/>
    <w:rsid w:val="00410F9C"/>
    <w:rsid w:val="00411985"/>
    <w:rsid w:val="00411A99"/>
    <w:rsid w:val="00411F98"/>
    <w:rsid w:val="00412A65"/>
    <w:rsid w:val="00412AC9"/>
    <w:rsid w:val="00412B6A"/>
    <w:rsid w:val="00412F60"/>
    <w:rsid w:val="0041318E"/>
    <w:rsid w:val="0041337A"/>
    <w:rsid w:val="004137A7"/>
    <w:rsid w:val="00413E0D"/>
    <w:rsid w:val="00414653"/>
    <w:rsid w:val="00414C6B"/>
    <w:rsid w:val="0041509B"/>
    <w:rsid w:val="004150EF"/>
    <w:rsid w:val="00415301"/>
    <w:rsid w:val="004153FC"/>
    <w:rsid w:val="00415619"/>
    <w:rsid w:val="00415B2C"/>
    <w:rsid w:val="00415C06"/>
    <w:rsid w:val="00415EE8"/>
    <w:rsid w:val="00415F72"/>
    <w:rsid w:val="00415F83"/>
    <w:rsid w:val="00416942"/>
    <w:rsid w:val="004169A2"/>
    <w:rsid w:val="00416C37"/>
    <w:rsid w:val="00416FA3"/>
    <w:rsid w:val="00417329"/>
    <w:rsid w:val="004200C2"/>
    <w:rsid w:val="0042049B"/>
    <w:rsid w:val="004206BB"/>
    <w:rsid w:val="004206BC"/>
    <w:rsid w:val="0042191F"/>
    <w:rsid w:val="00421DF5"/>
    <w:rsid w:val="00422019"/>
    <w:rsid w:val="004221D0"/>
    <w:rsid w:val="00422212"/>
    <w:rsid w:val="00423285"/>
    <w:rsid w:val="00423503"/>
    <w:rsid w:val="004239FB"/>
    <w:rsid w:val="00423C81"/>
    <w:rsid w:val="00424488"/>
    <w:rsid w:val="00424575"/>
    <w:rsid w:val="004247B8"/>
    <w:rsid w:val="00424DED"/>
    <w:rsid w:val="00425167"/>
    <w:rsid w:val="00425172"/>
    <w:rsid w:val="004253AC"/>
    <w:rsid w:val="00425732"/>
    <w:rsid w:val="00426107"/>
    <w:rsid w:val="00426232"/>
    <w:rsid w:val="00426596"/>
    <w:rsid w:val="00426803"/>
    <w:rsid w:val="00426C2D"/>
    <w:rsid w:val="004274DE"/>
    <w:rsid w:val="00427747"/>
    <w:rsid w:val="00427E98"/>
    <w:rsid w:val="00430E96"/>
    <w:rsid w:val="0043114B"/>
    <w:rsid w:val="00431849"/>
    <w:rsid w:val="004320CE"/>
    <w:rsid w:val="0043223D"/>
    <w:rsid w:val="00432C1A"/>
    <w:rsid w:val="00432C9C"/>
    <w:rsid w:val="00432F13"/>
    <w:rsid w:val="00433EDC"/>
    <w:rsid w:val="00434248"/>
    <w:rsid w:val="0043424B"/>
    <w:rsid w:val="004345C6"/>
    <w:rsid w:val="004345D5"/>
    <w:rsid w:val="00434812"/>
    <w:rsid w:val="00434C68"/>
    <w:rsid w:val="00434CB2"/>
    <w:rsid w:val="00434D24"/>
    <w:rsid w:val="00434EF6"/>
    <w:rsid w:val="0043522C"/>
    <w:rsid w:val="00435237"/>
    <w:rsid w:val="00435890"/>
    <w:rsid w:val="00435D7D"/>
    <w:rsid w:val="00435F7A"/>
    <w:rsid w:val="0043635E"/>
    <w:rsid w:val="0043667A"/>
    <w:rsid w:val="00436E2B"/>
    <w:rsid w:val="004373EC"/>
    <w:rsid w:val="004379E9"/>
    <w:rsid w:val="00437C79"/>
    <w:rsid w:val="00437D7C"/>
    <w:rsid w:val="004404DE"/>
    <w:rsid w:val="00441051"/>
    <w:rsid w:val="004412FE"/>
    <w:rsid w:val="004414F3"/>
    <w:rsid w:val="00441B42"/>
    <w:rsid w:val="00441EB0"/>
    <w:rsid w:val="004420FB"/>
    <w:rsid w:val="004424BA"/>
    <w:rsid w:val="00442765"/>
    <w:rsid w:val="004429EA"/>
    <w:rsid w:val="00442C41"/>
    <w:rsid w:val="00442D0F"/>
    <w:rsid w:val="00442E38"/>
    <w:rsid w:val="00443116"/>
    <w:rsid w:val="0044337D"/>
    <w:rsid w:val="00443555"/>
    <w:rsid w:val="0044418A"/>
    <w:rsid w:val="004443D7"/>
    <w:rsid w:val="00444706"/>
    <w:rsid w:val="004449ED"/>
    <w:rsid w:val="00444FE8"/>
    <w:rsid w:val="004453BF"/>
    <w:rsid w:val="00445A6F"/>
    <w:rsid w:val="00445AD8"/>
    <w:rsid w:val="00445D9F"/>
    <w:rsid w:val="00445FCB"/>
    <w:rsid w:val="00446905"/>
    <w:rsid w:val="00446F53"/>
    <w:rsid w:val="00447316"/>
    <w:rsid w:val="004477A6"/>
    <w:rsid w:val="00447DB6"/>
    <w:rsid w:val="004501FD"/>
    <w:rsid w:val="00450577"/>
    <w:rsid w:val="004506A9"/>
    <w:rsid w:val="00450F5F"/>
    <w:rsid w:val="00451023"/>
    <w:rsid w:val="004511DB"/>
    <w:rsid w:val="0045159B"/>
    <w:rsid w:val="004517EF"/>
    <w:rsid w:val="00451880"/>
    <w:rsid w:val="00451F8C"/>
    <w:rsid w:val="00452B8D"/>
    <w:rsid w:val="00453B9C"/>
    <w:rsid w:val="00453D9F"/>
    <w:rsid w:val="00453DFE"/>
    <w:rsid w:val="00453E64"/>
    <w:rsid w:val="0045418C"/>
    <w:rsid w:val="0045473A"/>
    <w:rsid w:val="00454C3E"/>
    <w:rsid w:val="00454CCD"/>
    <w:rsid w:val="004550FE"/>
    <w:rsid w:val="004558A8"/>
    <w:rsid w:val="004562E5"/>
    <w:rsid w:val="00456AB5"/>
    <w:rsid w:val="00457803"/>
    <w:rsid w:val="00457808"/>
    <w:rsid w:val="00457B1C"/>
    <w:rsid w:val="00460100"/>
    <w:rsid w:val="004601C3"/>
    <w:rsid w:val="004604AA"/>
    <w:rsid w:val="0046068C"/>
    <w:rsid w:val="00460F62"/>
    <w:rsid w:val="004610EF"/>
    <w:rsid w:val="004610FE"/>
    <w:rsid w:val="00461F7B"/>
    <w:rsid w:val="00462C8D"/>
    <w:rsid w:val="00462E46"/>
    <w:rsid w:val="0046331B"/>
    <w:rsid w:val="0046372A"/>
    <w:rsid w:val="00463EFC"/>
    <w:rsid w:val="004642FD"/>
    <w:rsid w:val="00464972"/>
    <w:rsid w:val="00464B83"/>
    <w:rsid w:val="00464E37"/>
    <w:rsid w:val="00465268"/>
    <w:rsid w:val="00465A6B"/>
    <w:rsid w:val="00465A93"/>
    <w:rsid w:val="00465ADB"/>
    <w:rsid w:val="00465E88"/>
    <w:rsid w:val="00465EEB"/>
    <w:rsid w:val="00466818"/>
    <w:rsid w:val="00466AFF"/>
    <w:rsid w:val="00466C56"/>
    <w:rsid w:val="00466D0B"/>
    <w:rsid w:val="00467004"/>
    <w:rsid w:val="00467796"/>
    <w:rsid w:val="00467A5C"/>
    <w:rsid w:val="00467D4F"/>
    <w:rsid w:val="00470664"/>
    <w:rsid w:val="004712F5"/>
    <w:rsid w:val="00471377"/>
    <w:rsid w:val="00471A4A"/>
    <w:rsid w:val="00471BE9"/>
    <w:rsid w:val="00471D77"/>
    <w:rsid w:val="00471E30"/>
    <w:rsid w:val="00472041"/>
    <w:rsid w:val="00472707"/>
    <w:rsid w:val="004727E2"/>
    <w:rsid w:val="004740B6"/>
    <w:rsid w:val="0047454F"/>
    <w:rsid w:val="0047576D"/>
    <w:rsid w:val="00475814"/>
    <w:rsid w:val="00475C3F"/>
    <w:rsid w:val="00476944"/>
    <w:rsid w:val="00476BA1"/>
    <w:rsid w:val="00476F9D"/>
    <w:rsid w:val="00477467"/>
    <w:rsid w:val="004777C3"/>
    <w:rsid w:val="00477967"/>
    <w:rsid w:val="004779A3"/>
    <w:rsid w:val="00477ADF"/>
    <w:rsid w:val="0047F30B"/>
    <w:rsid w:val="00480066"/>
    <w:rsid w:val="004801B5"/>
    <w:rsid w:val="004802D2"/>
    <w:rsid w:val="0048093A"/>
    <w:rsid w:val="00480AEB"/>
    <w:rsid w:val="00480C31"/>
    <w:rsid w:val="00480E68"/>
    <w:rsid w:val="00481247"/>
    <w:rsid w:val="0048142D"/>
    <w:rsid w:val="00481630"/>
    <w:rsid w:val="00481766"/>
    <w:rsid w:val="00481AAE"/>
    <w:rsid w:val="00482770"/>
    <w:rsid w:val="0048313B"/>
    <w:rsid w:val="0048326B"/>
    <w:rsid w:val="004839B8"/>
    <w:rsid w:val="00483C5B"/>
    <w:rsid w:val="00483D2F"/>
    <w:rsid w:val="00483E6F"/>
    <w:rsid w:val="00483FAA"/>
    <w:rsid w:val="004840F7"/>
    <w:rsid w:val="004843AB"/>
    <w:rsid w:val="004847E4"/>
    <w:rsid w:val="00484F64"/>
    <w:rsid w:val="004851F3"/>
    <w:rsid w:val="00485948"/>
    <w:rsid w:val="004859F5"/>
    <w:rsid w:val="00485ABE"/>
    <w:rsid w:val="00486274"/>
    <w:rsid w:val="004863F0"/>
    <w:rsid w:val="00486592"/>
    <w:rsid w:val="00486793"/>
    <w:rsid w:val="00487D26"/>
    <w:rsid w:val="00490972"/>
    <w:rsid w:val="00490A02"/>
    <w:rsid w:val="00490C7C"/>
    <w:rsid w:val="00490E51"/>
    <w:rsid w:val="004912E2"/>
    <w:rsid w:val="00491BA1"/>
    <w:rsid w:val="00491BE2"/>
    <w:rsid w:val="004924A3"/>
    <w:rsid w:val="004932AC"/>
    <w:rsid w:val="004937AA"/>
    <w:rsid w:val="00493898"/>
    <w:rsid w:val="004939F6"/>
    <w:rsid w:val="00493E90"/>
    <w:rsid w:val="004941F0"/>
    <w:rsid w:val="00494489"/>
    <w:rsid w:val="004945B6"/>
    <w:rsid w:val="004956E1"/>
    <w:rsid w:val="00495B51"/>
    <w:rsid w:val="00495EE9"/>
    <w:rsid w:val="004961BB"/>
    <w:rsid w:val="004967A9"/>
    <w:rsid w:val="0049694B"/>
    <w:rsid w:val="004969F3"/>
    <w:rsid w:val="00496C30"/>
    <w:rsid w:val="0049743D"/>
    <w:rsid w:val="004979C7"/>
    <w:rsid w:val="00497DB8"/>
    <w:rsid w:val="004A0127"/>
    <w:rsid w:val="004A03C7"/>
    <w:rsid w:val="004A0904"/>
    <w:rsid w:val="004A1886"/>
    <w:rsid w:val="004A1DB3"/>
    <w:rsid w:val="004A276A"/>
    <w:rsid w:val="004A2878"/>
    <w:rsid w:val="004A3B0C"/>
    <w:rsid w:val="004A3B3A"/>
    <w:rsid w:val="004A3BEC"/>
    <w:rsid w:val="004A3F98"/>
    <w:rsid w:val="004A4058"/>
    <w:rsid w:val="004A4171"/>
    <w:rsid w:val="004A459A"/>
    <w:rsid w:val="004A4652"/>
    <w:rsid w:val="004A4A0A"/>
    <w:rsid w:val="004A4B03"/>
    <w:rsid w:val="004A4F9B"/>
    <w:rsid w:val="004A5EB7"/>
    <w:rsid w:val="004A6004"/>
    <w:rsid w:val="004A6014"/>
    <w:rsid w:val="004A62F8"/>
    <w:rsid w:val="004A6555"/>
    <w:rsid w:val="004A75EE"/>
    <w:rsid w:val="004A7C29"/>
    <w:rsid w:val="004B0173"/>
    <w:rsid w:val="004B05CD"/>
    <w:rsid w:val="004B0698"/>
    <w:rsid w:val="004B131C"/>
    <w:rsid w:val="004B1391"/>
    <w:rsid w:val="004B13BA"/>
    <w:rsid w:val="004B146D"/>
    <w:rsid w:val="004B1568"/>
    <w:rsid w:val="004B17B6"/>
    <w:rsid w:val="004B1815"/>
    <w:rsid w:val="004B1A7A"/>
    <w:rsid w:val="004B215A"/>
    <w:rsid w:val="004B2239"/>
    <w:rsid w:val="004B2791"/>
    <w:rsid w:val="004B2854"/>
    <w:rsid w:val="004B2FB2"/>
    <w:rsid w:val="004B32DE"/>
    <w:rsid w:val="004B3977"/>
    <w:rsid w:val="004B3BFD"/>
    <w:rsid w:val="004B3F47"/>
    <w:rsid w:val="004B409A"/>
    <w:rsid w:val="004B40C5"/>
    <w:rsid w:val="004B415A"/>
    <w:rsid w:val="004B4A02"/>
    <w:rsid w:val="004B4C51"/>
    <w:rsid w:val="004B5030"/>
    <w:rsid w:val="004B52F4"/>
    <w:rsid w:val="004B5686"/>
    <w:rsid w:val="004B58D3"/>
    <w:rsid w:val="004B5A78"/>
    <w:rsid w:val="004B6C1F"/>
    <w:rsid w:val="004B6E10"/>
    <w:rsid w:val="004B6E92"/>
    <w:rsid w:val="004B6F81"/>
    <w:rsid w:val="004B71AC"/>
    <w:rsid w:val="004B7531"/>
    <w:rsid w:val="004B7C7B"/>
    <w:rsid w:val="004B7D7B"/>
    <w:rsid w:val="004B7DE3"/>
    <w:rsid w:val="004C001E"/>
    <w:rsid w:val="004C015D"/>
    <w:rsid w:val="004C0891"/>
    <w:rsid w:val="004C08E8"/>
    <w:rsid w:val="004C0950"/>
    <w:rsid w:val="004C0ACB"/>
    <w:rsid w:val="004C0BAF"/>
    <w:rsid w:val="004C12D1"/>
    <w:rsid w:val="004C1BAB"/>
    <w:rsid w:val="004C1F6A"/>
    <w:rsid w:val="004C1FD4"/>
    <w:rsid w:val="004C237D"/>
    <w:rsid w:val="004C23F8"/>
    <w:rsid w:val="004C2423"/>
    <w:rsid w:val="004C24A2"/>
    <w:rsid w:val="004C24B3"/>
    <w:rsid w:val="004C268B"/>
    <w:rsid w:val="004C26AF"/>
    <w:rsid w:val="004C271A"/>
    <w:rsid w:val="004C280F"/>
    <w:rsid w:val="004C2995"/>
    <w:rsid w:val="004C2BAB"/>
    <w:rsid w:val="004C351A"/>
    <w:rsid w:val="004C3EA0"/>
    <w:rsid w:val="004C3EC5"/>
    <w:rsid w:val="004C3EFE"/>
    <w:rsid w:val="004C481E"/>
    <w:rsid w:val="004C4BEE"/>
    <w:rsid w:val="004C4CFB"/>
    <w:rsid w:val="004C4D04"/>
    <w:rsid w:val="004C5168"/>
    <w:rsid w:val="004C54EE"/>
    <w:rsid w:val="004C5860"/>
    <w:rsid w:val="004C59BF"/>
    <w:rsid w:val="004C625C"/>
    <w:rsid w:val="004C6E8D"/>
    <w:rsid w:val="004C70CC"/>
    <w:rsid w:val="004C7174"/>
    <w:rsid w:val="004C7C49"/>
    <w:rsid w:val="004D0AE1"/>
    <w:rsid w:val="004D180D"/>
    <w:rsid w:val="004D1CAF"/>
    <w:rsid w:val="004D1FAC"/>
    <w:rsid w:val="004D203F"/>
    <w:rsid w:val="004D247D"/>
    <w:rsid w:val="004D2782"/>
    <w:rsid w:val="004D32D8"/>
    <w:rsid w:val="004D3734"/>
    <w:rsid w:val="004D3B33"/>
    <w:rsid w:val="004D3D35"/>
    <w:rsid w:val="004D3E55"/>
    <w:rsid w:val="004D471C"/>
    <w:rsid w:val="004D4D61"/>
    <w:rsid w:val="004D4D80"/>
    <w:rsid w:val="004D52D0"/>
    <w:rsid w:val="004D52FD"/>
    <w:rsid w:val="004D5597"/>
    <w:rsid w:val="004D5C15"/>
    <w:rsid w:val="004D5F0A"/>
    <w:rsid w:val="004D6060"/>
    <w:rsid w:val="004D6148"/>
    <w:rsid w:val="004D69AC"/>
    <w:rsid w:val="004D6ADD"/>
    <w:rsid w:val="004D6BCA"/>
    <w:rsid w:val="004D6D19"/>
    <w:rsid w:val="004D70F3"/>
    <w:rsid w:val="004D7A43"/>
    <w:rsid w:val="004E06D9"/>
    <w:rsid w:val="004E0BB2"/>
    <w:rsid w:val="004E165C"/>
    <w:rsid w:val="004E1852"/>
    <w:rsid w:val="004E18A1"/>
    <w:rsid w:val="004E1C25"/>
    <w:rsid w:val="004E1C61"/>
    <w:rsid w:val="004E1EDC"/>
    <w:rsid w:val="004E1F1E"/>
    <w:rsid w:val="004E20F1"/>
    <w:rsid w:val="004E2202"/>
    <w:rsid w:val="004E22E2"/>
    <w:rsid w:val="004E2ADC"/>
    <w:rsid w:val="004E34F3"/>
    <w:rsid w:val="004E39EF"/>
    <w:rsid w:val="004E405E"/>
    <w:rsid w:val="004E4C22"/>
    <w:rsid w:val="004E62F5"/>
    <w:rsid w:val="004E64D3"/>
    <w:rsid w:val="004E6648"/>
    <w:rsid w:val="004E68C4"/>
    <w:rsid w:val="004E702D"/>
    <w:rsid w:val="004E7303"/>
    <w:rsid w:val="004E75BE"/>
    <w:rsid w:val="004F0309"/>
    <w:rsid w:val="004F05C9"/>
    <w:rsid w:val="004F0614"/>
    <w:rsid w:val="004F0A2E"/>
    <w:rsid w:val="004F118E"/>
    <w:rsid w:val="004F1326"/>
    <w:rsid w:val="004F1AB5"/>
    <w:rsid w:val="004F1C75"/>
    <w:rsid w:val="004F1E12"/>
    <w:rsid w:val="004F25AC"/>
    <w:rsid w:val="004F301D"/>
    <w:rsid w:val="004F3046"/>
    <w:rsid w:val="004F33F9"/>
    <w:rsid w:val="004F34C5"/>
    <w:rsid w:val="004F3579"/>
    <w:rsid w:val="004F375B"/>
    <w:rsid w:val="004F3B13"/>
    <w:rsid w:val="004F4839"/>
    <w:rsid w:val="004F4A69"/>
    <w:rsid w:val="004F4ABE"/>
    <w:rsid w:val="004F52F6"/>
    <w:rsid w:val="004F547C"/>
    <w:rsid w:val="004F574B"/>
    <w:rsid w:val="004F62EC"/>
    <w:rsid w:val="004F6322"/>
    <w:rsid w:val="004F63EF"/>
    <w:rsid w:val="004F63F7"/>
    <w:rsid w:val="004F6696"/>
    <w:rsid w:val="004F66DF"/>
    <w:rsid w:val="004F69B5"/>
    <w:rsid w:val="004F7455"/>
    <w:rsid w:val="004F7634"/>
    <w:rsid w:val="004F769C"/>
    <w:rsid w:val="004F7B62"/>
    <w:rsid w:val="00500125"/>
    <w:rsid w:val="005006AC"/>
    <w:rsid w:val="00500822"/>
    <w:rsid w:val="00500C89"/>
    <w:rsid w:val="005011DE"/>
    <w:rsid w:val="00501271"/>
    <w:rsid w:val="005017A7"/>
    <w:rsid w:val="00501A11"/>
    <w:rsid w:val="00501A67"/>
    <w:rsid w:val="00501C8D"/>
    <w:rsid w:val="00501F5D"/>
    <w:rsid w:val="0050205F"/>
    <w:rsid w:val="005020E0"/>
    <w:rsid w:val="0050227B"/>
    <w:rsid w:val="00502928"/>
    <w:rsid w:val="00502AC6"/>
    <w:rsid w:val="00503457"/>
    <w:rsid w:val="0050363B"/>
    <w:rsid w:val="005039F6"/>
    <w:rsid w:val="00503EBF"/>
    <w:rsid w:val="005040D2"/>
    <w:rsid w:val="0050419A"/>
    <w:rsid w:val="00504563"/>
    <w:rsid w:val="0050497A"/>
    <w:rsid w:val="00504ECD"/>
    <w:rsid w:val="00504F4B"/>
    <w:rsid w:val="00505041"/>
    <w:rsid w:val="005051EE"/>
    <w:rsid w:val="005056C3"/>
    <w:rsid w:val="005056CC"/>
    <w:rsid w:val="00505B40"/>
    <w:rsid w:val="00505C59"/>
    <w:rsid w:val="00506CC5"/>
    <w:rsid w:val="005070EF"/>
    <w:rsid w:val="00507612"/>
    <w:rsid w:val="00507D9D"/>
    <w:rsid w:val="005104AC"/>
    <w:rsid w:val="00511149"/>
    <w:rsid w:val="005114D2"/>
    <w:rsid w:val="005114E8"/>
    <w:rsid w:val="0051185D"/>
    <w:rsid w:val="00511BFD"/>
    <w:rsid w:val="00511DDD"/>
    <w:rsid w:val="005122D7"/>
    <w:rsid w:val="00512548"/>
    <w:rsid w:val="0051254F"/>
    <w:rsid w:val="00512B30"/>
    <w:rsid w:val="00512D18"/>
    <w:rsid w:val="00512E6A"/>
    <w:rsid w:val="00512EAA"/>
    <w:rsid w:val="005135AA"/>
    <w:rsid w:val="0051384E"/>
    <w:rsid w:val="005139CD"/>
    <w:rsid w:val="00513A0B"/>
    <w:rsid w:val="00513B4D"/>
    <w:rsid w:val="00513CBE"/>
    <w:rsid w:val="00513CFA"/>
    <w:rsid w:val="00513F83"/>
    <w:rsid w:val="00514525"/>
    <w:rsid w:val="005148FC"/>
    <w:rsid w:val="00514ADB"/>
    <w:rsid w:val="00514C24"/>
    <w:rsid w:val="00514E61"/>
    <w:rsid w:val="0051501D"/>
    <w:rsid w:val="005150A6"/>
    <w:rsid w:val="005151E6"/>
    <w:rsid w:val="00515433"/>
    <w:rsid w:val="005158DC"/>
    <w:rsid w:val="00516372"/>
    <w:rsid w:val="0051698C"/>
    <w:rsid w:val="00516FF0"/>
    <w:rsid w:val="00517A34"/>
    <w:rsid w:val="00517A52"/>
    <w:rsid w:val="0051DC5B"/>
    <w:rsid w:val="00520701"/>
    <w:rsid w:val="00521BEC"/>
    <w:rsid w:val="005226C0"/>
    <w:rsid w:val="005227ED"/>
    <w:rsid w:val="005229E4"/>
    <w:rsid w:val="00522A1F"/>
    <w:rsid w:val="005230D7"/>
    <w:rsid w:val="00523467"/>
    <w:rsid w:val="00523788"/>
    <w:rsid w:val="00523C10"/>
    <w:rsid w:val="00523D8C"/>
    <w:rsid w:val="0052413D"/>
    <w:rsid w:val="00524149"/>
    <w:rsid w:val="005245E5"/>
    <w:rsid w:val="00524688"/>
    <w:rsid w:val="0052470A"/>
    <w:rsid w:val="00524EFE"/>
    <w:rsid w:val="005252F7"/>
    <w:rsid w:val="00525698"/>
    <w:rsid w:val="005256CE"/>
    <w:rsid w:val="0052586A"/>
    <w:rsid w:val="0052629D"/>
    <w:rsid w:val="005268D9"/>
    <w:rsid w:val="00526904"/>
    <w:rsid w:val="005270E2"/>
    <w:rsid w:val="00527326"/>
    <w:rsid w:val="005279B3"/>
    <w:rsid w:val="00527B28"/>
    <w:rsid w:val="0053005C"/>
    <w:rsid w:val="00530AC1"/>
    <w:rsid w:val="00531414"/>
    <w:rsid w:val="00532434"/>
    <w:rsid w:val="00532609"/>
    <w:rsid w:val="00532F0B"/>
    <w:rsid w:val="0053359B"/>
    <w:rsid w:val="00533805"/>
    <w:rsid w:val="0053403F"/>
    <w:rsid w:val="005345AB"/>
    <w:rsid w:val="0053468F"/>
    <w:rsid w:val="00534B50"/>
    <w:rsid w:val="005353FD"/>
    <w:rsid w:val="00535552"/>
    <w:rsid w:val="005361C7"/>
    <w:rsid w:val="0053645D"/>
    <w:rsid w:val="005365A8"/>
    <w:rsid w:val="00536BFF"/>
    <w:rsid w:val="00537B8D"/>
    <w:rsid w:val="00540152"/>
    <w:rsid w:val="00540697"/>
    <w:rsid w:val="0054095D"/>
    <w:rsid w:val="005409AD"/>
    <w:rsid w:val="00540CF8"/>
    <w:rsid w:val="00541091"/>
    <w:rsid w:val="00541117"/>
    <w:rsid w:val="00541679"/>
    <w:rsid w:val="00541CD7"/>
    <w:rsid w:val="005421EE"/>
    <w:rsid w:val="00542568"/>
    <w:rsid w:val="0054280D"/>
    <w:rsid w:val="00542BE0"/>
    <w:rsid w:val="00543057"/>
    <w:rsid w:val="00543947"/>
    <w:rsid w:val="00543E52"/>
    <w:rsid w:val="00544036"/>
    <w:rsid w:val="00544604"/>
    <w:rsid w:val="005451C8"/>
    <w:rsid w:val="00545AF1"/>
    <w:rsid w:val="005468E5"/>
    <w:rsid w:val="00546B33"/>
    <w:rsid w:val="00546CC5"/>
    <w:rsid w:val="00546FAE"/>
    <w:rsid w:val="005470A3"/>
    <w:rsid w:val="005508DF"/>
    <w:rsid w:val="00550C5D"/>
    <w:rsid w:val="00550CCD"/>
    <w:rsid w:val="00550F06"/>
    <w:rsid w:val="005514DD"/>
    <w:rsid w:val="00551CBF"/>
    <w:rsid w:val="00551E9C"/>
    <w:rsid w:val="0055255F"/>
    <w:rsid w:val="00552590"/>
    <w:rsid w:val="0055271C"/>
    <w:rsid w:val="00553EDF"/>
    <w:rsid w:val="005540C0"/>
    <w:rsid w:val="00554548"/>
    <w:rsid w:val="0055461D"/>
    <w:rsid w:val="005546A8"/>
    <w:rsid w:val="00554811"/>
    <w:rsid w:val="00554877"/>
    <w:rsid w:val="00554C9B"/>
    <w:rsid w:val="00554E7C"/>
    <w:rsid w:val="005550A0"/>
    <w:rsid w:val="00555F2A"/>
    <w:rsid w:val="00556129"/>
    <w:rsid w:val="00556AEF"/>
    <w:rsid w:val="005570E2"/>
    <w:rsid w:val="00557293"/>
    <w:rsid w:val="00557389"/>
    <w:rsid w:val="0055745E"/>
    <w:rsid w:val="0055794A"/>
    <w:rsid w:val="00557A8C"/>
    <w:rsid w:val="00557ABC"/>
    <w:rsid w:val="00557FF9"/>
    <w:rsid w:val="0055FE6D"/>
    <w:rsid w:val="00560852"/>
    <w:rsid w:val="00560863"/>
    <w:rsid w:val="00560B3F"/>
    <w:rsid w:val="00561400"/>
    <w:rsid w:val="00561513"/>
    <w:rsid w:val="00561B3C"/>
    <w:rsid w:val="00561E3B"/>
    <w:rsid w:val="005621D5"/>
    <w:rsid w:val="00562357"/>
    <w:rsid w:val="00562456"/>
    <w:rsid w:val="0056299D"/>
    <w:rsid w:val="00562C88"/>
    <w:rsid w:val="00562D12"/>
    <w:rsid w:val="00562EEB"/>
    <w:rsid w:val="00563035"/>
    <w:rsid w:val="00563086"/>
    <w:rsid w:val="005632A9"/>
    <w:rsid w:val="005638F6"/>
    <w:rsid w:val="00563B02"/>
    <w:rsid w:val="00564150"/>
    <w:rsid w:val="0056479D"/>
    <w:rsid w:val="00564EB1"/>
    <w:rsid w:val="0056535D"/>
    <w:rsid w:val="0056583A"/>
    <w:rsid w:val="00565895"/>
    <w:rsid w:val="00565AB3"/>
    <w:rsid w:val="00565E0C"/>
    <w:rsid w:val="00566308"/>
    <w:rsid w:val="005665E7"/>
    <w:rsid w:val="0056728B"/>
    <w:rsid w:val="00567A1A"/>
    <w:rsid w:val="00570349"/>
    <w:rsid w:val="0057062D"/>
    <w:rsid w:val="0057088F"/>
    <w:rsid w:val="00571509"/>
    <w:rsid w:val="00571557"/>
    <w:rsid w:val="00572168"/>
    <w:rsid w:val="0057233F"/>
    <w:rsid w:val="00572514"/>
    <w:rsid w:val="005728A6"/>
    <w:rsid w:val="00572A35"/>
    <w:rsid w:val="005732E9"/>
    <w:rsid w:val="0057371A"/>
    <w:rsid w:val="00573768"/>
    <w:rsid w:val="005738E0"/>
    <w:rsid w:val="00573A4E"/>
    <w:rsid w:val="00573F51"/>
    <w:rsid w:val="005742D6"/>
    <w:rsid w:val="00574467"/>
    <w:rsid w:val="00574548"/>
    <w:rsid w:val="00574E93"/>
    <w:rsid w:val="00575601"/>
    <w:rsid w:val="00575617"/>
    <w:rsid w:val="00575A97"/>
    <w:rsid w:val="00576241"/>
    <w:rsid w:val="005762FC"/>
    <w:rsid w:val="00576402"/>
    <w:rsid w:val="00577CFD"/>
    <w:rsid w:val="00577DC1"/>
    <w:rsid w:val="00577DFA"/>
    <w:rsid w:val="00580233"/>
    <w:rsid w:val="00580913"/>
    <w:rsid w:val="00580AA6"/>
    <w:rsid w:val="00580E28"/>
    <w:rsid w:val="00580F0C"/>
    <w:rsid w:val="00581097"/>
    <w:rsid w:val="00581654"/>
    <w:rsid w:val="00581740"/>
    <w:rsid w:val="005818C5"/>
    <w:rsid w:val="00581B6F"/>
    <w:rsid w:val="00581FFD"/>
    <w:rsid w:val="0058270D"/>
    <w:rsid w:val="00582F47"/>
    <w:rsid w:val="00583333"/>
    <w:rsid w:val="00583A63"/>
    <w:rsid w:val="00583BF3"/>
    <w:rsid w:val="00583ED1"/>
    <w:rsid w:val="00584384"/>
    <w:rsid w:val="005848C5"/>
    <w:rsid w:val="00585521"/>
    <w:rsid w:val="00585761"/>
    <w:rsid w:val="00585CDB"/>
    <w:rsid w:val="00585D6B"/>
    <w:rsid w:val="00585F47"/>
    <w:rsid w:val="00585F7C"/>
    <w:rsid w:val="0058602C"/>
    <w:rsid w:val="00586A43"/>
    <w:rsid w:val="00586B14"/>
    <w:rsid w:val="00586DD4"/>
    <w:rsid w:val="00587130"/>
    <w:rsid w:val="00587633"/>
    <w:rsid w:val="00587D84"/>
    <w:rsid w:val="00590034"/>
    <w:rsid w:val="00590107"/>
    <w:rsid w:val="005904D4"/>
    <w:rsid w:val="00590694"/>
    <w:rsid w:val="005906D9"/>
    <w:rsid w:val="0059083B"/>
    <w:rsid w:val="00591006"/>
    <w:rsid w:val="00591233"/>
    <w:rsid w:val="005912AE"/>
    <w:rsid w:val="005915E4"/>
    <w:rsid w:val="005917F5"/>
    <w:rsid w:val="00591897"/>
    <w:rsid w:val="00591CFF"/>
    <w:rsid w:val="0059270F"/>
    <w:rsid w:val="00593919"/>
    <w:rsid w:val="00594638"/>
    <w:rsid w:val="005946E5"/>
    <w:rsid w:val="0059476F"/>
    <w:rsid w:val="00594938"/>
    <w:rsid w:val="00594C03"/>
    <w:rsid w:val="00594D1F"/>
    <w:rsid w:val="00594F03"/>
    <w:rsid w:val="00594FA9"/>
    <w:rsid w:val="005952BE"/>
    <w:rsid w:val="00595573"/>
    <w:rsid w:val="00595D15"/>
    <w:rsid w:val="0059612A"/>
    <w:rsid w:val="00596629"/>
    <w:rsid w:val="00596765"/>
    <w:rsid w:val="005967F2"/>
    <w:rsid w:val="00596ADB"/>
    <w:rsid w:val="00597419"/>
    <w:rsid w:val="00597D65"/>
    <w:rsid w:val="00597EB3"/>
    <w:rsid w:val="005A0332"/>
    <w:rsid w:val="005A0904"/>
    <w:rsid w:val="005A0F0D"/>
    <w:rsid w:val="005A150A"/>
    <w:rsid w:val="005A2631"/>
    <w:rsid w:val="005A2B69"/>
    <w:rsid w:val="005A2CF1"/>
    <w:rsid w:val="005A2FFD"/>
    <w:rsid w:val="005A318D"/>
    <w:rsid w:val="005A3B26"/>
    <w:rsid w:val="005A3D22"/>
    <w:rsid w:val="005A42ED"/>
    <w:rsid w:val="005A461B"/>
    <w:rsid w:val="005A4A6E"/>
    <w:rsid w:val="005A4C4F"/>
    <w:rsid w:val="005A4DB6"/>
    <w:rsid w:val="005A4F2C"/>
    <w:rsid w:val="005A4F5E"/>
    <w:rsid w:val="005A4F6C"/>
    <w:rsid w:val="005A5138"/>
    <w:rsid w:val="005A5CA7"/>
    <w:rsid w:val="005A61C8"/>
    <w:rsid w:val="005A61E0"/>
    <w:rsid w:val="005A6773"/>
    <w:rsid w:val="005A6CC0"/>
    <w:rsid w:val="005A6FD6"/>
    <w:rsid w:val="005A79ED"/>
    <w:rsid w:val="005A7F2B"/>
    <w:rsid w:val="005A87C6"/>
    <w:rsid w:val="005B0826"/>
    <w:rsid w:val="005B0AF3"/>
    <w:rsid w:val="005B0B71"/>
    <w:rsid w:val="005B0E17"/>
    <w:rsid w:val="005B0E6F"/>
    <w:rsid w:val="005B0FDD"/>
    <w:rsid w:val="005B1039"/>
    <w:rsid w:val="005B1529"/>
    <w:rsid w:val="005B183F"/>
    <w:rsid w:val="005B19E0"/>
    <w:rsid w:val="005B1BE4"/>
    <w:rsid w:val="005B1D73"/>
    <w:rsid w:val="005B1DD2"/>
    <w:rsid w:val="005B2269"/>
    <w:rsid w:val="005B22E0"/>
    <w:rsid w:val="005B280B"/>
    <w:rsid w:val="005B2C29"/>
    <w:rsid w:val="005B3B85"/>
    <w:rsid w:val="005B3E85"/>
    <w:rsid w:val="005B457A"/>
    <w:rsid w:val="005B4946"/>
    <w:rsid w:val="005B49A7"/>
    <w:rsid w:val="005B4C7D"/>
    <w:rsid w:val="005B518F"/>
    <w:rsid w:val="005B5A38"/>
    <w:rsid w:val="005B6F49"/>
    <w:rsid w:val="005B78F4"/>
    <w:rsid w:val="005B7D35"/>
    <w:rsid w:val="005C0119"/>
    <w:rsid w:val="005C0752"/>
    <w:rsid w:val="005C0A86"/>
    <w:rsid w:val="005C0BE4"/>
    <w:rsid w:val="005C0C71"/>
    <w:rsid w:val="005C188F"/>
    <w:rsid w:val="005C1A55"/>
    <w:rsid w:val="005C1D9D"/>
    <w:rsid w:val="005C2889"/>
    <w:rsid w:val="005C33EF"/>
    <w:rsid w:val="005C33F2"/>
    <w:rsid w:val="005C4D42"/>
    <w:rsid w:val="005C4D7D"/>
    <w:rsid w:val="005C4F3E"/>
    <w:rsid w:val="005C5DF9"/>
    <w:rsid w:val="005C5DFC"/>
    <w:rsid w:val="005C5F44"/>
    <w:rsid w:val="005C608F"/>
    <w:rsid w:val="005C6138"/>
    <w:rsid w:val="005C66EF"/>
    <w:rsid w:val="005C7087"/>
    <w:rsid w:val="005C7119"/>
    <w:rsid w:val="005C7A00"/>
    <w:rsid w:val="005C7CD4"/>
    <w:rsid w:val="005D0595"/>
    <w:rsid w:val="005D12FE"/>
    <w:rsid w:val="005D14BC"/>
    <w:rsid w:val="005D15FE"/>
    <w:rsid w:val="005D2295"/>
    <w:rsid w:val="005D2A7C"/>
    <w:rsid w:val="005D2B2A"/>
    <w:rsid w:val="005D36C2"/>
    <w:rsid w:val="005D36D3"/>
    <w:rsid w:val="005D39D6"/>
    <w:rsid w:val="005D3E33"/>
    <w:rsid w:val="005D41B1"/>
    <w:rsid w:val="005D44D1"/>
    <w:rsid w:val="005D4604"/>
    <w:rsid w:val="005D47F0"/>
    <w:rsid w:val="005D4B19"/>
    <w:rsid w:val="005D647A"/>
    <w:rsid w:val="005D6CDE"/>
    <w:rsid w:val="005D7592"/>
    <w:rsid w:val="005D78C3"/>
    <w:rsid w:val="005D7A7C"/>
    <w:rsid w:val="005D7AB8"/>
    <w:rsid w:val="005E005E"/>
    <w:rsid w:val="005E026A"/>
    <w:rsid w:val="005E05EC"/>
    <w:rsid w:val="005E0946"/>
    <w:rsid w:val="005E0DF4"/>
    <w:rsid w:val="005E1B2E"/>
    <w:rsid w:val="005E2699"/>
    <w:rsid w:val="005E3A0A"/>
    <w:rsid w:val="005E3DCC"/>
    <w:rsid w:val="005E4164"/>
    <w:rsid w:val="005E41FC"/>
    <w:rsid w:val="005E45F8"/>
    <w:rsid w:val="005E4714"/>
    <w:rsid w:val="005E4787"/>
    <w:rsid w:val="005E49E5"/>
    <w:rsid w:val="005E4AA3"/>
    <w:rsid w:val="005E4CA2"/>
    <w:rsid w:val="005E4FF1"/>
    <w:rsid w:val="005E507A"/>
    <w:rsid w:val="005E50D8"/>
    <w:rsid w:val="005E541E"/>
    <w:rsid w:val="005E573A"/>
    <w:rsid w:val="005E6832"/>
    <w:rsid w:val="005E7014"/>
    <w:rsid w:val="005E70C9"/>
    <w:rsid w:val="005E7252"/>
    <w:rsid w:val="005E77D0"/>
    <w:rsid w:val="005E7AC6"/>
    <w:rsid w:val="005E7BE2"/>
    <w:rsid w:val="005F01E8"/>
    <w:rsid w:val="005F042A"/>
    <w:rsid w:val="005F04E2"/>
    <w:rsid w:val="005F0A8A"/>
    <w:rsid w:val="005F0EA0"/>
    <w:rsid w:val="005F125B"/>
    <w:rsid w:val="005F1461"/>
    <w:rsid w:val="005F1902"/>
    <w:rsid w:val="005F1C97"/>
    <w:rsid w:val="005F1CDA"/>
    <w:rsid w:val="005F2743"/>
    <w:rsid w:val="005F29BD"/>
    <w:rsid w:val="005F2AF3"/>
    <w:rsid w:val="005F31CA"/>
    <w:rsid w:val="005F33B6"/>
    <w:rsid w:val="005F3478"/>
    <w:rsid w:val="005F3584"/>
    <w:rsid w:val="005F37F8"/>
    <w:rsid w:val="005F3A96"/>
    <w:rsid w:val="005F3B28"/>
    <w:rsid w:val="005F464D"/>
    <w:rsid w:val="005F4715"/>
    <w:rsid w:val="005F478F"/>
    <w:rsid w:val="005F4ADA"/>
    <w:rsid w:val="005F4ECD"/>
    <w:rsid w:val="005F4F73"/>
    <w:rsid w:val="005F52EE"/>
    <w:rsid w:val="005F543C"/>
    <w:rsid w:val="005F5588"/>
    <w:rsid w:val="005F5C0D"/>
    <w:rsid w:val="005F6436"/>
    <w:rsid w:val="005F64AD"/>
    <w:rsid w:val="005F683F"/>
    <w:rsid w:val="005F68B6"/>
    <w:rsid w:val="005F6B7E"/>
    <w:rsid w:val="005F737A"/>
    <w:rsid w:val="005F768D"/>
    <w:rsid w:val="005F7716"/>
    <w:rsid w:val="005F7884"/>
    <w:rsid w:val="005F7CB8"/>
    <w:rsid w:val="005F7FC7"/>
    <w:rsid w:val="00600038"/>
    <w:rsid w:val="006004BC"/>
    <w:rsid w:val="006013E0"/>
    <w:rsid w:val="00601429"/>
    <w:rsid w:val="006018D2"/>
    <w:rsid w:val="00601B4A"/>
    <w:rsid w:val="00601D36"/>
    <w:rsid w:val="00602043"/>
    <w:rsid w:val="006020AB"/>
    <w:rsid w:val="00602170"/>
    <w:rsid w:val="0060224F"/>
    <w:rsid w:val="00602411"/>
    <w:rsid w:val="00602632"/>
    <w:rsid w:val="00602680"/>
    <w:rsid w:val="00602720"/>
    <w:rsid w:val="0060273F"/>
    <w:rsid w:val="00602CCE"/>
    <w:rsid w:val="00602D49"/>
    <w:rsid w:val="00603044"/>
    <w:rsid w:val="00603338"/>
    <w:rsid w:val="00603AB0"/>
    <w:rsid w:val="00603FF1"/>
    <w:rsid w:val="00604167"/>
    <w:rsid w:val="00604336"/>
    <w:rsid w:val="00604B11"/>
    <w:rsid w:val="0060519D"/>
    <w:rsid w:val="0060547A"/>
    <w:rsid w:val="00605E64"/>
    <w:rsid w:val="00605E8D"/>
    <w:rsid w:val="0060617D"/>
    <w:rsid w:val="00606764"/>
    <w:rsid w:val="00606BA1"/>
    <w:rsid w:val="00606D1A"/>
    <w:rsid w:val="006072A6"/>
    <w:rsid w:val="006072B3"/>
    <w:rsid w:val="0060749E"/>
    <w:rsid w:val="006076D9"/>
    <w:rsid w:val="00607A07"/>
    <w:rsid w:val="00607D38"/>
    <w:rsid w:val="00607DF4"/>
    <w:rsid w:val="00607FA8"/>
    <w:rsid w:val="006100DC"/>
    <w:rsid w:val="00610C09"/>
    <w:rsid w:val="00610DD2"/>
    <w:rsid w:val="00611070"/>
    <w:rsid w:val="006114B7"/>
    <w:rsid w:val="00611729"/>
    <w:rsid w:val="00611F33"/>
    <w:rsid w:val="0061219C"/>
    <w:rsid w:val="00612694"/>
    <w:rsid w:val="006127FF"/>
    <w:rsid w:val="006134F3"/>
    <w:rsid w:val="00613527"/>
    <w:rsid w:val="0061365F"/>
    <w:rsid w:val="006145BF"/>
    <w:rsid w:val="00614A17"/>
    <w:rsid w:val="006151BF"/>
    <w:rsid w:val="00615835"/>
    <w:rsid w:val="00615C2C"/>
    <w:rsid w:val="00615C2D"/>
    <w:rsid w:val="00615F0D"/>
    <w:rsid w:val="006162DA"/>
    <w:rsid w:val="00616370"/>
    <w:rsid w:val="006163E9"/>
    <w:rsid w:val="00616471"/>
    <w:rsid w:val="00616B65"/>
    <w:rsid w:val="00616D30"/>
    <w:rsid w:val="006171BB"/>
    <w:rsid w:val="00617293"/>
    <w:rsid w:val="00617367"/>
    <w:rsid w:val="006179D0"/>
    <w:rsid w:val="00617B50"/>
    <w:rsid w:val="00617E5E"/>
    <w:rsid w:val="00617FE2"/>
    <w:rsid w:val="00620094"/>
    <w:rsid w:val="00620269"/>
    <w:rsid w:val="0062049F"/>
    <w:rsid w:val="006204C6"/>
    <w:rsid w:val="00620AB8"/>
    <w:rsid w:val="00620D4A"/>
    <w:rsid w:val="006212FB"/>
    <w:rsid w:val="0062167D"/>
    <w:rsid w:val="00621DB1"/>
    <w:rsid w:val="00621FD5"/>
    <w:rsid w:val="006221FC"/>
    <w:rsid w:val="00622266"/>
    <w:rsid w:val="006225CC"/>
    <w:rsid w:val="006227E9"/>
    <w:rsid w:val="006227F0"/>
    <w:rsid w:val="00622D70"/>
    <w:rsid w:val="0062372E"/>
    <w:rsid w:val="0062424A"/>
    <w:rsid w:val="00624503"/>
    <w:rsid w:val="0062453F"/>
    <w:rsid w:val="00624579"/>
    <w:rsid w:val="006245E0"/>
    <w:rsid w:val="0062473C"/>
    <w:rsid w:val="00624995"/>
    <w:rsid w:val="00624C2E"/>
    <w:rsid w:val="0062535E"/>
    <w:rsid w:val="00625397"/>
    <w:rsid w:val="006258AE"/>
    <w:rsid w:val="0062597D"/>
    <w:rsid w:val="00626249"/>
    <w:rsid w:val="006263CD"/>
    <w:rsid w:val="0062687E"/>
    <w:rsid w:val="0062691F"/>
    <w:rsid w:val="00626E5B"/>
    <w:rsid w:val="006270F5"/>
    <w:rsid w:val="00627359"/>
    <w:rsid w:val="00627557"/>
    <w:rsid w:val="00627B66"/>
    <w:rsid w:val="00627C3C"/>
    <w:rsid w:val="00627F0E"/>
    <w:rsid w:val="00630DA4"/>
    <w:rsid w:val="00630DAC"/>
    <w:rsid w:val="0063146D"/>
    <w:rsid w:val="00631A53"/>
    <w:rsid w:val="00632137"/>
    <w:rsid w:val="0063233E"/>
    <w:rsid w:val="00632A37"/>
    <w:rsid w:val="00632B16"/>
    <w:rsid w:val="006334FC"/>
    <w:rsid w:val="0063350F"/>
    <w:rsid w:val="00633D0F"/>
    <w:rsid w:val="00633D7F"/>
    <w:rsid w:val="00633F00"/>
    <w:rsid w:val="00634268"/>
    <w:rsid w:val="006343DC"/>
    <w:rsid w:val="006343FC"/>
    <w:rsid w:val="006344BD"/>
    <w:rsid w:val="00634618"/>
    <w:rsid w:val="00634839"/>
    <w:rsid w:val="00634975"/>
    <w:rsid w:val="00634A1C"/>
    <w:rsid w:val="00634B6F"/>
    <w:rsid w:val="006350CA"/>
    <w:rsid w:val="00635188"/>
    <w:rsid w:val="0063605E"/>
    <w:rsid w:val="00636251"/>
    <w:rsid w:val="006364D3"/>
    <w:rsid w:val="0063693A"/>
    <w:rsid w:val="00636BEC"/>
    <w:rsid w:val="00636F41"/>
    <w:rsid w:val="0063734B"/>
    <w:rsid w:val="006375A2"/>
    <w:rsid w:val="006376CA"/>
    <w:rsid w:val="00637A0D"/>
    <w:rsid w:val="00637BBA"/>
    <w:rsid w:val="00637C89"/>
    <w:rsid w:val="00637DD1"/>
    <w:rsid w:val="0064069B"/>
    <w:rsid w:val="006412F9"/>
    <w:rsid w:val="006415B7"/>
    <w:rsid w:val="00641E7D"/>
    <w:rsid w:val="00641EF8"/>
    <w:rsid w:val="006420D5"/>
    <w:rsid w:val="006421C1"/>
    <w:rsid w:val="00642D27"/>
    <w:rsid w:val="00643910"/>
    <w:rsid w:val="006441ED"/>
    <w:rsid w:val="0064443C"/>
    <w:rsid w:val="00644974"/>
    <w:rsid w:val="00644CA4"/>
    <w:rsid w:val="00645789"/>
    <w:rsid w:val="00645B25"/>
    <w:rsid w:val="00645CEE"/>
    <w:rsid w:val="00645D47"/>
    <w:rsid w:val="00646030"/>
    <w:rsid w:val="00646D74"/>
    <w:rsid w:val="0064719E"/>
    <w:rsid w:val="006471A0"/>
    <w:rsid w:val="006474D1"/>
    <w:rsid w:val="00650326"/>
    <w:rsid w:val="00650341"/>
    <w:rsid w:val="006509B5"/>
    <w:rsid w:val="00651353"/>
    <w:rsid w:val="006514D6"/>
    <w:rsid w:val="0065164A"/>
    <w:rsid w:val="006517B2"/>
    <w:rsid w:val="006519D2"/>
    <w:rsid w:val="006519E7"/>
    <w:rsid w:val="00651A43"/>
    <w:rsid w:val="00651B49"/>
    <w:rsid w:val="00651DE4"/>
    <w:rsid w:val="0065222D"/>
    <w:rsid w:val="00652B40"/>
    <w:rsid w:val="00652C16"/>
    <w:rsid w:val="00653094"/>
    <w:rsid w:val="006530C7"/>
    <w:rsid w:val="00653484"/>
    <w:rsid w:val="006538D8"/>
    <w:rsid w:val="00653976"/>
    <w:rsid w:val="00653DD7"/>
    <w:rsid w:val="00653F31"/>
    <w:rsid w:val="0065413C"/>
    <w:rsid w:val="0065450C"/>
    <w:rsid w:val="00654DF8"/>
    <w:rsid w:val="0065526E"/>
    <w:rsid w:val="006557CB"/>
    <w:rsid w:val="00655902"/>
    <w:rsid w:val="00655C49"/>
    <w:rsid w:val="00655C97"/>
    <w:rsid w:val="00655FB4"/>
    <w:rsid w:val="006566DD"/>
    <w:rsid w:val="00656FA1"/>
    <w:rsid w:val="0065706A"/>
    <w:rsid w:val="0065724E"/>
    <w:rsid w:val="006573FB"/>
    <w:rsid w:val="00657688"/>
    <w:rsid w:val="006577ED"/>
    <w:rsid w:val="00657DD1"/>
    <w:rsid w:val="00660158"/>
    <w:rsid w:val="0066021B"/>
    <w:rsid w:val="006604C3"/>
    <w:rsid w:val="00660503"/>
    <w:rsid w:val="0066090E"/>
    <w:rsid w:val="0066098A"/>
    <w:rsid w:val="00660F77"/>
    <w:rsid w:val="00661054"/>
    <w:rsid w:val="00661281"/>
    <w:rsid w:val="0066161C"/>
    <w:rsid w:val="00662624"/>
    <w:rsid w:val="006627F2"/>
    <w:rsid w:val="00662ACA"/>
    <w:rsid w:val="00663868"/>
    <w:rsid w:val="00663B0A"/>
    <w:rsid w:val="00663BCF"/>
    <w:rsid w:val="00663D00"/>
    <w:rsid w:val="00664883"/>
    <w:rsid w:val="00664BEE"/>
    <w:rsid w:val="00664D8F"/>
    <w:rsid w:val="0066615E"/>
    <w:rsid w:val="006664C0"/>
    <w:rsid w:val="006668F1"/>
    <w:rsid w:val="00666918"/>
    <w:rsid w:val="00666A02"/>
    <w:rsid w:val="00666B8C"/>
    <w:rsid w:val="006678C6"/>
    <w:rsid w:val="00667A23"/>
    <w:rsid w:val="00667BF3"/>
    <w:rsid w:val="00667E84"/>
    <w:rsid w:val="00670034"/>
    <w:rsid w:val="00670ADB"/>
    <w:rsid w:val="00670C5C"/>
    <w:rsid w:val="006711D4"/>
    <w:rsid w:val="00671FD7"/>
    <w:rsid w:val="00672A1B"/>
    <w:rsid w:val="00672CBA"/>
    <w:rsid w:val="00672DE8"/>
    <w:rsid w:val="006739DE"/>
    <w:rsid w:val="006740E0"/>
    <w:rsid w:val="00674251"/>
    <w:rsid w:val="006742F5"/>
    <w:rsid w:val="0067459B"/>
    <w:rsid w:val="00674869"/>
    <w:rsid w:val="00674904"/>
    <w:rsid w:val="0067519E"/>
    <w:rsid w:val="0067553B"/>
    <w:rsid w:val="0067559C"/>
    <w:rsid w:val="00675B52"/>
    <w:rsid w:val="00676210"/>
    <w:rsid w:val="006763E3"/>
    <w:rsid w:val="006767C1"/>
    <w:rsid w:val="006769AB"/>
    <w:rsid w:val="00677032"/>
    <w:rsid w:val="00677A8E"/>
    <w:rsid w:val="00677CC8"/>
    <w:rsid w:val="00677DD1"/>
    <w:rsid w:val="00677DEC"/>
    <w:rsid w:val="00680E78"/>
    <w:rsid w:val="006810D8"/>
    <w:rsid w:val="00681967"/>
    <w:rsid w:val="006819DF"/>
    <w:rsid w:val="00682A7D"/>
    <w:rsid w:val="00682BA0"/>
    <w:rsid w:val="00682E72"/>
    <w:rsid w:val="00683151"/>
    <w:rsid w:val="006836C7"/>
    <w:rsid w:val="00683942"/>
    <w:rsid w:val="00684864"/>
    <w:rsid w:val="0068487F"/>
    <w:rsid w:val="00684E0C"/>
    <w:rsid w:val="0068514F"/>
    <w:rsid w:val="006852C4"/>
    <w:rsid w:val="00685485"/>
    <w:rsid w:val="006856EB"/>
    <w:rsid w:val="0068589B"/>
    <w:rsid w:val="00685B24"/>
    <w:rsid w:val="00686A85"/>
    <w:rsid w:val="00686AEF"/>
    <w:rsid w:val="00686CC7"/>
    <w:rsid w:val="00686EA0"/>
    <w:rsid w:val="00687496"/>
    <w:rsid w:val="006907AB"/>
    <w:rsid w:val="006907C0"/>
    <w:rsid w:val="0069131C"/>
    <w:rsid w:val="0069245F"/>
    <w:rsid w:val="0069281A"/>
    <w:rsid w:val="00692C45"/>
    <w:rsid w:val="00692E42"/>
    <w:rsid w:val="00693583"/>
    <w:rsid w:val="00693A67"/>
    <w:rsid w:val="00693B7E"/>
    <w:rsid w:val="00693BF8"/>
    <w:rsid w:val="00694145"/>
    <w:rsid w:val="00694229"/>
    <w:rsid w:val="0069425A"/>
    <w:rsid w:val="006945F7"/>
    <w:rsid w:val="00694815"/>
    <w:rsid w:val="00694935"/>
    <w:rsid w:val="00694C31"/>
    <w:rsid w:val="00694D9C"/>
    <w:rsid w:val="00694DBD"/>
    <w:rsid w:val="00694F44"/>
    <w:rsid w:val="00695134"/>
    <w:rsid w:val="00695658"/>
    <w:rsid w:val="006958EB"/>
    <w:rsid w:val="00695AC9"/>
    <w:rsid w:val="00695F3B"/>
    <w:rsid w:val="006960EB"/>
    <w:rsid w:val="00696600"/>
    <w:rsid w:val="00696A31"/>
    <w:rsid w:val="00697848"/>
    <w:rsid w:val="006A0D2F"/>
    <w:rsid w:val="006A1065"/>
    <w:rsid w:val="006A1219"/>
    <w:rsid w:val="006A1FD6"/>
    <w:rsid w:val="006A2459"/>
    <w:rsid w:val="006A2470"/>
    <w:rsid w:val="006A25B5"/>
    <w:rsid w:val="006A25CD"/>
    <w:rsid w:val="006A27AA"/>
    <w:rsid w:val="006A2BDE"/>
    <w:rsid w:val="006A2DF0"/>
    <w:rsid w:val="006A2E3E"/>
    <w:rsid w:val="006A32E8"/>
    <w:rsid w:val="006A3329"/>
    <w:rsid w:val="006A3413"/>
    <w:rsid w:val="006A35A2"/>
    <w:rsid w:val="006A3DEB"/>
    <w:rsid w:val="006A3E63"/>
    <w:rsid w:val="006A489A"/>
    <w:rsid w:val="006A4B24"/>
    <w:rsid w:val="006A5268"/>
    <w:rsid w:val="006A551B"/>
    <w:rsid w:val="006A62D9"/>
    <w:rsid w:val="006A62FD"/>
    <w:rsid w:val="006A6564"/>
    <w:rsid w:val="006A6EF2"/>
    <w:rsid w:val="006A727F"/>
    <w:rsid w:val="006A736C"/>
    <w:rsid w:val="006A7D53"/>
    <w:rsid w:val="006A7F5C"/>
    <w:rsid w:val="006B0035"/>
    <w:rsid w:val="006B0EDA"/>
    <w:rsid w:val="006B1133"/>
    <w:rsid w:val="006B12A4"/>
    <w:rsid w:val="006B150A"/>
    <w:rsid w:val="006B1BCC"/>
    <w:rsid w:val="006B1FBB"/>
    <w:rsid w:val="006B201A"/>
    <w:rsid w:val="006B238B"/>
    <w:rsid w:val="006B29D0"/>
    <w:rsid w:val="006B3047"/>
    <w:rsid w:val="006B34D2"/>
    <w:rsid w:val="006B36F6"/>
    <w:rsid w:val="006B3739"/>
    <w:rsid w:val="006B406A"/>
    <w:rsid w:val="006B4704"/>
    <w:rsid w:val="006B487F"/>
    <w:rsid w:val="006B54E6"/>
    <w:rsid w:val="006B5520"/>
    <w:rsid w:val="006B5BA3"/>
    <w:rsid w:val="006B5BE0"/>
    <w:rsid w:val="006B63F4"/>
    <w:rsid w:val="006B64C9"/>
    <w:rsid w:val="006B733E"/>
    <w:rsid w:val="006B7DB4"/>
    <w:rsid w:val="006B7E9C"/>
    <w:rsid w:val="006C0517"/>
    <w:rsid w:val="006C0820"/>
    <w:rsid w:val="006C086D"/>
    <w:rsid w:val="006C0DC1"/>
    <w:rsid w:val="006C0F97"/>
    <w:rsid w:val="006C1001"/>
    <w:rsid w:val="006C128F"/>
    <w:rsid w:val="006C14F7"/>
    <w:rsid w:val="006C1879"/>
    <w:rsid w:val="006C1D6F"/>
    <w:rsid w:val="006C2020"/>
    <w:rsid w:val="006C292E"/>
    <w:rsid w:val="006C2B1E"/>
    <w:rsid w:val="006C2ED7"/>
    <w:rsid w:val="006C3067"/>
    <w:rsid w:val="006C3386"/>
    <w:rsid w:val="006C35C6"/>
    <w:rsid w:val="006C398C"/>
    <w:rsid w:val="006C3C26"/>
    <w:rsid w:val="006C3E8D"/>
    <w:rsid w:val="006C4087"/>
    <w:rsid w:val="006C41E5"/>
    <w:rsid w:val="006C4AAF"/>
    <w:rsid w:val="006C4C00"/>
    <w:rsid w:val="006C4DDE"/>
    <w:rsid w:val="006C5212"/>
    <w:rsid w:val="006C55BF"/>
    <w:rsid w:val="006C567B"/>
    <w:rsid w:val="006C5712"/>
    <w:rsid w:val="006C5A65"/>
    <w:rsid w:val="006C625A"/>
    <w:rsid w:val="006C63B0"/>
    <w:rsid w:val="006C6C8A"/>
    <w:rsid w:val="006C6D18"/>
    <w:rsid w:val="006C6E48"/>
    <w:rsid w:val="006C6ECC"/>
    <w:rsid w:val="006C78F3"/>
    <w:rsid w:val="006C7D4F"/>
    <w:rsid w:val="006C7E89"/>
    <w:rsid w:val="006D01AE"/>
    <w:rsid w:val="006D0311"/>
    <w:rsid w:val="006D03A0"/>
    <w:rsid w:val="006D03CB"/>
    <w:rsid w:val="006D0822"/>
    <w:rsid w:val="006D0DD8"/>
    <w:rsid w:val="006D1353"/>
    <w:rsid w:val="006D1614"/>
    <w:rsid w:val="006D1B56"/>
    <w:rsid w:val="006D1B89"/>
    <w:rsid w:val="006D20B6"/>
    <w:rsid w:val="006D2469"/>
    <w:rsid w:val="006D25DC"/>
    <w:rsid w:val="006D2A32"/>
    <w:rsid w:val="006D2B93"/>
    <w:rsid w:val="006D2D3E"/>
    <w:rsid w:val="006D2FF9"/>
    <w:rsid w:val="006D310B"/>
    <w:rsid w:val="006D3391"/>
    <w:rsid w:val="006D33B0"/>
    <w:rsid w:val="006D3533"/>
    <w:rsid w:val="006D353E"/>
    <w:rsid w:val="006D363A"/>
    <w:rsid w:val="006D3938"/>
    <w:rsid w:val="006D3983"/>
    <w:rsid w:val="006D4390"/>
    <w:rsid w:val="006D4A72"/>
    <w:rsid w:val="006D4AAD"/>
    <w:rsid w:val="006D505A"/>
    <w:rsid w:val="006D53D1"/>
    <w:rsid w:val="006D5448"/>
    <w:rsid w:val="006D55CF"/>
    <w:rsid w:val="006D5658"/>
    <w:rsid w:val="006D5B11"/>
    <w:rsid w:val="006D5D87"/>
    <w:rsid w:val="006D64B9"/>
    <w:rsid w:val="006D70E2"/>
    <w:rsid w:val="006D72FF"/>
    <w:rsid w:val="006D7C80"/>
    <w:rsid w:val="006D7F78"/>
    <w:rsid w:val="006DFFF1"/>
    <w:rsid w:val="006E010B"/>
    <w:rsid w:val="006E0350"/>
    <w:rsid w:val="006E03AA"/>
    <w:rsid w:val="006E03EA"/>
    <w:rsid w:val="006E0756"/>
    <w:rsid w:val="006E0F9C"/>
    <w:rsid w:val="006E0FF4"/>
    <w:rsid w:val="006E13ED"/>
    <w:rsid w:val="006E13FE"/>
    <w:rsid w:val="006E1658"/>
    <w:rsid w:val="006E199F"/>
    <w:rsid w:val="006E1C76"/>
    <w:rsid w:val="006E1F17"/>
    <w:rsid w:val="006E210A"/>
    <w:rsid w:val="006E26C8"/>
    <w:rsid w:val="006E365C"/>
    <w:rsid w:val="006E3698"/>
    <w:rsid w:val="006E36A5"/>
    <w:rsid w:val="006E3E39"/>
    <w:rsid w:val="006E432F"/>
    <w:rsid w:val="006E4497"/>
    <w:rsid w:val="006E46AF"/>
    <w:rsid w:val="006E4757"/>
    <w:rsid w:val="006E4AE8"/>
    <w:rsid w:val="006E502A"/>
    <w:rsid w:val="006E50F5"/>
    <w:rsid w:val="006E593F"/>
    <w:rsid w:val="006E5C27"/>
    <w:rsid w:val="006E5C99"/>
    <w:rsid w:val="006E63A0"/>
    <w:rsid w:val="006E7486"/>
    <w:rsid w:val="006E7903"/>
    <w:rsid w:val="006E7C08"/>
    <w:rsid w:val="006F0055"/>
    <w:rsid w:val="006F065A"/>
    <w:rsid w:val="006F0E17"/>
    <w:rsid w:val="006F1053"/>
    <w:rsid w:val="006F12BF"/>
    <w:rsid w:val="006F12CC"/>
    <w:rsid w:val="006F17D2"/>
    <w:rsid w:val="006F18F5"/>
    <w:rsid w:val="006F1B48"/>
    <w:rsid w:val="006F1E25"/>
    <w:rsid w:val="006F28C5"/>
    <w:rsid w:val="006F28ED"/>
    <w:rsid w:val="006F2938"/>
    <w:rsid w:val="006F2DF4"/>
    <w:rsid w:val="006F38DB"/>
    <w:rsid w:val="006F4402"/>
    <w:rsid w:val="006F4494"/>
    <w:rsid w:val="006F4520"/>
    <w:rsid w:val="006F470D"/>
    <w:rsid w:val="006F478A"/>
    <w:rsid w:val="006F47A5"/>
    <w:rsid w:val="006F4D9C"/>
    <w:rsid w:val="006F4DFB"/>
    <w:rsid w:val="006F598D"/>
    <w:rsid w:val="006F5B85"/>
    <w:rsid w:val="006F61B3"/>
    <w:rsid w:val="006F6488"/>
    <w:rsid w:val="006F67F7"/>
    <w:rsid w:val="006F68C6"/>
    <w:rsid w:val="006F695F"/>
    <w:rsid w:val="006F6FCD"/>
    <w:rsid w:val="006F7102"/>
    <w:rsid w:val="006F79CF"/>
    <w:rsid w:val="006F79F1"/>
    <w:rsid w:val="007003FD"/>
    <w:rsid w:val="00700850"/>
    <w:rsid w:val="00700E35"/>
    <w:rsid w:val="007011E7"/>
    <w:rsid w:val="007019A7"/>
    <w:rsid w:val="00701C46"/>
    <w:rsid w:val="00701F75"/>
    <w:rsid w:val="00702502"/>
    <w:rsid w:val="007026BA"/>
    <w:rsid w:val="00702A3A"/>
    <w:rsid w:val="00702A91"/>
    <w:rsid w:val="00702B4E"/>
    <w:rsid w:val="00702F4C"/>
    <w:rsid w:val="00703653"/>
    <w:rsid w:val="00704155"/>
    <w:rsid w:val="0070416C"/>
    <w:rsid w:val="0070421F"/>
    <w:rsid w:val="007047F7"/>
    <w:rsid w:val="00704ED1"/>
    <w:rsid w:val="00705762"/>
    <w:rsid w:val="00705817"/>
    <w:rsid w:val="00705C06"/>
    <w:rsid w:val="00705CAF"/>
    <w:rsid w:val="00705D4B"/>
    <w:rsid w:val="007062BA"/>
    <w:rsid w:val="00707008"/>
    <w:rsid w:val="0070744C"/>
    <w:rsid w:val="00707477"/>
    <w:rsid w:val="007074C8"/>
    <w:rsid w:val="0070773B"/>
    <w:rsid w:val="00707C57"/>
    <w:rsid w:val="00710657"/>
    <w:rsid w:val="00710B25"/>
    <w:rsid w:val="0071178B"/>
    <w:rsid w:val="00711911"/>
    <w:rsid w:val="00711C8C"/>
    <w:rsid w:val="00711D69"/>
    <w:rsid w:val="007122AB"/>
    <w:rsid w:val="0071244B"/>
    <w:rsid w:val="0071288A"/>
    <w:rsid w:val="00712AFC"/>
    <w:rsid w:val="00712BB8"/>
    <w:rsid w:val="00712EE7"/>
    <w:rsid w:val="0071338D"/>
    <w:rsid w:val="00713CA1"/>
    <w:rsid w:val="0071454B"/>
    <w:rsid w:val="00714648"/>
    <w:rsid w:val="00714762"/>
    <w:rsid w:val="00714BEA"/>
    <w:rsid w:val="00715681"/>
    <w:rsid w:val="007158C8"/>
    <w:rsid w:val="007158E7"/>
    <w:rsid w:val="0071616F"/>
    <w:rsid w:val="00716CB3"/>
    <w:rsid w:val="00716D3A"/>
    <w:rsid w:val="00716E70"/>
    <w:rsid w:val="00716E99"/>
    <w:rsid w:val="00716FCF"/>
    <w:rsid w:val="00717A36"/>
    <w:rsid w:val="00717C65"/>
    <w:rsid w:val="00717CC2"/>
    <w:rsid w:val="007201B1"/>
    <w:rsid w:val="0072095E"/>
    <w:rsid w:val="00720C0A"/>
    <w:rsid w:val="00720CF5"/>
    <w:rsid w:val="00720E97"/>
    <w:rsid w:val="007213E2"/>
    <w:rsid w:val="007213F4"/>
    <w:rsid w:val="007214DA"/>
    <w:rsid w:val="00721C24"/>
    <w:rsid w:val="0072200A"/>
    <w:rsid w:val="0072270B"/>
    <w:rsid w:val="00722C28"/>
    <w:rsid w:val="007233C9"/>
    <w:rsid w:val="00723492"/>
    <w:rsid w:val="007235A6"/>
    <w:rsid w:val="00723E87"/>
    <w:rsid w:val="0072416D"/>
    <w:rsid w:val="00724471"/>
    <w:rsid w:val="00724F1D"/>
    <w:rsid w:val="0072513C"/>
    <w:rsid w:val="0072567A"/>
    <w:rsid w:val="007258C0"/>
    <w:rsid w:val="007258E7"/>
    <w:rsid w:val="00725C0A"/>
    <w:rsid w:val="00725D3C"/>
    <w:rsid w:val="00726581"/>
    <w:rsid w:val="007266C5"/>
    <w:rsid w:val="0072692C"/>
    <w:rsid w:val="00726949"/>
    <w:rsid w:val="007272A7"/>
    <w:rsid w:val="00727417"/>
    <w:rsid w:val="00727E36"/>
    <w:rsid w:val="007302AA"/>
    <w:rsid w:val="00730723"/>
    <w:rsid w:val="00730827"/>
    <w:rsid w:val="0073097E"/>
    <w:rsid w:val="00730A23"/>
    <w:rsid w:val="0073162B"/>
    <w:rsid w:val="00731B7A"/>
    <w:rsid w:val="00732069"/>
    <w:rsid w:val="007324DF"/>
    <w:rsid w:val="00732780"/>
    <w:rsid w:val="00732AC5"/>
    <w:rsid w:val="00732B96"/>
    <w:rsid w:val="00732D47"/>
    <w:rsid w:val="00733046"/>
    <w:rsid w:val="00734277"/>
    <w:rsid w:val="00734705"/>
    <w:rsid w:val="007347B6"/>
    <w:rsid w:val="007351EC"/>
    <w:rsid w:val="00735319"/>
    <w:rsid w:val="00735784"/>
    <w:rsid w:val="00735843"/>
    <w:rsid w:val="00735C45"/>
    <w:rsid w:val="00736B65"/>
    <w:rsid w:val="00736BF7"/>
    <w:rsid w:val="00736D5F"/>
    <w:rsid w:val="00736E2A"/>
    <w:rsid w:val="007372D3"/>
    <w:rsid w:val="00737E3B"/>
    <w:rsid w:val="0074080B"/>
    <w:rsid w:val="00740B30"/>
    <w:rsid w:val="00740DAF"/>
    <w:rsid w:val="00740E0B"/>
    <w:rsid w:val="00740E19"/>
    <w:rsid w:val="007413B0"/>
    <w:rsid w:val="007414B7"/>
    <w:rsid w:val="00741E0A"/>
    <w:rsid w:val="00742E54"/>
    <w:rsid w:val="00742FB5"/>
    <w:rsid w:val="007430EC"/>
    <w:rsid w:val="00744031"/>
    <w:rsid w:val="007445E0"/>
    <w:rsid w:val="007446E7"/>
    <w:rsid w:val="00744E57"/>
    <w:rsid w:val="00744E76"/>
    <w:rsid w:val="0074503A"/>
    <w:rsid w:val="00745098"/>
    <w:rsid w:val="007452BE"/>
    <w:rsid w:val="007454B6"/>
    <w:rsid w:val="00745614"/>
    <w:rsid w:val="0074572F"/>
    <w:rsid w:val="00745C22"/>
    <w:rsid w:val="00745D4E"/>
    <w:rsid w:val="0074658E"/>
    <w:rsid w:val="00746BFE"/>
    <w:rsid w:val="00746FA1"/>
    <w:rsid w:val="00747167"/>
    <w:rsid w:val="00747464"/>
    <w:rsid w:val="007479D0"/>
    <w:rsid w:val="00747B0A"/>
    <w:rsid w:val="00747EFD"/>
    <w:rsid w:val="00750059"/>
    <w:rsid w:val="007506AF"/>
    <w:rsid w:val="007509A9"/>
    <w:rsid w:val="00750E31"/>
    <w:rsid w:val="00750F32"/>
    <w:rsid w:val="00751A9D"/>
    <w:rsid w:val="007520D0"/>
    <w:rsid w:val="007525F8"/>
    <w:rsid w:val="00752644"/>
    <w:rsid w:val="0075279B"/>
    <w:rsid w:val="007527FF"/>
    <w:rsid w:val="00752959"/>
    <w:rsid w:val="00752E87"/>
    <w:rsid w:val="00752FB0"/>
    <w:rsid w:val="007530B4"/>
    <w:rsid w:val="00753654"/>
    <w:rsid w:val="00753DC8"/>
    <w:rsid w:val="0075417A"/>
    <w:rsid w:val="00754306"/>
    <w:rsid w:val="0075449A"/>
    <w:rsid w:val="00754DCC"/>
    <w:rsid w:val="007552F0"/>
    <w:rsid w:val="00755AB8"/>
    <w:rsid w:val="00755D51"/>
    <w:rsid w:val="00756040"/>
    <w:rsid w:val="00756D71"/>
    <w:rsid w:val="007572AD"/>
    <w:rsid w:val="007572B3"/>
    <w:rsid w:val="007573DC"/>
    <w:rsid w:val="00757A81"/>
    <w:rsid w:val="00757AA5"/>
    <w:rsid w:val="00757BAA"/>
    <w:rsid w:val="00757C6E"/>
    <w:rsid w:val="00757F12"/>
    <w:rsid w:val="00760200"/>
    <w:rsid w:val="00760678"/>
    <w:rsid w:val="00760EE9"/>
    <w:rsid w:val="007611F7"/>
    <w:rsid w:val="007612AA"/>
    <w:rsid w:val="0076162A"/>
    <w:rsid w:val="00762031"/>
    <w:rsid w:val="0076293D"/>
    <w:rsid w:val="00762A75"/>
    <w:rsid w:val="00762B68"/>
    <w:rsid w:val="00763153"/>
    <w:rsid w:val="007635B6"/>
    <w:rsid w:val="00763840"/>
    <w:rsid w:val="00764428"/>
    <w:rsid w:val="00764481"/>
    <w:rsid w:val="00764A88"/>
    <w:rsid w:val="00764F90"/>
    <w:rsid w:val="0076503C"/>
    <w:rsid w:val="007652AC"/>
    <w:rsid w:val="007655AD"/>
    <w:rsid w:val="007661CA"/>
    <w:rsid w:val="007665C6"/>
    <w:rsid w:val="00766C02"/>
    <w:rsid w:val="00766E49"/>
    <w:rsid w:val="00767895"/>
    <w:rsid w:val="00767BF5"/>
    <w:rsid w:val="007703BB"/>
    <w:rsid w:val="007705FB"/>
    <w:rsid w:val="0077062C"/>
    <w:rsid w:val="00770692"/>
    <w:rsid w:val="007706E7"/>
    <w:rsid w:val="00770860"/>
    <w:rsid w:val="007708A2"/>
    <w:rsid w:val="00771104"/>
    <w:rsid w:val="0077113E"/>
    <w:rsid w:val="007712F1"/>
    <w:rsid w:val="007713A8"/>
    <w:rsid w:val="0077216B"/>
    <w:rsid w:val="00772597"/>
    <w:rsid w:val="007728C8"/>
    <w:rsid w:val="00772E4C"/>
    <w:rsid w:val="00772E7D"/>
    <w:rsid w:val="00772F62"/>
    <w:rsid w:val="00773487"/>
    <w:rsid w:val="00773E5B"/>
    <w:rsid w:val="007741ED"/>
    <w:rsid w:val="00774620"/>
    <w:rsid w:val="00774C06"/>
    <w:rsid w:val="00774C93"/>
    <w:rsid w:val="00774E91"/>
    <w:rsid w:val="00775317"/>
    <w:rsid w:val="00775C59"/>
    <w:rsid w:val="007764AF"/>
    <w:rsid w:val="00776B68"/>
    <w:rsid w:val="00776D35"/>
    <w:rsid w:val="00776D4E"/>
    <w:rsid w:val="00776DF5"/>
    <w:rsid w:val="00777370"/>
    <w:rsid w:val="0077780A"/>
    <w:rsid w:val="00777898"/>
    <w:rsid w:val="00780C0C"/>
    <w:rsid w:val="00780F66"/>
    <w:rsid w:val="00781669"/>
    <w:rsid w:val="007816CC"/>
    <w:rsid w:val="00781B75"/>
    <w:rsid w:val="00781F4C"/>
    <w:rsid w:val="0078229B"/>
    <w:rsid w:val="007828C5"/>
    <w:rsid w:val="00782B85"/>
    <w:rsid w:val="00782BBA"/>
    <w:rsid w:val="0078331C"/>
    <w:rsid w:val="007833A3"/>
    <w:rsid w:val="00783596"/>
    <w:rsid w:val="00783B28"/>
    <w:rsid w:val="00783C4F"/>
    <w:rsid w:val="00784612"/>
    <w:rsid w:val="007851B5"/>
    <w:rsid w:val="007858B6"/>
    <w:rsid w:val="00785CDA"/>
    <w:rsid w:val="00785E1E"/>
    <w:rsid w:val="007866D0"/>
    <w:rsid w:val="00786AED"/>
    <w:rsid w:val="00786B8E"/>
    <w:rsid w:val="00786CC8"/>
    <w:rsid w:val="00787197"/>
    <w:rsid w:val="00787CF7"/>
    <w:rsid w:val="00787F25"/>
    <w:rsid w:val="0079027E"/>
    <w:rsid w:val="007903A4"/>
    <w:rsid w:val="007905D5"/>
    <w:rsid w:val="007908A6"/>
    <w:rsid w:val="0079095A"/>
    <w:rsid w:val="00790A88"/>
    <w:rsid w:val="00790B20"/>
    <w:rsid w:val="00790CEE"/>
    <w:rsid w:val="00790D17"/>
    <w:rsid w:val="00791016"/>
    <w:rsid w:val="0079123B"/>
    <w:rsid w:val="007914E8"/>
    <w:rsid w:val="007929D5"/>
    <w:rsid w:val="00792A93"/>
    <w:rsid w:val="00792DBD"/>
    <w:rsid w:val="0079327A"/>
    <w:rsid w:val="007934B6"/>
    <w:rsid w:val="007937E3"/>
    <w:rsid w:val="00793998"/>
    <w:rsid w:val="00794992"/>
    <w:rsid w:val="00794CFC"/>
    <w:rsid w:val="00795837"/>
    <w:rsid w:val="00795915"/>
    <w:rsid w:val="00795B3B"/>
    <w:rsid w:val="00795DB4"/>
    <w:rsid w:val="00795E24"/>
    <w:rsid w:val="007963B8"/>
    <w:rsid w:val="00796406"/>
    <w:rsid w:val="0079651D"/>
    <w:rsid w:val="00796C87"/>
    <w:rsid w:val="00796D8F"/>
    <w:rsid w:val="00796DCA"/>
    <w:rsid w:val="007971FA"/>
    <w:rsid w:val="007974B2"/>
    <w:rsid w:val="0079759E"/>
    <w:rsid w:val="00797A12"/>
    <w:rsid w:val="00797CF5"/>
    <w:rsid w:val="00797FED"/>
    <w:rsid w:val="007A02D4"/>
    <w:rsid w:val="007A0600"/>
    <w:rsid w:val="007A066B"/>
    <w:rsid w:val="007A07CF"/>
    <w:rsid w:val="007A0ECA"/>
    <w:rsid w:val="007A1244"/>
    <w:rsid w:val="007A1992"/>
    <w:rsid w:val="007A1CAA"/>
    <w:rsid w:val="007A28D8"/>
    <w:rsid w:val="007A29EB"/>
    <w:rsid w:val="007A2CD8"/>
    <w:rsid w:val="007A32AB"/>
    <w:rsid w:val="007A3540"/>
    <w:rsid w:val="007A3AA1"/>
    <w:rsid w:val="007A41A2"/>
    <w:rsid w:val="007A4237"/>
    <w:rsid w:val="007A4380"/>
    <w:rsid w:val="007A471A"/>
    <w:rsid w:val="007A4856"/>
    <w:rsid w:val="007A4A1B"/>
    <w:rsid w:val="007A5049"/>
    <w:rsid w:val="007A512E"/>
    <w:rsid w:val="007A520E"/>
    <w:rsid w:val="007A5998"/>
    <w:rsid w:val="007A59F6"/>
    <w:rsid w:val="007A5AAA"/>
    <w:rsid w:val="007A68DC"/>
    <w:rsid w:val="007A7049"/>
    <w:rsid w:val="007A7443"/>
    <w:rsid w:val="007A7468"/>
    <w:rsid w:val="007A7CD8"/>
    <w:rsid w:val="007B0594"/>
    <w:rsid w:val="007B0AC7"/>
    <w:rsid w:val="007B0DD3"/>
    <w:rsid w:val="007B0DDC"/>
    <w:rsid w:val="007B1C09"/>
    <w:rsid w:val="007B2142"/>
    <w:rsid w:val="007B2E21"/>
    <w:rsid w:val="007B3452"/>
    <w:rsid w:val="007B365F"/>
    <w:rsid w:val="007B377B"/>
    <w:rsid w:val="007B37E6"/>
    <w:rsid w:val="007B38BA"/>
    <w:rsid w:val="007B3E80"/>
    <w:rsid w:val="007B4A01"/>
    <w:rsid w:val="007B6491"/>
    <w:rsid w:val="007B6C79"/>
    <w:rsid w:val="007B7216"/>
    <w:rsid w:val="007B7257"/>
    <w:rsid w:val="007C048D"/>
    <w:rsid w:val="007C063E"/>
    <w:rsid w:val="007C0B64"/>
    <w:rsid w:val="007C0D9A"/>
    <w:rsid w:val="007C0F67"/>
    <w:rsid w:val="007C1273"/>
    <w:rsid w:val="007C12F5"/>
    <w:rsid w:val="007C130D"/>
    <w:rsid w:val="007C1620"/>
    <w:rsid w:val="007C20BD"/>
    <w:rsid w:val="007C25B9"/>
    <w:rsid w:val="007C28BC"/>
    <w:rsid w:val="007C2B38"/>
    <w:rsid w:val="007C2D86"/>
    <w:rsid w:val="007C3044"/>
    <w:rsid w:val="007C322C"/>
    <w:rsid w:val="007C411A"/>
    <w:rsid w:val="007C442C"/>
    <w:rsid w:val="007C497D"/>
    <w:rsid w:val="007C5384"/>
    <w:rsid w:val="007C56A9"/>
    <w:rsid w:val="007C57C7"/>
    <w:rsid w:val="007C5CF7"/>
    <w:rsid w:val="007C64DB"/>
    <w:rsid w:val="007C65B8"/>
    <w:rsid w:val="007C65D2"/>
    <w:rsid w:val="007C6B74"/>
    <w:rsid w:val="007C73C3"/>
    <w:rsid w:val="007C7692"/>
    <w:rsid w:val="007C7997"/>
    <w:rsid w:val="007C7C2F"/>
    <w:rsid w:val="007C7CA6"/>
    <w:rsid w:val="007C7D65"/>
    <w:rsid w:val="007C7F9D"/>
    <w:rsid w:val="007D022D"/>
    <w:rsid w:val="007D03B3"/>
    <w:rsid w:val="007D05C8"/>
    <w:rsid w:val="007D1150"/>
    <w:rsid w:val="007D14DB"/>
    <w:rsid w:val="007D15F2"/>
    <w:rsid w:val="007D19C3"/>
    <w:rsid w:val="007D1B9D"/>
    <w:rsid w:val="007D1FBD"/>
    <w:rsid w:val="007D1FD2"/>
    <w:rsid w:val="007D2748"/>
    <w:rsid w:val="007D294D"/>
    <w:rsid w:val="007D3041"/>
    <w:rsid w:val="007D309E"/>
    <w:rsid w:val="007D32FD"/>
    <w:rsid w:val="007D3405"/>
    <w:rsid w:val="007D3436"/>
    <w:rsid w:val="007D3555"/>
    <w:rsid w:val="007D35AF"/>
    <w:rsid w:val="007D3857"/>
    <w:rsid w:val="007D3974"/>
    <w:rsid w:val="007D4352"/>
    <w:rsid w:val="007D46FD"/>
    <w:rsid w:val="007D484F"/>
    <w:rsid w:val="007D497D"/>
    <w:rsid w:val="007D4DB7"/>
    <w:rsid w:val="007D5184"/>
    <w:rsid w:val="007D5191"/>
    <w:rsid w:val="007D51A9"/>
    <w:rsid w:val="007D55DD"/>
    <w:rsid w:val="007D5927"/>
    <w:rsid w:val="007D5C11"/>
    <w:rsid w:val="007D5FB3"/>
    <w:rsid w:val="007D62B5"/>
    <w:rsid w:val="007D6402"/>
    <w:rsid w:val="007D6574"/>
    <w:rsid w:val="007D6F9D"/>
    <w:rsid w:val="007D7391"/>
    <w:rsid w:val="007D78AC"/>
    <w:rsid w:val="007D7BEA"/>
    <w:rsid w:val="007D7DDD"/>
    <w:rsid w:val="007D7F9E"/>
    <w:rsid w:val="007E01A5"/>
    <w:rsid w:val="007E02BE"/>
    <w:rsid w:val="007E093C"/>
    <w:rsid w:val="007E0AF8"/>
    <w:rsid w:val="007E11F6"/>
    <w:rsid w:val="007E181E"/>
    <w:rsid w:val="007E1922"/>
    <w:rsid w:val="007E1AF5"/>
    <w:rsid w:val="007E1B21"/>
    <w:rsid w:val="007E242F"/>
    <w:rsid w:val="007E2511"/>
    <w:rsid w:val="007E301E"/>
    <w:rsid w:val="007E323B"/>
    <w:rsid w:val="007E378B"/>
    <w:rsid w:val="007E421A"/>
    <w:rsid w:val="007E4301"/>
    <w:rsid w:val="007E4669"/>
    <w:rsid w:val="007E4689"/>
    <w:rsid w:val="007E4699"/>
    <w:rsid w:val="007E4723"/>
    <w:rsid w:val="007E4724"/>
    <w:rsid w:val="007E4A88"/>
    <w:rsid w:val="007E4BA5"/>
    <w:rsid w:val="007E56C1"/>
    <w:rsid w:val="007E585B"/>
    <w:rsid w:val="007E61F3"/>
    <w:rsid w:val="007E6AEA"/>
    <w:rsid w:val="007E7180"/>
    <w:rsid w:val="007E7899"/>
    <w:rsid w:val="007E7D14"/>
    <w:rsid w:val="007E7DEB"/>
    <w:rsid w:val="007F0378"/>
    <w:rsid w:val="007F09A3"/>
    <w:rsid w:val="007F09EB"/>
    <w:rsid w:val="007F0F68"/>
    <w:rsid w:val="007F0FE7"/>
    <w:rsid w:val="007F135E"/>
    <w:rsid w:val="007F14C0"/>
    <w:rsid w:val="007F14FD"/>
    <w:rsid w:val="007F1612"/>
    <w:rsid w:val="007F1645"/>
    <w:rsid w:val="007F1A68"/>
    <w:rsid w:val="007F1DE4"/>
    <w:rsid w:val="007F1F5E"/>
    <w:rsid w:val="007F2102"/>
    <w:rsid w:val="007F228C"/>
    <w:rsid w:val="007F2672"/>
    <w:rsid w:val="007F2A0A"/>
    <w:rsid w:val="007F33FE"/>
    <w:rsid w:val="007F37E8"/>
    <w:rsid w:val="007F3845"/>
    <w:rsid w:val="007F38D5"/>
    <w:rsid w:val="007F420D"/>
    <w:rsid w:val="007F42ED"/>
    <w:rsid w:val="007F4B9F"/>
    <w:rsid w:val="007F4E71"/>
    <w:rsid w:val="007F56BF"/>
    <w:rsid w:val="007F5900"/>
    <w:rsid w:val="007F5B1C"/>
    <w:rsid w:val="007F5B27"/>
    <w:rsid w:val="007F5E1C"/>
    <w:rsid w:val="007F645D"/>
    <w:rsid w:val="007F654B"/>
    <w:rsid w:val="007F7931"/>
    <w:rsid w:val="0080024E"/>
    <w:rsid w:val="00800920"/>
    <w:rsid w:val="00800E5E"/>
    <w:rsid w:val="00800F40"/>
    <w:rsid w:val="00800F8A"/>
    <w:rsid w:val="00801601"/>
    <w:rsid w:val="00801889"/>
    <w:rsid w:val="00801988"/>
    <w:rsid w:val="008024D0"/>
    <w:rsid w:val="00802952"/>
    <w:rsid w:val="00803467"/>
    <w:rsid w:val="00803CA5"/>
    <w:rsid w:val="00804B8E"/>
    <w:rsid w:val="0080509F"/>
    <w:rsid w:val="0080572A"/>
    <w:rsid w:val="00805F8F"/>
    <w:rsid w:val="00805FE0"/>
    <w:rsid w:val="0080645E"/>
    <w:rsid w:val="008064D9"/>
    <w:rsid w:val="00806719"/>
    <w:rsid w:val="00807437"/>
    <w:rsid w:val="0080768F"/>
    <w:rsid w:val="008076FA"/>
    <w:rsid w:val="0080786B"/>
    <w:rsid w:val="008079AF"/>
    <w:rsid w:val="00807C39"/>
    <w:rsid w:val="00807F5E"/>
    <w:rsid w:val="0081162C"/>
    <w:rsid w:val="00811914"/>
    <w:rsid w:val="0081197B"/>
    <w:rsid w:val="00811BA0"/>
    <w:rsid w:val="00811FC2"/>
    <w:rsid w:val="008122A0"/>
    <w:rsid w:val="00812DC0"/>
    <w:rsid w:val="00813117"/>
    <w:rsid w:val="008131D8"/>
    <w:rsid w:val="00813603"/>
    <w:rsid w:val="00813EB2"/>
    <w:rsid w:val="00813F6C"/>
    <w:rsid w:val="00814213"/>
    <w:rsid w:val="008142B7"/>
    <w:rsid w:val="008147FC"/>
    <w:rsid w:val="00814BDE"/>
    <w:rsid w:val="008151FF"/>
    <w:rsid w:val="0081562D"/>
    <w:rsid w:val="008156DD"/>
    <w:rsid w:val="00815BA0"/>
    <w:rsid w:val="00815DF4"/>
    <w:rsid w:val="00816208"/>
    <w:rsid w:val="00816FAE"/>
    <w:rsid w:val="00817237"/>
    <w:rsid w:val="00817C4A"/>
    <w:rsid w:val="0082044A"/>
    <w:rsid w:val="008205EE"/>
    <w:rsid w:val="008207F4"/>
    <w:rsid w:val="00820ABA"/>
    <w:rsid w:val="00820D35"/>
    <w:rsid w:val="00820E81"/>
    <w:rsid w:val="00820EE6"/>
    <w:rsid w:val="008210B5"/>
    <w:rsid w:val="008214CE"/>
    <w:rsid w:val="008215D0"/>
    <w:rsid w:val="00821E06"/>
    <w:rsid w:val="0082225E"/>
    <w:rsid w:val="00822773"/>
    <w:rsid w:val="00822A90"/>
    <w:rsid w:val="00822CA1"/>
    <w:rsid w:val="00822E03"/>
    <w:rsid w:val="00822EC6"/>
    <w:rsid w:val="00823131"/>
    <w:rsid w:val="00823893"/>
    <w:rsid w:val="008239F7"/>
    <w:rsid w:val="00823A1A"/>
    <w:rsid w:val="00824EBE"/>
    <w:rsid w:val="008257C5"/>
    <w:rsid w:val="00825AF9"/>
    <w:rsid w:val="00825BEB"/>
    <w:rsid w:val="00825BF2"/>
    <w:rsid w:val="0082601E"/>
    <w:rsid w:val="0082657C"/>
    <w:rsid w:val="00826E58"/>
    <w:rsid w:val="0082719C"/>
    <w:rsid w:val="0082771F"/>
    <w:rsid w:val="00827FBC"/>
    <w:rsid w:val="00830623"/>
    <w:rsid w:val="00830669"/>
    <w:rsid w:val="00830AAD"/>
    <w:rsid w:val="00830DAE"/>
    <w:rsid w:val="00830DE8"/>
    <w:rsid w:val="00830F4F"/>
    <w:rsid w:val="00831255"/>
    <w:rsid w:val="00831790"/>
    <w:rsid w:val="00831AFA"/>
    <w:rsid w:val="008320DD"/>
    <w:rsid w:val="008322B0"/>
    <w:rsid w:val="0083236D"/>
    <w:rsid w:val="008328B1"/>
    <w:rsid w:val="00832986"/>
    <w:rsid w:val="00832AF1"/>
    <w:rsid w:val="00832B31"/>
    <w:rsid w:val="00832D01"/>
    <w:rsid w:val="008332A2"/>
    <w:rsid w:val="00833430"/>
    <w:rsid w:val="00833434"/>
    <w:rsid w:val="008335D2"/>
    <w:rsid w:val="00833BE6"/>
    <w:rsid w:val="00833E2D"/>
    <w:rsid w:val="00833ED3"/>
    <w:rsid w:val="00833F2B"/>
    <w:rsid w:val="00834A29"/>
    <w:rsid w:val="00834A52"/>
    <w:rsid w:val="00834EF1"/>
    <w:rsid w:val="00835156"/>
    <w:rsid w:val="00835223"/>
    <w:rsid w:val="00835A7A"/>
    <w:rsid w:val="00835AEB"/>
    <w:rsid w:val="00835C7E"/>
    <w:rsid w:val="00835F30"/>
    <w:rsid w:val="00835F6E"/>
    <w:rsid w:val="00835F82"/>
    <w:rsid w:val="0083628D"/>
    <w:rsid w:val="008364DC"/>
    <w:rsid w:val="00836CB3"/>
    <w:rsid w:val="00836CE0"/>
    <w:rsid w:val="00836E7A"/>
    <w:rsid w:val="00837452"/>
    <w:rsid w:val="0083758F"/>
    <w:rsid w:val="00837F44"/>
    <w:rsid w:val="00840D0C"/>
    <w:rsid w:val="00841364"/>
    <w:rsid w:val="008416E3"/>
    <w:rsid w:val="00841882"/>
    <w:rsid w:val="00842342"/>
    <w:rsid w:val="008427FB"/>
    <w:rsid w:val="00842906"/>
    <w:rsid w:val="00842A95"/>
    <w:rsid w:val="00843154"/>
    <w:rsid w:val="0084369E"/>
    <w:rsid w:val="00843912"/>
    <w:rsid w:val="00843AA3"/>
    <w:rsid w:val="00844154"/>
    <w:rsid w:val="008441AB"/>
    <w:rsid w:val="00844EB9"/>
    <w:rsid w:val="00844EE5"/>
    <w:rsid w:val="0084557E"/>
    <w:rsid w:val="00845620"/>
    <w:rsid w:val="008457CA"/>
    <w:rsid w:val="00845A0F"/>
    <w:rsid w:val="00845FC5"/>
    <w:rsid w:val="00846479"/>
    <w:rsid w:val="008464A2"/>
    <w:rsid w:val="00846549"/>
    <w:rsid w:val="00846801"/>
    <w:rsid w:val="00846F27"/>
    <w:rsid w:val="00847087"/>
    <w:rsid w:val="00847E05"/>
    <w:rsid w:val="00847ECE"/>
    <w:rsid w:val="00847F8F"/>
    <w:rsid w:val="008502D4"/>
    <w:rsid w:val="008506E9"/>
    <w:rsid w:val="00850723"/>
    <w:rsid w:val="00850F77"/>
    <w:rsid w:val="008511AC"/>
    <w:rsid w:val="00851879"/>
    <w:rsid w:val="00851939"/>
    <w:rsid w:val="00852572"/>
    <w:rsid w:val="0085269F"/>
    <w:rsid w:val="00852B49"/>
    <w:rsid w:val="00852E17"/>
    <w:rsid w:val="008535B9"/>
    <w:rsid w:val="0085360F"/>
    <w:rsid w:val="008537E7"/>
    <w:rsid w:val="0085384C"/>
    <w:rsid w:val="00853AB9"/>
    <w:rsid w:val="00853DBB"/>
    <w:rsid w:val="00853FE7"/>
    <w:rsid w:val="00854046"/>
    <w:rsid w:val="0085414C"/>
    <w:rsid w:val="00854183"/>
    <w:rsid w:val="00854A20"/>
    <w:rsid w:val="00855033"/>
    <w:rsid w:val="008551BF"/>
    <w:rsid w:val="008556E9"/>
    <w:rsid w:val="00855745"/>
    <w:rsid w:val="008557C4"/>
    <w:rsid w:val="00855C0B"/>
    <w:rsid w:val="0085653C"/>
    <w:rsid w:val="00856D7C"/>
    <w:rsid w:val="00857352"/>
    <w:rsid w:val="00857B24"/>
    <w:rsid w:val="008600FB"/>
    <w:rsid w:val="00860146"/>
    <w:rsid w:val="008602CF"/>
    <w:rsid w:val="00860493"/>
    <w:rsid w:val="00860A4A"/>
    <w:rsid w:val="00860A91"/>
    <w:rsid w:val="00860DB5"/>
    <w:rsid w:val="008613D2"/>
    <w:rsid w:val="00861576"/>
    <w:rsid w:val="008615A6"/>
    <w:rsid w:val="00861715"/>
    <w:rsid w:val="0086177B"/>
    <w:rsid w:val="00861BE0"/>
    <w:rsid w:val="00861DBE"/>
    <w:rsid w:val="008622B5"/>
    <w:rsid w:val="00863435"/>
    <w:rsid w:val="00863530"/>
    <w:rsid w:val="00863EFF"/>
    <w:rsid w:val="00863FF1"/>
    <w:rsid w:val="008654FC"/>
    <w:rsid w:val="008657BB"/>
    <w:rsid w:val="008661BF"/>
    <w:rsid w:val="00866203"/>
    <w:rsid w:val="008664C4"/>
    <w:rsid w:val="0086698F"/>
    <w:rsid w:val="00866A3A"/>
    <w:rsid w:val="00866BCC"/>
    <w:rsid w:val="00867845"/>
    <w:rsid w:val="008678E8"/>
    <w:rsid w:val="00870557"/>
    <w:rsid w:val="00870A58"/>
    <w:rsid w:val="00871047"/>
    <w:rsid w:val="008711E1"/>
    <w:rsid w:val="0087123A"/>
    <w:rsid w:val="008712DE"/>
    <w:rsid w:val="0087154D"/>
    <w:rsid w:val="00871995"/>
    <w:rsid w:val="00871C60"/>
    <w:rsid w:val="00872649"/>
    <w:rsid w:val="0087327F"/>
    <w:rsid w:val="00873828"/>
    <w:rsid w:val="00873C1A"/>
    <w:rsid w:val="008749EB"/>
    <w:rsid w:val="00874AA4"/>
    <w:rsid w:val="00875168"/>
    <w:rsid w:val="008754F3"/>
    <w:rsid w:val="0087580A"/>
    <w:rsid w:val="00875814"/>
    <w:rsid w:val="00875B83"/>
    <w:rsid w:val="00875DE3"/>
    <w:rsid w:val="00875EDD"/>
    <w:rsid w:val="00876C63"/>
    <w:rsid w:val="00876D81"/>
    <w:rsid w:val="00876D84"/>
    <w:rsid w:val="008770AF"/>
    <w:rsid w:val="00877344"/>
    <w:rsid w:val="008777E8"/>
    <w:rsid w:val="00880258"/>
    <w:rsid w:val="00880A20"/>
    <w:rsid w:val="00880BA7"/>
    <w:rsid w:val="00880F22"/>
    <w:rsid w:val="0088155E"/>
    <w:rsid w:val="008815BB"/>
    <w:rsid w:val="0088227D"/>
    <w:rsid w:val="00882983"/>
    <w:rsid w:val="00882FDE"/>
    <w:rsid w:val="008835F1"/>
    <w:rsid w:val="00883670"/>
    <w:rsid w:val="00883A2F"/>
    <w:rsid w:val="00883B9C"/>
    <w:rsid w:val="00883E1C"/>
    <w:rsid w:val="00883F7D"/>
    <w:rsid w:val="00884AEF"/>
    <w:rsid w:val="00885137"/>
    <w:rsid w:val="00885157"/>
    <w:rsid w:val="00885418"/>
    <w:rsid w:val="00885514"/>
    <w:rsid w:val="0088558C"/>
    <w:rsid w:val="00886A09"/>
    <w:rsid w:val="00886CD6"/>
    <w:rsid w:val="00886FD7"/>
    <w:rsid w:val="00887677"/>
    <w:rsid w:val="00887817"/>
    <w:rsid w:val="00887EAA"/>
    <w:rsid w:val="008900BB"/>
    <w:rsid w:val="00890255"/>
    <w:rsid w:val="008909C0"/>
    <w:rsid w:val="00890E75"/>
    <w:rsid w:val="00891252"/>
    <w:rsid w:val="00891918"/>
    <w:rsid w:val="008924FD"/>
    <w:rsid w:val="0089263A"/>
    <w:rsid w:val="0089280E"/>
    <w:rsid w:val="00892BFF"/>
    <w:rsid w:val="00893130"/>
    <w:rsid w:val="008935BD"/>
    <w:rsid w:val="00893B95"/>
    <w:rsid w:val="00893C56"/>
    <w:rsid w:val="00893F36"/>
    <w:rsid w:val="0089405D"/>
    <w:rsid w:val="0089415B"/>
    <w:rsid w:val="00894429"/>
    <w:rsid w:val="0089527B"/>
    <w:rsid w:val="0089592E"/>
    <w:rsid w:val="0089606B"/>
    <w:rsid w:val="0089638C"/>
    <w:rsid w:val="008967E6"/>
    <w:rsid w:val="00897865"/>
    <w:rsid w:val="00897AF6"/>
    <w:rsid w:val="00897E52"/>
    <w:rsid w:val="00897EB9"/>
    <w:rsid w:val="008A034C"/>
    <w:rsid w:val="008A07FC"/>
    <w:rsid w:val="008A0E33"/>
    <w:rsid w:val="008A17CE"/>
    <w:rsid w:val="008A1AAA"/>
    <w:rsid w:val="008A1C5A"/>
    <w:rsid w:val="008A1C62"/>
    <w:rsid w:val="008A1E3F"/>
    <w:rsid w:val="008A1ECE"/>
    <w:rsid w:val="008A21E9"/>
    <w:rsid w:val="008A2480"/>
    <w:rsid w:val="008A3385"/>
    <w:rsid w:val="008A3655"/>
    <w:rsid w:val="008A39A9"/>
    <w:rsid w:val="008A3AFD"/>
    <w:rsid w:val="008A3F93"/>
    <w:rsid w:val="008A4360"/>
    <w:rsid w:val="008A4541"/>
    <w:rsid w:val="008A4637"/>
    <w:rsid w:val="008A4C2E"/>
    <w:rsid w:val="008A4CE8"/>
    <w:rsid w:val="008A4EE3"/>
    <w:rsid w:val="008A50BC"/>
    <w:rsid w:val="008A5284"/>
    <w:rsid w:val="008A528F"/>
    <w:rsid w:val="008A5630"/>
    <w:rsid w:val="008A5879"/>
    <w:rsid w:val="008A58A9"/>
    <w:rsid w:val="008A5F94"/>
    <w:rsid w:val="008A60C2"/>
    <w:rsid w:val="008A622D"/>
    <w:rsid w:val="008A66D1"/>
    <w:rsid w:val="008A6861"/>
    <w:rsid w:val="008A6BB5"/>
    <w:rsid w:val="008A6EFB"/>
    <w:rsid w:val="008A71D9"/>
    <w:rsid w:val="008A72B9"/>
    <w:rsid w:val="008A7781"/>
    <w:rsid w:val="008A7E49"/>
    <w:rsid w:val="008B0220"/>
    <w:rsid w:val="008B07A0"/>
    <w:rsid w:val="008B0FB6"/>
    <w:rsid w:val="008B1173"/>
    <w:rsid w:val="008B17EC"/>
    <w:rsid w:val="008B21B9"/>
    <w:rsid w:val="008B34C3"/>
    <w:rsid w:val="008B3991"/>
    <w:rsid w:val="008B3FF1"/>
    <w:rsid w:val="008B4345"/>
    <w:rsid w:val="008B43D7"/>
    <w:rsid w:val="008B452D"/>
    <w:rsid w:val="008B496E"/>
    <w:rsid w:val="008B4D64"/>
    <w:rsid w:val="008B5879"/>
    <w:rsid w:val="008B5ADE"/>
    <w:rsid w:val="008B5DEE"/>
    <w:rsid w:val="008B5DFA"/>
    <w:rsid w:val="008B62AA"/>
    <w:rsid w:val="008B6BB4"/>
    <w:rsid w:val="008B753C"/>
    <w:rsid w:val="008B76A7"/>
    <w:rsid w:val="008B7D91"/>
    <w:rsid w:val="008C08CD"/>
    <w:rsid w:val="008C1254"/>
    <w:rsid w:val="008C1A38"/>
    <w:rsid w:val="008C1B9A"/>
    <w:rsid w:val="008C2192"/>
    <w:rsid w:val="008C2635"/>
    <w:rsid w:val="008C27D3"/>
    <w:rsid w:val="008C387B"/>
    <w:rsid w:val="008C38AA"/>
    <w:rsid w:val="008C3E8C"/>
    <w:rsid w:val="008C43A7"/>
    <w:rsid w:val="008C4E47"/>
    <w:rsid w:val="008C5F61"/>
    <w:rsid w:val="008C601C"/>
    <w:rsid w:val="008C61A6"/>
    <w:rsid w:val="008C6AF3"/>
    <w:rsid w:val="008C7007"/>
    <w:rsid w:val="008C7087"/>
    <w:rsid w:val="008C7092"/>
    <w:rsid w:val="008C7283"/>
    <w:rsid w:val="008C7F7E"/>
    <w:rsid w:val="008D029B"/>
    <w:rsid w:val="008D070C"/>
    <w:rsid w:val="008D084B"/>
    <w:rsid w:val="008D093C"/>
    <w:rsid w:val="008D16CB"/>
    <w:rsid w:val="008D1D92"/>
    <w:rsid w:val="008D267B"/>
    <w:rsid w:val="008D2699"/>
    <w:rsid w:val="008D282B"/>
    <w:rsid w:val="008D28CB"/>
    <w:rsid w:val="008D2C23"/>
    <w:rsid w:val="008D2E97"/>
    <w:rsid w:val="008D31D7"/>
    <w:rsid w:val="008D35E5"/>
    <w:rsid w:val="008D3643"/>
    <w:rsid w:val="008D451B"/>
    <w:rsid w:val="008D4D6C"/>
    <w:rsid w:val="008D50A0"/>
    <w:rsid w:val="008D5125"/>
    <w:rsid w:val="008D51AC"/>
    <w:rsid w:val="008D5526"/>
    <w:rsid w:val="008D5787"/>
    <w:rsid w:val="008D57B1"/>
    <w:rsid w:val="008D5895"/>
    <w:rsid w:val="008D59AE"/>
    <w:rsid w:val="008D5AC3"/>
    <w:rsid w:val="008D5E8A"/>
    <w:rsid w:val="008D64C2"/>
    <w:rsid w:val="008D6A68"/>
    <w:rsid w:val="008D6D0E"/>
    <w:rsid w:val="008D6F97"/>
    <w:rsid w:val="008D716D"/>
    <w:rsid w:val="008D7772"/>
    <w:rsid w:val="008D77A5"/>
    <w:rsid w:val="008D7FD8"/>
    <w:rsid w:val="008E05CD"/>
    <w:rsid w:val="008E0BAD"/>
    <w:rsid w:val="008E0E17"/>
    <w:rsid w:val="008E10B3"/>
    <w:rsid w:val="008E142D"/>
    <w:rsid w:val="008E1715"/>
    <w:rsid w:val="008E1D1F"/>
    <w:rsid w:val="008E27B4"/>
    <w:rsid w:val="008E2888"/>
    <w:rsid w:val="008E2B58"/>
    <w:rsid w:val="008E2B89"/>
    <w:rsid w:val="008E2C3B"/>
    <w:rsid w:val="008E30EC"/>
    <w:rsid w:val="008E3355"/>
    <w:rsid w:val="008E342C"/>
    <w:rsid w:val="008E3FC6"/>
    <w:rsid w:val="008E4064"/>
    <w:rsid w:val="008E4191"/>
    <w:rsid w:val="008E49FB"/>
    <w:rsid w:val="008E4CE1"/>
    <w:rsid w:val="008E4D02"/>
    <w:rsid w:val="008E5066"/>
    <w:rsid w:val="008E51DB"/>
    <w:rsid w:val="008E5583"/>
    <w:rsid w:val="008E5976"/>
    <w:rsid w:val="008E5DDB"/>
    <w:rsid w:val="008E5E8A"/>
    <w:rsid w:val="008E6B61"/>
    <w:rsid w:val="008E6C02"/>
    <w:rsid w:val="008E6C8D"/>
    <w:rsid w:val="008E72F5"/>
    <w:rsid w:val="008E7305"/>
    <w:rsid w:val="008E7882"/>
    <w:rsid w:val="008F09D2"/>
    <w:rsid w:val="008F0F75"/>
    <w:rsid w:val="008F108A"/>
    <w:rsid w:val="008F12D7"/>
    <w:rsid w:val="008F1752"/>
    <w:rsid w:val="008F2824"/>
    <w:rsid w:val="008F3451"/>
    <w:rsid w:val="008F3845"/>
    <w:rsid w:val="008F3A44"/>
    <w:rsid w:val="008F3A5A"/>
    <w:rsid w:val="008F3ADE"/>
    <w:rsid w:val="008F3AE4"/>
    <w:rsid w:val="008F3BA2"/>
    <w:rsid w:val="008F3ECE"/>
    <w:rsid w:val="008F4319"/>
    <w:rsid w:val="008F4398"/>
    <w:rsid w:val="008F4624"/>
    <w:rsid w:val="008F4E0A"/>
    <w:rsid w:val="008F5373"/>
    <w:rsid w:val="008F53E0"/>
    <w:rsid w:val="008F5568"/>
    <w:rsid w:val="008F5602"/>
    <w:rsid w:val="008F560A"/>
    <w:rsid w:val="008F56B3"/>
    <w:rsid w:val="008F56E2"/>
    <w:rsid w:val="008F59BF"/>
    <w:rsid w:val="008F5D08"/>
    <w:rsid w:val="008F5E37"/>
    <w:rsid w:val="008F6554"/>
    <w:rsid w:val="008F7576"/>
    <w:rsid w:val="008F7CC2"/>
    <w:rsid w:val="00900071"/>
    <w:rsid w:val="0090017B"/>
    <w:rsid w:val="009008BF"/>
    <w:rsid w:val="00900B6B"/>
    <w:rsid w:val="00900C23"/>
    <w:rsid w:val="00900CFB"/>
    <w:rsid w:val="00901092"/>
    <w:rsid w:val="00901598"/>
    <w:rsid w:val="009015D0"/>
    <w:rsid w:val="00901DF9"/>
    <w:rsid w:val="00901F94"/>
    <w:rsid w:val="0090202B"/>
    <w:rsid w:val="00902586"/>
    <w:rsid w:val="00902699"/>
    <w:rsid w:val="00903119"/>
    <w:rsid w:val="009031E8"/>
    <w:rsid w:val="0090347B"/>
    <w:rsid w:val="00903579"/>
    <w:rsid w:val="0090398F"/>
    <w:rsid w:val="00903A88"/>
    <w:rsid w:val="00903E53"/>
    <w:rsid w:val="009042EE"/>
    <w:rsid w:val="00904400"/>
    <w:rsid w:val="0090444B"/>
    <w:rsid w:val="0090453C"/>
    <w:rsid w:val="00904C26"/>
    <w:rsid w:val="00904E05"/>
    <w:rsid w:val="00904E62"/>
    <w:rsid w:val="00904FAA"/>
    <w:rsid w:val="0090556D"/>
    <w:rsid w:val="00905574"/>
    <w:rsid w:val="00905752"/>
    <w:rsid w:val="00905771"/>
    <w:rsid w:val="00905AE1"/>
    <w:rsid w:val="00905C0D"/>
    <w:rsid w:val="00905CAE"/>
    <w:rsid w:val="00905FBB"/>
    <w:rsid w:val="00906082"/>
    <w:rsid w:val="00906325"/>
    <w:rsid w:val="009063BA"/>
    <w:rsid w:val="00906EFB"/>
    <w:rsid w:val="00906FD5"/>
    <w:rsid w:val="00907290"/>
    <w:rsid w:val="00907378"/>
    <w:rsid w:val="009111D9"/>
    <w:rsid w:val="009112D0"/>
    <w:rsid w:val="0091139F"/>
    <w:rsid w:val="00911CEB"/>
    <w:rsid w:val="00911F4C"/>
    <w:rsid w:val="00911F80"/>
    <w:rsid w:val="00912170"/>
    <w:rsid w:val="00912B41"/>
    <w:rsid w:val="00912F99"/>
    <w:rsid w:val="009136AC"/>
    <w:rsid w:val="00913F5E"/>
    <w:rsid w:val="00913FE3"/>
    <w:rsid w:val="009140C0"/>
    <w:rsid w:val="00914273"/>
    <w:rsid w:val="0091439E"/>
    <w:rsid w:val="00914E6A"/>
    <w:rsid w:val="009154FA"/>
    <w:rsid w:val="009158EC"/>
    <w:rsid w:val="00915A3E"/>
    <w:rsid w:val="0091618D"/>
    <w:rsid w:val="009162C3"/>
    <w:rsid w:val="00916333"/>
    <w:rsid w:val="00916A86"/>
    <w:rsid w:val="009171D4"/>
    <w:rsid w:val="0091762F"/>
    <w:rsid w:val="009176CD"/>
    <w:rsid w:val="00920154"/>
    <w:rsid w:val="00920536"/>
    <w:rsid w:val="00920BFB"/>
    <w:rsid w:val="00921027"/>
    <w:rsid w:val="00921635"/>
    <w:rsid w:val="00921D02"/>
    <w:rsid w:val="00921D97"/>
    <w:rsid w:val="009220BD"/>
    <w:rsid w:val="00922182"/>
    <w:rsid w:val="0092372A"/>
    <w:rsid w:val="00923CC7"/>
    <w:rsid w:val="00923D29"/>
    <w:rsid w:val="0092469F"/>
    <w:rsid w:val="00924795"/>
    <w:rsid w:val="009249A3"/>
    <w:rsid w:val="00924C6E"/>
    <w:rsid w:val="00924CA5"/>
    <w:rsid w:val="00924E74"/>
    <w:rsid w:val="00925478"/>
    <w:rsid w:val="00925751"/>
    <w:rsid w:val="00925879"/>
    <w:rsid w:val="009259C0"/>
    <w:rsid w:val="00925E88"/>
    <w:rsid w:val="009261D7"/>
    <w:rsid w:val="0092635A"/>
    <w:rsid w:val="00926759"/>
    <w:rsid w:val="00926F1C"/>
    <w:rsid w:val="009271AF"/>
    <w:rsid w:val="009271E6"/>
    <w:rsid w:val="0092771E"/>
    <w:rsid w:val="00930A8E"/>
    <w:rsid w:val="00930AAE"/>
    <w:rsid w:val="009311DF"/>
    <w:rsid w:val="009314FF"/>
    <w:rsid w:val="009319A2"/>
    <w:rsid w:val="00931B80"/>
    <w:rsid w:val="0093230A"/>
    <w:rsid w:val="00932716"/>
    <w:rsid w:val="0093330C"/>
    <w:rsid w:val="00933B41"/>
    <w:rsid w:val="00933B50"/>
    <w:rsid w:val="00933BB5"/>
    <w:rsid w:val="00933EE8"/>
    <w:rsid w:val="009340E8"/>
    <w:rsid w:val="00934CCE"/>
    <w:rsid w:val="00934D6D"/>
    <w:rsid w:val="009354BB"/>
    <w:rsid w:val="009357AD"/>
    <w:rsid w:val="00935E1F"/>
    <w:rsid w:val="00935E5A"/>
    <w:rsid w:val="00936518"/>
    <w:rsid w:val="009365BD"/>
    <w:rsid w:val="00936670"/>
    <w:rsid w:val="00936762"/>
    <w:rsid w:val="00936ADF"/>
    <w:rsid w:val="00937454"/>
    <w:rsid w:val="00937666"/>
    <w:rsid w:val="00940844"/>
    <w:rsid w:val="00940D2A"/>
    <w:rsid w:val="00940F96"/>
    <w:rsid w:val="00941197"/>
    <w:rsid w:val="00941215"/>
    <w:rsid w:val="009412CB"/>
    <w:rsid w:val="0094165F"/>
    <w:rsid w:val="009417C3"/>
    <w:rsid w:val="00941B8E"/>
    <w:rsid w:val="0094230D"/>
    <w:rsid w:val="009425BE"/>
    <w:rsid w:val="009426E4"/>
    <w:rsid w:val="00942755"/>
    <w:rsid w:val="00942AA6"/>
    <w:rsid w:val="00942C8C"/>
    <w:rsid w:val="00942C9A"/>
    <w:rsid w:val="00942D16"/>
    <w:rsid w:val="0094336A"/>
    <w:rsid w:val="00943C24"/>
    <w:rsid w:val="00943D20"/>
    <w:rsid w:val="00943E78"/>
    <w:rsid w:val="00943EC5"/>
    <w:rsid w:val="00943F4E"/>
    <w:rsid w:val="00944909"/>
    <w:rsid w:val="00944A17"/>
    <w:rsid w:val="00945327"/>
    <w:rsid w:val="00945C39"/>
    <w:rsid w:val="009465FD"/>
    <w:rsid w:val="00946DFC"/>
    <w:rsid w:val="00946FB1"/>
    <w:rsid w:val="009470C4"/>
    <w:rsid w:val="00947243"/>
    <w:rsid w:val="0094742D"/>
    <w:rsid w:val="00947827"/>
    <w:rsid w:val="00947961"/>
    <w:rsid w:val="00947C39"/>
    <w:rsid w:val="00947F41"/>
    <w:rsid w:val="009505DA"/>
    <w:rsid w:val="009507B1"/>
    <w:rsid w:val="00951459"/>
    <w:rsid w:val="00951713"/>
    <w:rsid w:val="009517F7"/>
    <w:rsid w:val="00951CFB"/>
    <w:rsid w:val="00952630"/>
    <w:rsid w:val="00952757"/>
    <w:rsid w:val="009527BB"/>
    <w:rsid w:val="009527D0"/>
    <w:rsid w:val="00952C52"/>
    <w:rsid w:val="00953258"/>
    <w:rsid w:val="00953296"/>
    <w:rsid w:val="009534F3"/>
    <w:rsid w:val="00953B3B"/>
    <w:rsid w:val="0095433A"/>
    <w:rsid w:val="009544DB"/>
    <w:rsid w:val="0095463C"/>
    <w:rsid w:val="00954F5F"/>
    <w:rsid w:val="00955642"/>
    <w:rsid w:val="00955E57"/>
    <w:rsid w:val="00956482"/>
    <w:rsid w:val="00956B20"/>
    <w:rsid w:val="00956B75"/>
    <w:rsid w:val="00956C0F"/>
    <w:rsid w:val="009572AF"/>
    <w:rsid w:val="00957907"/>
    <w:rsid w:val="00957A60"/>
    <w:rsid w:val="00957AFA"/>
    <w:rsid w:val="009605AF"/>
    <w:rsid w:val="009609F5"/>
    <w:rsid w:val="00960D47"/>
    <w:rsid w:val="00961248"/>
    <w:rsid w:val="0096187B"/>
    <w:rsid w:val="00962690"/>
    <w:rsid w:val="00962764"/>
    <w:rsid w:val="009629E9"/>
    <w:rsid w:val="00962B14"/>
    <w:rsid w:val="00962CFD"/>
    <w:rsid w:val="00963558"/>
    <w:rsid w:val="00963857"/>
    <w:rsid w:val="00963E2E"/>
    <w:rsid w:val="009640EA"/>
    <w:rsid w:val="0096450D"/>
    <w:rsid w:val="00964C55"/>
    <w:rsid w:val="00964D66"/>
    <w:rsid w:val="00964F9D"/>
    <w:rsid w:val="00965101"/>
    <w:rsid w:val="009653F5"/>
    <w:rsid w:val="00965D2C"/>
    <w:rsid w:val="00965E8F"/>
    <w:rsid w:val="009662B9"/>
    <w:rsid w:val="00966371"/>
    <w:rsid w:val="009668A6"/>
    <w:rsid w:val="009669CD"/>
    <w:rsid w:val="00966A90"/>
    <w:rsid w:val="00966BA5"/>
    <w:rsid w:val="009670BA"/>
    <w:rsid w:val="00967248"/>
    <w:rsid w:val="00967AA1"/>
    <w:rsid w:val="00967C17"/>
    <w:rsid w:val="009704DA"/>
    <w:rsid w:val="00970893"/>
    <w:rsid w:val="009709C6"/>
    <w:rsid w:val="00970D6C"/>
    <w:rsid w:val="00970DE4"/>
    <w:rsid w:val="0097121E"/>
    <w:rsid w:val="00971232"/>
    <w:rsid w:val="009719A9"/>
    <w:rsid w:val="00971D90"/>
    <w:rsid w:val="00971DA0"/>
    <w:rsid w:val="009720CA"/>
    <w:rsid w:val="009724E4"/>
    <w:rsid w:val="00972BA1"/>
    <w:rsid w:val="00972C7D"/>
    <w:rsid w:val="00972D78"/>
    <w:rsid w:val="00972E5F"/>
    <w:rsid w:val="00972F47"/>
    <w:rsid w:val="00972FC5"/>
    <w:rsid w:val="0097382C"/>
    <w:rsid w:val="009739B3"/>
    <w:rsid w:val="00973A61"/>
    <w:rsid w:val="00975185"/>
    <w:rsid w:val="009753BA"/>
    <w:rsid w:val="00975CFB"/>
    <w:rsid w:val="009763CD"/>
    <w:rsid w:val="009764ED"/>
    <w:rsid w:val="009779C8"/>
    <w:rsid w:val="00977D95"/>
    <w:rsid w:val="009801DE"/>
    <w:rsid w:val="009807D9"/>
    <w:rsid w:val="009808DC"/>
    <w:rsid w:val="00981730"/>
    <w:rsid w:val="009817A2"/>
    <w:rsid w:val="0098186F"/>
    <w:rsid w:val="0098192A"/>
    <w:rsid w:val="00981DC7"/>
    <w:rsid w:val="00981F14"/>
    <w:rsid w:val="00981F57"/>
    <w:rsid w:val="0098238A"/>
    <w:rsid w:val="009826B8"/>
    <w:rsid w:val="0098275B"/>
    <w:rsid w:val="00982A67"/>
    <w:rsid w:val="0098334B"/>
    <w:rsid w:val="00983543"/>
    <w:rsid w:val="009835E6"/>
    <w:rsid w:val="0098445F"/>
    <w:rsid w:val="00984977"/>
    <w:rsid w:val="00984997"/>
    <w:rsid w:val="009853C5"/>
    <w:rsid w:val="009853CD"/>
    <w:rsid w:val="00985BBD"/>
    <w:rsid w:val="00986202"/>
    <w:rsid w:val="009865CC"/>
    <w:rsid w:val="00987842"/>
    <w:rsid w:val="00990177"/>
    <w:rsid w:val="00990700"/>
    <w:rsid w:val="00990B00"/>
    <w:rsid w:val="00991262"/>
    <w:rsid w:val="00992EA7"/>
    <w:rsid w:val="00992EFF"/>
    <w:rsid w:val="0099312B"/>
    <w:rsid w:val="00993238"/>
    <w:rsid w:val="00993249"/>
    <w:rsid w:val="0099372A"/>
    <w:rsid w:val="00993814"/>
    <w:rsid w:val="00993A6F"/>
    <w:rsid w:val="0099401E"/>
    <w:rsid w:val="009957CD"/>
    <w:rsid w:val="00995854"/>
    <w:rsid w:val="00995FB7"/>
    <w:rsid w:val="0099625C"/>
    <w:rsid w:val="00996B4B"/>
    <w:rsid w:val="00996F3F"/>
    <w:rsid w:val="00997858"/>
    <w:rsid w:val="009A0217"/>
    <w:rsid w:val="009A0374"/>
    <w:rsid w:val="009A153D"/>
    <w:rsid w:val="009A18B5"/>
    <w:rsid w:val="009A18E4"/>
    <w:rsid w:val="009A19D3"/>
    <w:rsid w:val="009A209E"/>
    <w:rsid w:val="009A26B9"/>
    <w:rsid w:val="009A3451"/>
    <w:rsid w:val="009A3D37"/>
    <w:rsid w:val="009A3E05"/>
    <w:rsid w:val="009A4235"/>
    <w:rsid w:val="009A4420"/>
    <w:rsid w:val="009A4608"/>
    <w:rsid w:val="009A4879"/>
    <w:rsid w:val="009A5211"/>
    <w:rsid w:val="009A5B78"/>
    <w:rsid w:val="009A5B7F"/>
    <w:rsid w:val="009A5C83"/>
    <w:rsid w:val="009A600B"/>
    <w:rsid w:val="009A6252"/>
    <w:rsid w:val="009A6440"/>
    <w:rsid w:val="009A6686"/>
    <w:rsid w:val="009A66C6"/>
    <w:rsid w:val="009A6991"/>
    <w:rsid w:val="009A69F6"/>
    <w:rsid w:val="009A6B71"/>
    <w:rsid w:val="009A7709"/>
    <w:rsid w:val="009B0782"/>
    <w:rsid w:val="009B1384"/>
    <w:rsid w:val="009B1CD0"/>
    <w:rsid w:val="009B1FDA"/>
    <w:rsid w:val="009B26B3"/>
    <w:rsid w:val="009B2953"/>
    <w:rsid w:val="009B2AF8"/>
    <w:rsid w:val="009B2BF7"/>
    <w:rsid w:val="009B304B"/>
    <w:rsid w:val="009B3B1B"/>
    <w:rsid w:val="009B3C85"/>
    <w:rsid w:val="009B3E82"/>
    <w:rsid w:val="009B40E8"/>
    <w:rsid w:val="009B4378"/>
    <w:rsid w:val="009B4E35"/>
    <w:rsid w:val="009B4E90"/>
    <w:rsid w:val="009B5BB9"/>
    <w:rsid w:val="009B621F"/>
    <w:rsid w:val="009B6424"/>
    <w:rsid w:val="009B6FCB"/>
    <w:rsid w:val="009B741A"/>
    <w:rsid w:val="009B7B66"/>
    <w:rsid w:val="009C0647"/>
    <w:rsid w:val="009C08C6"/>
    <w:rsid w:val="009C0B34"/>
    <w:rsid w:val="009C0DE2"/>
    <w:rsid w:val="009C1D4B"/>
    <w:rsid w:val="009C1E94"/>
    <w:rsid w:val="009C2212"/>
    <w:rsid w:val="009C2664"/>
    <w:rsid w:val="009C2667"/>
    <w:rsid w:val="009C27C5"/>
    <w:rsid w:val="009C2955"/>
    <w:rsid w:val="009C2A07"/>
    <w:rsid w:val="009C33DE"/>
    <w:rsid w:val="009C3816"/>
    <w:rsid w:val="009C4120"/>
    <w:rsid w:val="009C42F0"/>
    <w:rsid w:val="009C4B14"/>
    <w:rsid w:val="009C4E7A"/>
    <w:rsid w:val="009C4F53"/>
    <w:rsid w:val="009C51B7"/>
    <w:rsid w:val="009C5533"/>
    <w:rsid w:val="009C5C87"/>
    <w:rsid w:val="009C5CD4"/>
    <w:rsid w:val="009C5F67"/>
    <w:rsid w:val="009C6169"/>
    <w:rsid w:val="009C6192"/>
    <w:rsid w:val="009C71A3"/>
    <w:rsid w:val="009C73BF"/>
    <w:rsid w:val="009C74D2"/>
    <w:rsid w:val="009C75CD"/>
    <w:rsid w:val="009C7FE0"/>
    <w:rsid w:val="009D00BE"/>
    <w:rsid w:val="009D07BE"/>
    <w:rsid w:val="009D0B8D"/>
    <w:rsid w:val="009D130E"/>
    <w:rsid w:val="009D20C0"/>
    <w:rsid w:val="009D2A10"/>
    <w:rsid w:val="009D314F"/>
    <w:rsid w:val="009D342F"/>
    <w:rsid w:val="009D35FA"/>
    <w:rsid w:val="009D365B"/>
    <w:rsid w:val="009D3779"/>
    <w:rsid w:val="009D39E5"/>
    <w:rsid w:val="009D3A6C"/>
    <w:rsid w:val="009D3E4C"/>
    <w:rsid w:val="009D3F35"/>
    <w:rsid w:val="009D4454"/>
    <w:rsid w:val="009D4E5F"/>
    <w:rsid w:val="009D4F6C"/>
    <w:rsid w:val="009D559A"/>
    <w:rsid w:val="009D58A4"/>
    <w:rsid w:val="009D5A40"/>
    <w:rsid w:val="009D622A"/>
    <w:rsid w:val="009D62FD"/>
    <w:rsid w:val="009D64B1"/>
    <w:rsid w:val="009D65E1"/>
    <w:rsid w:val="009D6BC1"/>
    <w:rsid w:val="009D6F0F"/>
    <w:rsid w:val="009D7E02"/>
    <w:rsid w:val="009D7E30"/>
    <w:rsid w:val="009D7F7D"/>
    <w:rsid w:val="009E006A"/>
    <w:rsid w:val="009E0715"/>
    <w:rsid w:val="009E15B5"/>
    <w:rsid w:val="009E1A9A"/>
    <w:rsid w:val="009E1C27"/>
    <w:rsid w:val="009E2162"/>
    <w:rsid w:val="009E28EC"/>
    <w:rsid w:val="009E2911"/>
    <w:rsid w:val="009E2CA1"/>
    <w:rsid w:val="009E2D5D"/>
    <w:rsid w:val="009E3770"/>
    <w:rsid w:val="009E3F0E"/>
    <w:rsid w:val="009E43BA"/>
    <w:rsid w:val="009E44C4"/>
    <w:rsid w:val="009E48CE"/>
    <w:rsid w:val="009E4EB3"/>
    <w:rsid w:val="009E5648"/>
    <w:rsid w:val="009E59B2"/>
    <w:rsid w:val="009E5AA7"/>
    <w:rsid w:val="009E5D28"/>
    <w:rsid w:val="009E620E"/>
    <w:rsid w:val="009E6235"/>
    <w:rsid w:val="009E63AA"/>
    <w:rsid w:val="009E66A6"/>
    <w:rsid w:val="009E6A40"/>
    <w:rsid w:val="009E6CA8"/>
    <w:rsid w:val="009E7711"/>
    <w:rsid w:val="009E786B"/>
    <w:rsid w:val="009E78BD"/>
    <w:rsid w:val="009E7DA4"/>
    <w:rsid w:val="009E7FEC"/>
    <w:rsid w:val="009F010E"/>
    <w:rsid w:val="009F01A5"/>
    <w:rsid w:val="009F0567"/>
    <w:rsid w:val="009F05A6"/>
    <w:rsid w:val="009F10BD"/>
    <w:rsid w:val="009F10EE"/>
    <w:rsid w:val="009F1149"/>
    <w:rsid w:val="009F14DE"/>
    <w:rsid w:val="009F18D9"/>
    <w:rsid w:val="009F1C25"/>
    <w:rsid w:val="009F205E"/>
    <w:rsid w:val="009F29A6"/>
    <w:rsid w:val="009F36F6"/>
    <w:rsid w:val="009F407C"/>
    <w:rsid w:val="009F414E"/>
    <w:rsid w:val="009F4311"/>
    <w:rsid w:val="009F4863"/>
    <w:rsid w:val="009F4A7B"/>
    <w:rsid w:val="009F5A3F"/>
    <w:rsid w:val="009F68B4"/>
    <w:rsid w:val="009F6A78"/>
    <w:rsid w:val="009F74E3"/>
    <w:rsid w:val="009F78D0"/>
    <w:rsid w:val="009F79C8"/>
    <w:rsid w:val="00A00277"/>
    <w:rsid w:val="00A005A5"/>
    <w:rsid w:val="00A00722"/>
    <w:rsid w:val="00A00DD0"/>
    <w:rsid w:val="00A014D7"/>
    <w:rsid w:val="00A01966"/>
    <w:rsid w:val="00A01D13"/>
    <w:rsid w:val="00A0219D"/>
    <w:rsid w:val="00A0225F"/>
    <w:rsid w:val="00A02ADF"/>
    <w:rsid w:val="00A035EC"/>
    <w:rsid w:val="00A035FC"/>
    <w:rsid w:val="00A0432C"/>
    <w:rsid w:val="00A0438F"/>
    <w:rsid w:val="00A04C93"/>
    <w:rsid w:val="00A0519B"/>
    <w:rsid w:val="00A053EA"/>
    <w:rsid w:val="00A05BDD"/>
    <w:rsid w:val="00A061B5"/>
    <w:rsid w:val="00A0631E"/>
    <w:rsid w:val="00A06CB7"/>
    <w:rsid w:val="00A06DED"/>
    <w:rsid w:val="00A06FE2"/>
    <w:rsid w:val="00A0731D"/>
    <w:rsid w:val="00A073E6"/>
    <w:rsid w:val="00A07B3E"/>
    <w:rsid w:val="00A1020A"/>
    <w:rsid w:val="00A108DA"/>
    <w:rsid w:val="00A10AE4"/>
    <w:rsid w:val="00A10B03"/>
    <w:rsid w:val="00A10B1C"/>
    <w:rsid w:val="00A124EB"/>
    <w:rsid w:val="00A126EB"/>
    <w:rsid w:val="00A12AA6"/>
    <w:rsid w:val="00A12D8F"/>
    <w:rsid w:val="00A13472"/>
    <w:rsid w:val="00A13B02"/>
    <w:rsid w:val="00A1411A"/>
    <w:rsid w:val="00A142BA"/>
    <w:rsid w:val="00A144DC"/>
    <w:rsid w:val="00A14952"/>
    <w:rsid w:val="00A14BF0"/>
    <w:rsid w:val="00A14E3B"/>
    <w:rsid w:val="00A15227"/>
    <w:rsid w:val="00A154A0"/>
    <w:rsid w:val="00A16EDF"/>
    <w:rsid w:val="00A17207"/>
    <w:rsid w:val="00A17256"/>
    <w:rsid w:val="00A175B7"/>
    <w:rsid w:val="00A17ACC"/>
    <w:rsid w:val="00A17E6B"/>
    <w:rsid w:val="00A17F8B"/>
    <w:rsid w:val="00A200CC"/>
    <w:rsid w:val="00A20D2D"/>
    <w:rsid w:val="00A21471"/>
    <w:rsid w:val="00A2149A"/>
    <w:rsid w:val="00A233DE"/>
    <w:rsid w:val="00A23C89"/>
    <w:rsid w:val="00A259D7"/>
    <w:rsid w:val="00A25E13"/>
    <w:rsid w:val="00A265DA"/>
    <w:rsid w:val="00A26F0D"/>
    <w:rsid w:val="00A2764A"/>
    <w:rsid w:val="00A277E6"/>
    <w:rsid w:val="00A27867"/>
    <w:rsid w:val="00A3044C"/>
    <w:rsid w:val="00A304F3"/>
    <w:rsid w:val="00A30E42"/>
    <w:rsid w:val="00A30F77"/>
    <w:rsid w:val="00A31641"/>
    <w:rsid w:val="00A31814"/>
    <w:rsid w:val="00A31991"/>
    <w:rsid w:val="00A31B70"/>
    <w:rsid w:val="00A32879"/>
    <w:rsid w:val="00A32D3A"/>
    <w:rsid w:val="00A32E36"/>
    <w:rsid w:val="00A33079"/>
    <w:rsid w:val="00A33683"/>
    <w:rsid w:val="00A3391C"/>
    <w:rsid w:val="00A33D5E"/>
    <w:rsid w:val="00A34C0B"/>
    <w:rsid w:val="00A34C93"/>
    <w:rsid w:val="00A34E73"/>
    <w:rsid w:val="00A3578A"/>
    <w:rsid w:val="00A359AC"/>
    <w:rsid w:val="00A37260"/>
    <w:rsid w:val="00A374BC"/>
    <w:rsid w:val="00A376D2"/>
    <w:rsid w:val="00A37CDB"/>
    <w:rsid w:val="00A400E1"/>
    <w:rsid w:val="00A40102"/>
    <w:rsid w:val="00A40EC9"/>
    <w:rsid w:val="00A4139E"/>
    <w:rsid w:val="00A41C04"/>
    <w:rsid w:val="00A42045"/>
    <w:rsid w:val="00A42DFD"/>
    <w:rsid w:val="00A43656"/>
    <w:rsid w:val="00A43F92"/>
    <w:rsid w:val="00A44CC2"/>
    <w:rsid w:val="00A44E11"/>
    <w:rsid w:val="00A45CA9"/>
    <w:rsid w:val="00A4687E"/>
    <w:rsid w:val="00A46BF1"/>
    <w:rsid w:val="00A46D35"/>
    <w:rsid w:val="00A46F39"/>
    <w:rsid w:val="00A47052"/>
    <w:rsid w:val="00A47296"/>
    <w:rsid w:val="00A477C4"/>
    <w:rsid w:val="00A47A03"/>
    <w:rsid w:val="00A47D0F"/>
    <w:rsid w:val="00A50935"/>
    <w:rsid w:val="00A50B70"/>
    <w:rsid w:val="00A50F06"/>
    <w:rsid w:val="00A51EB2"/>
    <w:rsid w:val="00A52169"/>
    <w:rsid w:val="00A52680"/>
    <w:rsid w:val="00A52D87"/>
    <w:rsid w:val="00A53793"/>
    <w:rsid w:val="00A54146"/>
    <w:rsid w:val="00A5427F"/>
    <w:rsid w:val="00A544C6"/>
    <w:rsid w:val="00A54668"/>
    <w:rsid w:val="00A5486B"/>
    <w:rsid w:val="00A549CD"/>
    <w:rsid w:val="00A55056"/>
    <w:rsid w:val="00A5523D"/>
    <w:rsid w:val="00A55520"/>
    <w:rsid w:val="00A555C4"/>
    <w:rsid w:val="00A55A5F"/>
    <w:rsid w:val="00A56689"/>
    <w:rsid w:val="00A567B4"/>
    <w:rsid w:val="00A56B9F"/>
    <w:rsid w:val="00A56C24"/>
    <w:rsid w:val="00A574EC"/>
    <w:rsid w:val="00A57822"/>
    <w:rsid w:val="00A57879"/>
    <w:rsid w:val="00A5791A"/>
    <w:rsid w:val="00A57C2D"/>
    <w:rsid w:val="00A57CD9"/>
    <w:rsid w:val="00A57FD6"/>
    <w:rsid w:val="00A60069"/>
    <w:rsid w:val="00A600ED"/>
    <w:rsid w:val="00A60456"/>
    <w:rsid w:val="00A607DB"/>
    <w:rsid w:val="00A60C6A"/>
    <w:rsid w:val="00A60CA5"/>
    <w:rsid w:val="00A610F4"/>
    <w:rsid w:val="00A6144B"/>
    <w:rsid w:val="00A61818"/>
    <w:rsid w:val="00A6191D"/>
    <w:rsid w:val="00A61B81"/>
    <w:rsid w:val="00A61C83"/>
    <w:rsid w:val="00A61FFB"/>
    <w:rsid w:val="00A621CF"/>
    <w:rsid w:val="00A62378"/>
    <w:rsid w:val="00A632E5"/>
    <w:rsid w:val="00A6380A"/>
    <w:rsid w:val="00A63820"/>
    <w:rsid w:val="00A63E71"/>
    <w:rsid w:val="00A64304"/>
    <w:rsid w:val="00A6524B"/>
    <w:rsid w:val="00A65525"/>
    <w:rsid w:val="00A658D0"/>
    <w:rsid w:val="00A665DA"/>
    <w:rsid w:val="00A668EF"/>
    <w:rsid w:val="00A66C92"/>
    <w:rsid w:val="00A676BD"/>
    <w:rsid w:val="00A67B71"/>
    <w:rsid w:val="00A701CA"/>
    <w:rsid w:val="00A704E3"/>
    <w:rsid w:val="00A70CE5"/>
    <w:rsid w:val="00A7114D"/>
    <w:rsid w:val="00A7141F"/>
    <w:rsid w:val="00A71D09"/>
    <w:rsid w:val="00A71D8F"/>
    <w:rsid w:val="00A71F75"/>
    <w:rsid w:val="00A72120"/>
    <w:rsid w:val="00A72323"/>
    <w:rsid w:val="00A72444"/>
    <w:rsid w:val="00A72F7D"/>
    <w:rsid w:val="00A73DCE"/>
    <w:rsid w:val="00A74158"/>
    <w:rsid w:val="00A743C8"/>
    <w:rsid w:val="00A7440B"/>
    <w:rsid w:val="00A74733"/>
    <w:rsid w:val="00A74781"/>
    <w:rsid w:val="00A747F7"/>
    <w:rsid w:val="00A74919"/>
    <w:rsid w:val="00A74CA5"/>
    <w:rsid w:val="00A75BE0"/>
    <w:rsid w:val="00A75D38"/>
    <w:rsid w:val="00A75F6E"/>
    <w:rsid w:val="00A7624B"/>
    <w:rsid w:val="00A76353"/>
    <w:rsid w:val="00A76A10"/>
    <w:rsid w:val="00A76AEC"/>
    <w:rsid w:val="00A76B79"/>
    <w:rsid w:val="00A76CD7"/>
    <w:rsid w:val="00A7710F"/>
    <w:rsid w:val="00A77D56"/>
    <w:rsid w:val="00A77D6A"/>
    <w:rsid w:val="00A80261"/>
    <w:rsid w:val="00A80462"/>
    <w:rsid w:val="00A808D0"/>
    <w:rsid w:val="00A80B7E"/>
    <w:rsid w:val="00A81234"/>
    <w:rsid w:val="00A819C9"/>
    <w:rsid w:val="00A81A4A"/>
    <w:rsid w:val="00A81E87"/>
    <w:rsid w:val="00A8283B"/>
    <w:rsid w:val="00A82F75"/>
    <w:rsid w:val="00A833D3"/>
    <w:rsid w:val="00A83698"/>
    <w:rsid w:val="00A837AD"/>
    <w:rsid w:val="00A83CBD"/>
    <w:rsid w:val="00A83D64"/>
    <w:rsid w:val="00A83D86"/>
    <w:rsid w:val="00A83DC9"/>
    <w:rsid w:val="00A843A4"/>
    <w:rsid w:val="00A84477"/>
    <w:rsid w:val="00A84994"/>
    <w:rsid w:val="00A8575F"/>
    <w:rsid w:val="00A86322"/>
    <w:rsid w:val="00A8688F"/>
    <w:rsid w:val="00A869C9"/>
    <w:rsid w:val="00A86CB3"/>
    <w:rsid w:val="00A86CF2"/>
    <w:rsid w:val="00A86D6C"/>
    <w:rsid w:val="00A86F6E"/>
    <w:rsid w:val="00A87DBB"/>
    <w:rsid w:val="00A9022F"/>
    <w:rsid w:val="00A907A2"/>
    <w:rsid w:val="00A90A69"/>
    <w:rsid w:val="00A90D94"/>
    <w:rsid w:val="00A90EAA"/>
    <w:rsid w:val="00A91634"/>
    <w:rsid w:val="00A91AB3"/>
    <w:rsid w:val="00A91DE9"/>
    <w:rsid w:val="00A91FF2"/>
    <w:rsid w:val="00A92568"/>
    <w:rsid w:val="00A92BE0"/>
    <w:rsid w:val="00A9346B"/>
    <w:rsid w:val="00A93606"/>
    <w:rsid w:val="00A93907"/>
    <w:rsid w:val="00A939D5"/>
    <w:rsid w:val="00A94E0B"/>
    <w:rsid w:val="00A94E82"/>
    <w:rsid w:val="00A95120"/>
    <w:rsid w:val="00A953C6"/>
    <w:rsid w:val="00A9589C"/>
    <w:rsid w:val="00A9594D"/>
    <w:rsid w:val="00A95995"/>
    <w:rsid w:val="00A965EF"/>
    <w:rsid w:val="00A96810"/>
    <w:rsid w:val="00A97352"/>
    <w:rsid w:val="00A976B2"/>
    <w:rsid w:val="00A978D0"/>
    <w:rsid w:val="00A97B96"/>
    <w:rsid w:val="00AA0478"/>
    <w:rsid w:val="00AA0620"/>
    <w:rsid w:val="00AA063B"/>
    <w:rsid w:val="00AA07E9"/>
    <w:rsid w:val="00AA08B3"/>
    <w:rsid w:val="00AA0CCA"/>
    <w:rsid w:val="00AA0D3C"/>
    <w:rsid w:val="00AA0D4A"/>
    <w:rsid w:val="00AA122E"/>
    <w:rsid w:val="00AA134A"/>
    <w:rsid w:val="00AA14AB"/>
    <w:rsid w:val="00AA161B"/>
    <w:rsid w:val="00AA172F"/>
    <w:rsid w:val="00AA180B"/>
    <w:rsid w:val="00AA188F"/>
    <w:rsid w:val="00AA1DF1"/>
    <w:rsid w:val="00AA2143"/>
    <w:rsid w:val="00AA2256"/>
    <w:rsid w:val="00AA250E"/>
    <w:rsid w:val="00AA2F98"/>
    <w:rsid w:val="00AA32A4"/>
    <w:rsid w:val="00AA354E"/>
    <w:rsid w:val="00AA3849"/>
    <w:rsid w:val="00AA39DC"/>
    <w:rsid w:val="00AA4147"/>
    <w:rsid w:val="00AA424F"/>
    <w:rsid w:val="00AA434B"/>
    <w:rsid w:val="00AA45F6"/>
    <w:rsid w:val="00AA4C97"/>
    <w:rsid w:val="00AA5240"/>
    <w:rsid w:val="00AA59BF"/>
    <w:rsid w:val="00AA5A2A"/>
    <w:rsid w:val="00AA6513"/>
    <w:rsid w:val="00AA6650"/>
    <w:rsid w:val="00AA6E5A"/>
    <w:rsid w:val="00AA6E62"/>
    <w:rsid w:val="00AA6FD0"/>
    <w:rsid w:val="00AA7CA2"/>
    <w:rsid w:val="00AB086D"/>
    <w:rsid w:val="00AB0D96"/>
    <w:rsid w:val="00AB134E"/>
    <w:rsid w:val="00AB178B"/>
    <w:rsid w:val="00AB17B0"/>
    <w:rsid w:val="00AB1A47"/>
    <w:rsid w:val="00AB1C6D"/>
    <w:rsid w:val="00AB260F"/>
    <w:rsid w:val="00AB2C17"/>
    <w:rsid w:val="00AB2DB0"/>
    <w:rsid w:val="00AB2DEA"/>
    <w:rsid w:val="00AB2E7B"/>
    <w:rsid w:val="00AB31C0"/>
    <w:rsid w:val="00AB365B"/>
    <w:rsid w:val="00AB3C01"/>
    <w:rsid w:val="00AB436B"/>
    <w:rsid w:val="00AB46D8"/>
    <w:rsid w:val="00AB47EA"/>
    <w:rsid w:val="00AB4980"/>
    <w:rsid w:val="00AB4D54"/>
    <w:rsid w:val="00AB4F74"/>
    <w:rsid w:val="00AB5479"/>
    <w:rsid w:val="00AB55D4"/>
    <w:rsid w:val="00AB5965"/>
    <w:rsid w:val="00AB602C"/>
    <w:rsid w:val="00AB6218"/>
    <w:rsid w:val="00AB6D19"/>
    <w:rsid w:val="00AB6DCF"/>
    <w:rsid w:val="00AB76D2"/>
    <w:rsid w:val="00AC0297"/>
    <w:rsid w:val="00AC03D8"/>
    <w:rsid w:val="00AC0473"/>
    <w:rsid w:val="00AC04A2"/>
    <w:rsid w:val="00AC068F"/>
    <w:rsid w:val="00AC087D"/>
    <w:rsid w:val="00AC0BB0"/>
    <w:rsid w:val="00AC0E49"/>
    <w:rsid w:val="00AC0FB9"/>
    <w:rsid w:val="00AC1851"/>
    <w:rsid w:val="00AC1939"/>
    <w:rsid w:val="00AC19AD"/>
    <w:rsid w:val="00AC1FD2"/>
    <w:rsid w:val="00AC2B01"/>
    <w:rsid w:val="00AC2B13"/>
    <w:rsid w:val="00AC2B69"/>
    <w:rsid w:val="00AC2DED"/>
    <w:rsid w:val="00AC3623"/>
    <w:rsid w:val="00AC3A96"/>
    <w:rsid w:val="00AC3E96"/>
    <w:rsid w:val="00AC4103"/>
    <w:rsid w:val="00AC411B"/>
    <w:rsid w:val="00AC4583"/>
    <w:rsid w:val="00AC4F6B"/>
    <w:rsid w:val="00AC55C7"/>
    <w:rsid w:val="00AC57F0"/>
    <w:rsid w:val="00AC61C3"/>
    <w:rsid w:val="00AC6559"/>
    <w:rsid w:val="00AC6802"/>
    <w:rsid w:val="00AC6AF9"/>
    <w:rsid w:val="00AC6B06"/>
    <w:rsid w:val="00AC6D83"/>
    <w:rsid w:val="00AC70FF"/>
    <w:rsid w:val="00AC734F"/>
    <w:rsid w:val="00AC7458"/>
    <w:rsid w:val="00AC769C"/>
    <w:rsid w:val="00AC7929"/>
    <w:rsid w:val="00AC7B92"/>
    <w:rsid w:val="00AD01B0"/>
    <w:rsid w:val="00AD0393"/>
    <w:rsid w:val="00AD0BCB"/>
    <w:rsid w:val="00AD1722"/>
    <w:rsid w:val="00AD1B7F"/>
    <w:rsid w:val="00AD1BE8"/>
    <w:rsid w:val="00AD1C7E"/>
    <w:rsid w:val="00AD1FAE"/>
    <w:rsid w:val="00AD24FB"/>
    <w:rsid w:val="00AD2580"/>
    <w:rsid w:val="00AD28BC"/>
    <w:rsid w:val="00AD2A15"/>
    <w:rsid w:val="00AD2D36"/>
    <w:rsid w:val="00AD3149"/>
    <w:rsid w:val="00AD3A64"/>
    <w:rsid w:val="00AD3BD6"/>
    <w:rsid w:val="00AD4274"/>
    <w:rsid w:val="00AD45F7"/>
    <w:rsid w:val="00AD4F3D"/>
    <w:rsid w:val="00AD5179"/>
    <w:rsid w:val="00AD603C"/>
    <w:rsid w:val="00AD6107"/>
    <w:rsid w:val="00AD648B"/>
    <w:rsid w:val="00AD6934"/>
    <w:rsid w:val="00AD6A83"/>
    <w:rsid w:val="00AD6D73"/>
    <w:rsid w:val="00AD772C"/>
    <w:rsid w:val="00AE00B6"/>
    <w:rsid w:val="00AE019E"/>
    <w:rsid w:val="00AE0605"/>
    <w:rsid w:val="00AE0674"/>
    <w:rsid w:val="00AE07F0"/>
    <w:rsid w:val="00AE0A63"/>
    <w:rsid w:val="00AE0E0A"/>
    <w:rsid w:val="00AE0F0D"/>
    <w:rsid w:val="00AE1094"/>
    <w:rsid w:val="00AE115A"/>
    <w:rsid w:val="00AE145A"/>
    <w:rsid w:val="00AE14BB"/>
    <w:rsid w:val="00AE2024"/>
    <w:rsid w:val="00AE2865"/>
    <w:rsid w:val="00AE2929"/>
    <w:rsid w:val="00AE2C9A"/>
    <w:rsid w:val="00AE2FE1"/>
    <w:rsid w:val="00AE3311"/>
    <w:rsid w:val="00AE3743"/>
    <w:rsid w:val="00AE3DE7"/>
    <w:rsid w:val="00AE3E45"/>
    <w:rsid w:val="00AE52B7"/>
    <w:rsid w:val="00AE55AD"/>
    <w:rsid w:val="00AE5A0E"/>
    <w:rsid w:val="00AE5E1E"/>
    <w:rsid w:val="00AE6001"/>
    <w:rsid w:val="00AE6AE6"/>
    <w:rsid w:val="00AE6B4F"/>
    <w:rsid w:val="00AE71DC"/>
    <w:rsid w:val="00AE7EAC"/>
    <w:rsid w:val="00AF03ED"/>
    <w:rsid w:val="00AF0A6E"/>
    <w:rsid w:val="00AF0B75"/>
    <w:rsid w:val="00AF0C6B"/>
    <w:rsid w:val="00AF0D11"/>
    <w:rsid w:val="00AF1132"/>
    <w:rsid w:val="00AF11A6"/>
    <w:rsid w:val="00AF11CF"/>
    <w:rsid w:val="00AF15CA"/>
    <w:rsid w:val="00AF1926"/>
    <w:rsid w:val="00AF1BB7"/>
    <w:rsid w:val="00AF20D4"/>
    <w:rsid w:val="00AF213A"/>
    <w:rsid w:val="00AF2C9A"/>
    <w:rsid w:val="00AF2DE4"/>
    <w:rsid w:val="00AF303B"/>
    <w:rsid w:val="00AF33CF"/>
    <w:rsid w:val="00AF33EE"/>
    <w:rsid w:val="00AF390D"/>
    <w:rsid w:val="00AF39D8"/>
    <w:rsid w:val="00AF39EB"/>
    <w:rsid w:val="00AF3A02"/>
    <w:rsid w:val="00AF4601"/>
    <w:rsid w:val="00AF553D"/>
    <w:rsid w:val="00AF5617"/>
    <w:rsid w:val="00AF5A6B"/>
    <w:rsid w:val="00AF5BCE"/>
    <w:rsid w:val="00AF5DA2"/>
    <w:rsid w:val="00AF625E"/>
    <w:rsid w:val="00AF6C8A"/>
    <w:rsid w:val="00AF719A"/>
    <w:rsid w:val="00B0032B"/>
    <w:rsid w:val="00B0063F"/>
    <w:rsid w:val="00B01178"/>
    <w:rsid w:val="00B0123C"/>
    <w:rsid w:val="00B023B0"/>
    <w:rsid w:val="00B0253D"/>
    <w:rsid w:val="00B02997"/>
    <w:rsid w:val="00B02AFC"/>
    <w:rsid w:val="00B03323"/>
    <w:rsid w:val="00B03794"/>
    <w:rsid w:val="00B037CA"/>
    <w:rsid w:val="00B03FFE"/>
    <w:rsid w:val="00B04684"/>
    <w:rsid w:val="00B04B1E"/>
    <w:rsid w:val="00B04CA4"/>
    <w:rsid w:val="00B05049"/>
    <w:rsid w:val="00B05482"/>
    <w:rsid w:val="00B0557D"/>
    <w:rsid w:val="00B0626F"/>
    <w:rsid w:val="00B0628A"/>
    <w:rsid w:val="00B06A13"/>
    <w:rsid w:val="00B06A17"/>
    <w:rsid w:val="00B06DF8"/>
    <w:rsid w:val="00B075C9"/>
    <w:rsid w:val="00B076A7"/>
    <w:rsid w:val="00B077C4"/>
    <w:rsid w:val="00B078FC"/>
    <w:rsid w:val="00B104C3"/>
    <w:rsid w:val="00B107E7"/>
    <w:rsid w:val="00B111B0"/>
    <w:rsid w:val="00B11A0D"/>
    <w:rsid w:val="00B1247C"/>
    <w:rsid w:val="00B12484"/>
    <w:rsid w:val="00B128C2"/>
    <w:rsid w:val="00B12B1B"/>
    <w:rsid w:val="00B12BCD"/>
    <w:rsid w:val="00B12D52"/>
    <w:rsid w:val="00B1358D"/>
    <w:rsid w:val="00B13A23"/>
    <w:rsid w:val="00B13CED"/>
    <w:rsid w:val="00B140CF"/>
    <w:rsid w:val="00B14313"/>
    <w:rsid w:val="00B14360"/>
    <w:rsid w:val="00B1486B"/>
    <w:rsid w:val="00B14A64"/>
    <w:rsid w:val="00B152FF"/>
    <w:rsid w:val="00B1545B"/>
    <w:rsid w:val="00B15581"/>
    <w:rsid w:val="00B155DB"/>
    <w:rsid w:val="00B15A72"/>
    <w:rsid w:val="00B15BA8"/>
    <w:rsid w:val="00B1611C"/>
    <w:rsid w:val="00B16A59"/>
    <w:rsid w:val="00B1715D"/>
    <w:rsid w:val="00B1716F"/>
    <w:rsid w:val="00B17F64"/>
    <w:rsid w:val="00B17FE7"/>
    <w:rsid w:val="00B203EE"/>
    <w:rsid w:val="00B206D8"/>
    <w:rsid w:val="00B20B4C"/>
    <w:rsid w:val="00B2171D"/>
    <w:rsid w:val="00B21928"/>
    <w:rsid w:val="00B21C9B"/>
    <w:rsid w:val="00B21D42"/>
    <w:rsid w:val="00B21D4D"/>
    <w:rsid w:val="00B225B4"/>
    <w:rsid w:val="00B22897"/>
    <w:rsid w:val="00B23178"/>
    <w:rsid w:val="00B231C7"/>
    <w:rsid w:val="00B23214"/>
    <w:rsid w:val="00B23281"/>
    <w:rsid w:val="00B23356"/>
    <w:rsid w:val="00B2344D"/>
    <w:rsid w:val="00B24596"/>
    <w:rsid w:val="00B24765"/>
    <w:rsid w:val="00B24B79"/>
    <w:rsid w:val="00B24DA1"/>
    <w:rsid w:val="00B24F1F"/>
    <w:rsid w:val="00B24FF6"/>
    <w:rsid w:val="00B25026"/>
    <w:rsid w:val="00B25154"/>
    <w:rsid w:val="00B2524D"/>
    <w:rsid w:val="00B25412"/>
    <w:rsid w:val="00B25587"/>
    <w:rsid w:val="00B259A5"/>
    <w:rsid w:val="00B260EA"/>
    <w:rsid w:val="00B272D0"/>
    <w:rsid w:val="00B3011B"/>
    <w:rsid w:val="00B30171"/>
    <w:rsid w:val="00B301D8"/>
    <w:rsid w:val="00B314B6"/>
    <w:rsid w:val="00B31B29"/>
    <w:rsid w:val="00B31B74"/>
    <w:rsid w:val="00B31F36"/>
    <w:rsid w:val="00B324AE"/>
    <w:rsid w:val="00B32D50"/>
    <w:rsid w:val="00B32DEA"/>
    <w:rsid w:val="00B32E7C"/>
    <w:rsid w:val="00B332D1"/>
    <w:rsid w:val="00B334D8"/>
    <w:rsid w:val="00B336ED"/>
    <w:rsid w:val="00B33BB8"/>
    <w:rsid w:val="00B33C2D"/>
    <w:rsid w:val="00B341CE"/>
    <w:rsid w:val="00B34319"/>
    <w:rsid w:val="00B3442A"/>
    <w:rsid w:val="00B34635"/>
    <w:rsid w:val="00B34945"/>
    <w:rsid w:val="00B34D4D"/>
    <w:rsid w:val="00B34DF3"/>
    <w:rsid w:val="00B34E35"/>
    <w:rsid w:val="00B34E43"/>
    <w:rsid w:val="00B35350"/>
    <w:rsid w:val="00B35DE1"/>
    <w:rsid w:val="00B35FC3"/>
    <w:rsid w:val="00B3630C"/>
    <w:rsid w:val="00B36682"/>
    <w:rsid w:val="00B36969"/>
    <w:rsid w:val="00B36D89"/>
    <w:rsid w:val="00B371BC"/>
    <w:rsid w:val="00B372A1"/>
    <w:rsid w:val="00B377EF"/>
    <w:rsid w:val="00B37B78"/>
    <w:rsid w:val="00B37CF1"/>
    <w:rsid w:val="00B37F69"/>
    <w:rsid w:val="00B406B8"/>
    <w:rsid w:val="00B407E0"/>
    <w:rsid w:val="00B40D0E"/>
    <w:rsid w:val="00B4134C"/>
    <w:rsid w:val="00B41FCE"/>
    <w:rsid w:val="00B42347"/>
    <w:rsid w:val="00B424F9"/>
    <w:rsid w:val="00B42B29"/>
    <w:rsid w:val="00B42CF1"/>
    <w:rsid w:val="00B42E53"/>
    <w:rsid w:val="00B431B0"/>
    <w:rsid w:val="00B43257"/>
    <w:rsid w:val="00B433D0"/>
    <w:rsid w:val="00B43A53"/>
    <w:rsid w:val="00B443AF"/>
    <w:rsid w:val="00B44AF3"/>
    <w:rsid w:val="00B452CA"/>
    <w:rsid w:val="00B45363"/>
    <w:rsid w:val="00B4560A"/>
    <w:rsid w:val="00B45712"/>
    <w:rsid w:val="00B4587D"/>
    <w:rsid w:val="00B4682A"/>
    <w:rsid w:val="00B469AE"/>
    <w:rsid w:val="00B47232"/>
    <w:rsid w:val="00B47443"/>
    <w:rsid w:val="00B475A5"/>
    <w:rsid w:val="00B475B7"/>
    <w:rsid w:val="00B477C3"/>
    <w:rsid w:val="00B47818"/>
    <w:rsid w:val="00B4781B"/>
    <w:rsid w:val="00B501B3"/>
    <w:rsid w:val="00B50591"/>
    <w:rsid w:val="00B50DA8"/>
    <w:rsid w:val="00B51616"/>
    <w:rsid w:val="00B51A65"/>
    <w:rsid w:val="00B51B1C"/>
    <w:rsid w:val="00B51BAF"/>
    <w:rsid w:val="00B521EC"/>
    <w:rsid w:val="00B521F6"/>
    <w:rsid w:val="00B53962"/>
    <w:rsid w:val="00B53F97"/>
    <w:rsid w:val="00B5476C"/>
    <w:rsid w:val="00B54AE4"/>
    <w:rsid w:val="00B556CF"/>
    <w:rsid w:val="00B55734"/>
    <w:rsid w:val="00B56A1C"/>
    <w:rsid w:val="00B574FA"/>
    <w:rsid w:val="00B57EED"/>
    <w:rsid w:val="00B6058C"/>
    <w:rsid w:val="00B60896"/>
    <w:rsid w:val="00B60A56"/>
    <w:rsid w:val="00B61024"/>
    <w:rsid w:val="00B6198C"/>
    <w:rsid w:val="00B62012"/>
    <w:rsid w:val="00B6225C"/>
    <w:rsid w:val="00B62690"/>
    <w:rsid w:val="00B62772"/>
    <w:rsid w:val="00B629F6"/>
    <w:rsid w:val="00B639E1"/>
    <w:rsid w:val="00B63CC5"/>
    <w:rsid w:val="00B641FF"/>
    <w:rsid w:val="00B64322"/>
    <w:rsid w:val="00B65069"/>
    <w:rsid w:val="00B651FD"/>
    <w:rsid w:val="00B65717"/>
    <w:rsid w:val="00B659D8"/>
    <w:rsid w:val="00B65EAD"/>
    <w:rsid w:val="00B66527"/>
    <w:rsid w:val="00B6657B"/>
    <w:rsid w:val="00B66C37"/>
    <w:rsid w:val="00B66D2D"/>
    <w:rsid w:val="00B67B25"/>
    <w:rsid w:val="00B7011F"/>
    <w:rsid w:val="00B705D4"/>
    <w:rsid w:val="00B70764"/>
    <w:rsid w:val="00B708A1"/>
    <w:rsid w:val="00B710A5"/>
    <w:rsid w:val="00B71498"/>
    <w:rsid w:val="00B71707"/>
    <w:rsid w:val="00B71DAC"/>
    <w:rsid w:val="00B71EF2"/>
    <w:rsid w:val="00B72B6D"/>
    <w:rsid w:val="00B73375"/>
    <w:rsid w:val="00B738F1"/>
    <w:rsid w:val="00B73917"/>
    <w:rsid w:val="00B73927"/>
    <w:rsid w:val="00B73957"/>
    <w:rsid w:val="00B73B06"/>
    <w:rsid w:val="00B73D62"/>
    <w:rsid w:val="00B742AC"/>
    <w:rsid w:val="00B755C0"/>
    <w:rsid w:val="00B756A3"/>
    <w:rsid w:val="00B7571F"/>
    <w:rsid w:val="00B76742"/>
    <w:rsid w:val="00B76A25"/>
    <w:rsid w:val="00B76F05"/>
    <w:rsid w:val="00B76F2E"/>
    <w:rsid w:val="00B773D4"/>
    <w:rsid w:val="00B773DC"/>
    <w:rsid w:val="00B774D6"/>
    <w:rsid w:val="00B7760D"/>
    <w:rsid w:val="00B779C0"/>
    <w:rsid w:val="00B77FBD"/>
    <w:rsid w:val="00B77FCF"/>
    <w:rsid w:val="00B806E1"/>
    <w:rsid w:val="00B807C1"/>
    <w:rsid w:val="00B8141C"/>
    <w:rsid w:val="00B816E7"/>
    <w:rsid w:val="00B818E7"/>
    <w:rsid w:val="00B81961"/>
    <w:rsid w:val="00B81991"/>
    <w:rsid w:val="00B81D6E"/>
    <w:rsid w:val="00B825AD"/>
    <w:rsid w:val="00B8318D"/>
    <w:rsid w:val="00B83D3F"/>
    <w:rsid w:val="00B83F5C"/>
    <w:rsid w:val="00B84524"/>
    <w:rsid w:val="00B8459E"/>
    <w:rsid w:val="00B84B54"/>
    <w:rsid w:val="00B84C2A"/>
    <w:rsid w:val="00B84F2F"/>
    <w:rsid w:val="00B860A0"/>
    <w:rsid w:val="00B867EA"/>
    <w:rsid w:val="00B86AA8"/>
    <w:rsid w:val="00B86E96"/>
    <w:rsid w:val="00B87384"/>
    <w:rsid w:val="00B877FC"/>
    <w:rsid w:val="00B87D86"/>
    <w:rsid w:val="00B87DFE"/>
    <w:rsid w:val="00B90603"/>
    <w:rsid w:val="00B90DD8"/>
    <w:rsid w:val="00B911F2"/>
    <w:rsid w:val="00B9126D"/>
    <w:rsid w:val="00B915D6"/>
    <w:rsid w:val="00B916DA"/>
    <w:rsid w:val="00B91AB8"/>
    <w:rsid w:val="00B91D4F"/>
    <w:rsid w:val="00B91D53"/>
    <w:rsid w:val="00B92815"/>
    <w:rsid w:val="00B92913"/>
    <w:rsid w:val="00B92B90"/>
    <w:rsid w:val="00B92D90"/>
    <w:rsid w:val="00B92E6A"/>
    <w:rsid w:val="00B93216"/>
    <w:rsid w:val="00B933DD"/>
    <w:rsid w:val="00B93720"/>
    <w:rsid w:val="00B93A80"/>
    <w:rsid w:val="00B93B18"/>
    <w:rsid w:val="00B93D91"/>
    <w:rsid w:val="00B9411C"/>
    <w:rsid w:val="00B94467"/>
    <w:rsid w:val="00B94687"/>
    <w:rsid w:val="00B956C9"/>
    <w:rsid w:val="00B9580F"/>
    <w:rsid w:val="00B96A8A"/>
    <w:rsid w:val="00B96E61"/>
    <w:rsid w:val="00B972C2"/>
    <w:rsid w:val="00B97781"/>
    <w:rsid w:val="00BA0095"/>
    <w:rsid w:val="00BA031B"/>
    <w:rsid w:val="00BA04D1"/>
    <w:rsid w:val="00BA0510"/>
    <w:rsid w:val="00BA0711"/>
    <w:rsid w:val="00BA0A28"/>
    <w:rsid w:val="00BA0B30"/>
    <w:rsid w:val="00BA0B91"/>
    <w:rsid w:val="00BA15D1"/>
    <w:rsid w:val="00BA1C80"/>
    <w:rsid w:val="00BA1DE5"/>
    <w:rsid w:val="00BA208C"/>
    <w:rsid w:val="00BA288D"/>
    <w:rsid w:val="00BA28BE"/>
    <w:rsid w:val="00BA2B28"/>
    <w:rsid w:val="00BA3228"/>
    <w:rsid w:val="00BA33E9"/>
    <w:rsid w:val="00BA3804"/>
    <w:rsid w:val="00BA38D0"/>
    <w:rsid w:val="00BA3BA5"/>
    <w:rsid w:val="00BA3DC2"/>
    <w:rsid w:val="00BA402B"/>
    <w:rsid w:val="00BA4222"/>
    <w:rsid w:val="00BA42FC"/>
    <w:rsid w:val="00BA43D1"/>
    <w:rsid w:val="00BA4D05"/>
    <w:rsid w:val="00BA4E29"/>
    <w:rsid w:val="00BA4E50"/>
    <w:rsid w:val="00BA4EA5"/>
    <w:rsid w:val="00BA5074"/>
    <w:rsid w:val="00BA5087"/>
    <w:rsid w:val="00BA52C4"/>
    <w:rsid w:val="00BA574B"/>
    <w:rsid w:val="00BA5799"/>
    <w:rsid w:val="00BA585B"/>
    <w:rsid w:val="00BA5A5E"/>
    <w:rsid w:val="00BA5F61"/>
    <w:rsid w:val="00BA6261"/>
    <w:rsid w:val="00BA6715"/>
    <w:rsid w:val="00BA6A90"/>
    <w:rsid w:val="00BA70D2"/>
    <w:rsid w:val="00BA70FD"/>
    <w:rsid w:val="00BA7536"/>
    <w:rsid w:val="00BA7C2F"/>
    <w:rsid w:val="00BA7DB3"/>
    <w:rsid w:val="00BB09FC"/>
    <w:rsid w:val="00BB0AC5"/>
    <w:rsid w:val="00BB0F9F"/>
    <w:rsid w:val="00BB11A1"/>
    <w:rsid w:val="00BB144E"/>
    <w:rsid w:val="00BB18A5"/>
    <w:rsid w:val="00BB1A8A"/>
    <w:rsid w:val="00BB1BBB"/>
    <w:rsid w:val="00BB1FB6"/>
    <w:rsid w:val="00BB20B9"/>
    <w:rsid w:val="00BB23D9"/>
    <w:rsid w:val="00BB2768"/>
    <w:rsid w:val="00BB2CD4"/>
    <w:rsid w:val="00BB3B1E"/>
    <w:rsid w:val="00BB44D9"/>
    <w:rsid w:val="00BB48E4"/>
    <w:rsid w:val="00BB490B"/>
    <w:rsid w:val="00BB4CB9"/>
    <w:rsid w:val="00BB4D2D"/>
    <w:rsid w:val="00BB57AC"/>
    <w:rsid w:val="00BB5A1F"/>
    <w:rsid w:val="00BB5B18"/>
    <w:rsid w:val="00BB5C2C"/>
    <w:rsid w:val="00BB60BE"/>
    <w:rsid w:val="00BB66B4"/>
    <w:rsid w:val="00BB6884"/>
    <w:rsid w:val="00BB6F79"/>
    <w:rsid w:val="00BB7018"/>
    <w:rsid w:val="00BB757C"/>
    <w:rsid w:val="00BC01F4"/>
    <w:rsid w:val="00BC040F"/>
    <w:rsid w:val="00BC045B"/>
    <w:rsid w:val="00BC04B2"/>
    <w:rsid w:val="00BC08C4"/>
    <w:rsid w:val="00BC0D5E"/>
    <w:rsid w:val="00BC0D5F"/>
    <w:rsid w:val="00BC100E"/>
    <w:rsid w:val="00BC1088"/>
    <w:rsid w:val="00BC1F83"/>
    <w:rsid w:val="00BC2443"/>
    <w:rsid w:val="00BC275D"/>
    <w:rsid w:val="00BC295D"/>
    <w:rsid w:val="00BC2BB5"/>
    <w:rsid w:val="00BC3040"/>
    <w:rsid w:val="00BC30EA"/>
    <w:rsid w:val="00BC34F6"/>
    <w:rsid w:val="00BC37F6"/>
    <w:rsid w:val="00BC3847"/>
    <w:rsid w:val="00BC47E6"/>
    <w:rsid w:val="00BC4BED"/>
    <w:rsid w:val="00BC51C8"/>
    <w:rsid w:val="00BC522B"/>
    <w:rsid w:val="00BC6352"/>
    <w:rsid w:val="00BC6684"/>
    <w:rsid w:val="00BC6693"/>
    <w:rsid w:val="00BC68BC"/>
    <w:rsid w:val="00BC6A34"/>
    <w:rsid w:val="00BC6B02"/>
    <w:rsid w:val="00BC6B96"/>
    <w:rsid w:val="00BC6EC9"/>
    <w:rsid w:val="00BC6FB9"/>
    <w:rsid w:val="00BC7134"/>
    <w:rsid w:val="00BC75D8"/>
    <w:rsid w:val="00BD0182"/>
    <w:rsid w:val="00BD0359"/>
    <w:rsid w:val="00BD0641"/>
    <w:rsid w:val="00BD0B7D"/>
    <w:rsid w:val="00BD1395"/>
    <w:rsid w:val="00BD176F"/>
    <w:rsid w:val="00BD1A94"/>
    <w:rsid w:val="00BD1D4A"/>
    <w:rsid w:val="00BD1F11"/>
    <w:rsid w:val="00BD2319"/>
    <w:rsid w:val="00BD239B"/>
    <w:rsid w:val="00BD23DB"/>
    <w:rsid w:val="00BD24C9"/>
    <w:rsid w:val="00BD27B4"/>
    <w:rsid w:val="00BD2978"/>
    <w:rsid w:val="00BD2EBD"/>
    <w:rsid w:val="00BD2F58"/>
    <w:rsid w:val="00BD2F7D"/>
    <w:rsid w:val="00BD35FA"/>
    <w:rsid w:val="00BD361D"/>
    <w:rsid w:val="00BD37C7"/>
    <w:rsid w:val="00BD3CD1"/>
    <w:rsid w:val="00BD3D4E"/>
    <w:rsid w:val="00BD3DED"/>
    <w:rsid w:val="00BD461B"/>
    <w:rsid w:val="00BD5009"/>
    <w:rsid w:val="00BD5018"/>
    <w:rsid w:val="00BD5203"/>
    <w:rsid w:val="00BD5278"/>
    <w:rsid w:val="00BD5416"/>
    <w:rsid w:val="00BD560C"/>
    <w:rsid w:val="00BD5628"/>
    <w:rsid w:val="00BD596F"/>
    <w:rsid w:val="00BD5A33"/>
    <w:rsid w:val="00BD6733"/>
    <w:rsid w:val="00BD694D"/>
    <w:rsid w:val="00BD6A01"/>
    <w:rsid w:val="00BD6A6A"/>
    <w:rsid w:val="00BD6E49"/>
    <w:rsid w:val="00BD785D"/>
    <w:rsid w:val="00BD795B"/>
    <w:rsid w:val="00BD7D9A"/>
    <w:rsid w:val="00BD7E21"/>
    <w:rsid w:val="00BE01CC"/>
    <w:rsid w:val="00BE04C8"/>
    <w:rsid w:val="00BE0CC3"/>
    <w:rsid w:val="00BE0DE4"/>
    <w:rsid w:val="00BE0F59"/>
    <w:rsid w:val="00BE11EF"/>
    <w:rsid w:val="00BE1377"/>
    <w:rsid w:val="00BE166C"/>
    <w:rsid w:val="00BE17AA"/>
    <w:rsid w:val="00BE1A7C"/>
    <w:rsid w:val="00BE1AC2"/>
    <w:rsid w:val="00BE1D01"/>
    <w:rsid w:val="00BE1D22"/>
    <w:rsid w:val="00BE1FB7"/>
    <w:rsid w:val="00BE1FB9"/>
    <w:rsid w:val="00BE2157"/>
    <w:rsid w:val="00BE2342"/>
    <w:rsid w:val="00BE3ED0"/>
    <w:rsid w:val="00BE41CD"/>
    <w:rsid w:val="00BE4559"/>
    <w:rsid w:val="00BE474D"/>
    <w:rsid w:val="00BE489F"/>
    <w:rsid w:val="00BE4A70"/>
    <w:rsid w:val="00BE4C9F"/>
    <w:rsid w:val="00BE4D6B"/>
    <w:rsid w:val="00BE57E4"/>
    <w:rsid w:val="00BE58E8"/>
    <w:rsid w:val="00BE5D15"/>
    <w:rsid w:val="00BE5F72"/>
    <w:rsid w:val="00BE6471"/>
    <w:rsid w:val="00BE64D5"/>
    <w:rsid w:val="00BE65E3"/>
    <w:rsid w:val="00BE6875"/>
    <w:rsid w:val="00BE6902"/>
    <w:rsid w:val="00BF0009"/>
    <w:rsid w:val="00BF008D"/>
    <w:rsid w:val="00BF0A8B"/>
    <w:rsid w:val="00BF12D0"/>
    <w:rsid w:val="00BF1B13"/>
    <w:rsid w:val="00BF1C93"/>
    <w:rsid w:val="00BF266D"/>
    <w:rsid w:val="00BF2769"/>
    <w:rsid w:val="00BF2C8E"/>
    <w:rsid w:val="00BF3272"/>
    <w:rsid w:val="00BF43FD"/>
    <w:rsid w:val="00BF4B41"/>
    <w:rsid w:val="00BF4B6B"/>
    <w:rsid w:val="00BF5607"/>
    <w:rsid w:val="00BF56CA"/>
    <w:rsid w:val="00BF56F8"/>
    <w:rsid w:val="00BF5E3F"/>
    <w:rsid w:val="00BF6AA9"/>
    <w:rsid w:val="00BF6F12"/>
    <w:rsid w:val="00BF70B9"/>
    <w:rsid w:val="00BF710F"/>
    <w:rsid w:val="00BF7110"/>
    <w:rsid w:val="00BF72CA"/>
    <w:rsid w:val="00BF762E"/>
    <w:rsid w:val="00BF7730"/>
    <w:rsid w:val="00BF78BB"/>
    <w:rsid w:val="00C005F9"/>
    <w:rsid w:val="00C00953"/>
    <w:rsid w:val="00C00B75"/>
    <w:rsid w:val="00C00EB7"/>
    <w:rsid w:val="00C01198"/>
    <w:rsid w:val="00C0134B"/>
    <w:rsid w:val="00C013DB"/>
    <w:rsid w:val="00C0146C"/>
    <w:rsid w:val="00C02789"/>
    <w:rsid w:val="00C027ED"/>
    <w:rsid w:val="00C02E8F"/>
    <w:rsid w:val="00C033A5"/>
    <w:rsid w:val="00C03ADB"/>
    <w:rsid w:val="00C03C1D"/>
    <w:rsid w:val="00C04DBB"/>
    <w:rsid w:val="00C0524C"/>
    <w:rsid w:val="00C0579E"/>
    <w:rsid w:val="00C058DD"/>
    <w:rsid w:val="00C074F3"/>
    <w:rsid w:val="00C0756A"/>
    <w:rsid w:val="00C07639"/>
    <w:rsid w:val="00C076A0"/>
    <w:rsid w:val="00C07F55"/>
    <w:rsid w:val="00C1119F"/>
    <w:rsid w:val="00C111F1"/>
    <w:rsid w:val="00C11265"/>
    <w:rsid w:val="00C1140B"/>
    <w:rsid w:val="00C11A1D"/>
    <w:rsid w:val="00C11DCF"/>
    <w:rsid w:val="00C120A1"/>
    <w:rsid w:val="00C120E6"/>
    <w:rsid w:val="00C12133"/>
    <w:rsid w:val="00C122BA"/>
    <w:rsid w:val="00C125DE"/>
    <w:rsid w:val="00C12D6E"/>
    <w:rsid w:val="00C12F17"/>
    <w:rsid w:val="00C136EC"/>
    <w:rsid w:val="00C1397E"/>
    <w:rsid w:val="00C14806"/>
    <w:rsid w:val="00C14AAC"/>
    <w:rsid w:val="00C152E1"/>
    <w:rsid w:val="00C15602"/>
    <w:rsid w:val="00C15605"/>
    <w:rsid w:val="00C159C1"/>
    <w:rsid w:val="00C162B5"/>
    <w:rsid w:val="00C16F95"/>
    <w:rsid w:val="00C1714F"/>
    <w:rsid w:val="00C177BD"/>
    <w:rsid w:val="00C17973"/>
    <w:rsid w:val="00C17CC8"/>
    <w:rsid w:val="00C20C9E"/>
    <w:rsid w:val="00C20D53"/>
    <w:rsid w:val="00C211D6"/>
    <w:rsid w:val="00C21392"/>
    <w:rsid w:val="00C21C25"/>
    <w:rsid w:val="00C21F0C"/>
    <w:rsid w:val="00C22185"/>
    <w:rsid w:val="00C22482"/>
    <w:rsid w:val="00C2256B"/>
    <w:rsid w:val="00C226C0"/>
    <w:rsid w:val="00C22E36"/>
    <w:rsid w:val="00C231DC"/>
    <w:rsid w:val="00C2380B"/>
    <w:rsid w:val="00C23967"/>
    <w:rsid w:val="00C23D7F"/>
    <w:rsid w:val="00C23D9A"/>
    <w:rsid w:val="00C24324"/>
    <w:rsid w:val="00C24692"/>
    <w:rsid w:val="00C24EFC"/>
    <w:rsid w:val="00C254A2"/>
    <w:rsid w:val="00C2585D"/>
    <w:rsid w:val="00C25A46"/>
    <w:rsid w:val="00C25CA2"/>
    <w:rsid w:val="00C25DBF"/>
    <w:rsid w:val="00C267C5"/>
    <w:rsid w:val="00C26C00"/>
    <w:rsid w:val="00C27B10"/>
    <w:rsid w:val="00C27CF3"/>
    <w:rsid w:val="00C27F7F"/>
    <w:rsid w:val="00C30274"/>
    <w:rsid w:val="00C30534"/>
    <w:rsid w:val="00C3059C"/>
    <w:rsid w:val="00C3133D"/>
    <w:rsid w:val="00C315C8"/>
    <w:rsid w:val="00C31E54"/>
    <w:rsid w:val="00C325A3"/>
    <w:rsid w:val="00C325F6"/>
    <w:rsid w:val="00C34B39"/>
    <w:rsid w:val="00C35726"/>
    <w:rsid w:val="00C35904"/>
    <w:rsid w:val="00C359AA"/>
    <w:rsid w:val="00C35CEC"/>
    <w:rsid w:val="00C36068"/>
    <w:rsid w:val="00C36321"/>
    <w:rsid w:val="00C36AC5"/>
    <w:rsid w:val="00C372C0"/>
    <w:rsid w:val="00C37353"/>
    <w:rsid w:val="00C3798E"/>
    <w:rsid w:val="00C37C07"/>
    <w:rsid w:val="00C37DAF"/>
    <w:rsid w:val="00C3DEC9"/>
    <w:rsid w:val="00C40BE8"/>
    <w:rsid w:val="00C41146"/>
    <w:rsid w:val="00C41375"/>
    <w:rsid w:val="00C414EE"/>
    <w:rsid w:val="00C415BC"/>
    <w:rsid w:val="00C416CA"/>
    <w:rsid w:val="00C41BD1"/>
    <w:rsid w:val="00C42762"/>
    <w:rsid w:val="00C4294B"/>
    <w:rsid w:val="00C42BA3"/>
    <w:rsid w:val="00C43D49"/>
    <w:rsid w:val="00C43E5B"/>
    <w:rsid w:val="00C44AE4"/>
    <w:rsid w:val="00C4500B"/>
    <w:rsid w:val="00C452C2"/>
    <w:rsid w:val="00C4547C"/>
    <w:rsid w:val="00C4551A"/>
    <w:rsid w:val="00C45D47"/>
    <w:rsid w:val="00C45ECF"/>
    <w:rsid w:val="00C45FD5"/>
    <w:rsid w:val="00C4671E"/>
    <w:rsid w:val="00C467E4"/>
    <w:rsid w:val="00C46BD4"/>
    <w:rsid w:val="00C46E67"/>
    <w:rsid w:val="00C474FC"/>
    <w:rsid w:val="00C4770E"/>
    <w:rsid w:val="00C47CCF"/>
    <w:rsid w:val="00C47D53"/>
    <w:rsid w:val="00C47E69"/>
    <w:rsid w:val="00C5033B"/>
    <w:rsid w:val="00C5071A"/>
    <w:rsid w:val="00C50954"/>
    <w:rsid w:val="00C50BC8"/>
    <w:rsid w:val="00C50F98"/>
    <w:rsid w:val="00C5107E"/>
    <w:rsid w:val="00C51170"/>
    <w:rsid w:val="00C51811"/>
    <w:rsid w:val="00C520FB"/>
    <w:rsid w:val="00C52155"/>
    <w:rsid w:val="00C5337C"/>
    <w:rsid w:val="00C541EA"/>
    <w:rsid w:val="00C54232"/>
    <w:rsid w:val="00C55081"/>
    <w:rsid w:val="00C554E7"/>
    <w:rsid w:val="00C554F4"/>
    <w:rsid w:val="00C55D9B"/>
    <w:rsid w:val="00C55FFC"/>
    <w:rsid w:val="00C56534"/>
    <w:rsid w:val="00C5663D"/>
    <w:rsid w:val="00C56861"/>
    <w:rsid w:val="00C5725F"/>
    <w:rsid w:val="00C57556"/>
    <w:rsid w:val="00C57722"/>
    <w:rsid w:val="00C5784E"/>
    <w:rsid w:val="00C57A4A"/>
    <w:rsid w:val="00C57D00"/>
    <w:rsid w:val="00C57E60"/>
    <w:rsid w:val="00C60E2E"/>
    <w:rsid w:val="00C60F34"/>
    <w:rsid w:val="00C617A4"/>
    <w:rsid w:val="00C61AC9"/>
    <w:rsid w:val="00C626AF"/>
    <w:rsid w:val="00C627B1"/>
    <w:rsid w:val="00C629E0"/>
    <w:rsid w:val="00C634F9"/>
    <w:rsid w:val="00C635CC"/>
    <w:rsid w:val="00C64535"/>
    <w:rsid w:val="00C64559"/>
    <w:rsid w:val="00C646FC"/>
    <w:rsid w:val="00C64867"/>
    <w:rsid w:val="00C648B6"/>
    <w:rsid w:val="00C64B9D"/>
    <w:rsid w:val="00C6506C"/>
    <w:rsid w:val="00C650A2"/>
    <w:rsid w:val="00C655FD"/>
    <w:rsid w:val="00C65D17"/>
    <w:rsid w:val="00C65E41"/>
    <w:rsid w:val="00C65ED5"/>
    <w:rsid w:val="00C661BC"/>
    <w:rsid w:val="00C661DD"/>
    <w:rsid w:val="00C66A5E"/>
    <w:rsid w:val="00C66AE0"/>
    <w:rsid w:val="00C66AFD"/>
    <w:rsid w:val="00C66DDF"/>
    <w:rsid w:val="00C66E56"/>
    <w:rsid w:val="00C674D3"/>
    <w:rsid w:val="00C6756B"/>
    <w:rsid w:val="00C67DF5"/>
    <w:rsid w:val="00C703E5"/>
    <w:rsid w:val="00C704D5"/>
    <w:rsid w:val="00C70C34"/>
    <w:rsid w:val="00C70DAC"/>
    <w:rsid w:val="00C70FC3"/>
    <w:rsid w:val="00C7112F"/>
    <w:rsid w:val="00C71194"/>
    <w:rsid w:val="00C71AC2"/>
    <w:rsid w:val="00C71BA0"/>
    <w:rsid w:val="00C71E53"/>
    <w:rsid w:val="00C7202F"/>
    <w:rsid w:val="00C720BB"/>
    <w:rsid w:val="00C72398"/>
    <w:rsid w:val="00C726A9"/>
    <w:rsid w:val="00C7324F"/>
    <w:rsid w:val="00C733D8"/>
    <w:rsid w:val="00C73B3B"/>
    <w:rsid w:val="00C73C4F"/>
    <w:rsid w:val="00C73D27"/>
    <w:rsid w:val="00C73DF0"/>
    <w:rsid w:val="00C73F12"/>
    <w:rsid w:val="00C747EC"/>
    <w:rsid w:val="00C749A6"/>
    <w:rsid w:val="00C75397"/>
    <w:rsid w:val="00C755B0"/>
    <w:rsid w:val="00C75920"/>
    <w:rsid w:val="00C75987"/>
    <w:rsid w:val="00C759AD"/>
    <w:rsid w:val="00C75E48"/>
    <w:rsid w:val="00C76D64"/>
    <w:rsid w:val="00C7724F"/>
    <w:rsid w:val="00C77267"/>
    <w:rsid w:val="00C77A6E"/>
    <w:rsid w:val="00C77B6B"/>
    <w:rsid w:val="00C77BC9"/>
    <w:rsid w:val="00C77E48"/>
    <w:rsid w:val="00C80024"/>
    <w:rsid w:val="00C8032A"/>
    <w:rsid w:val="00C8090D"/>
    <w:rsid w:val="00C80BE3"/>
    <w:rsid w:val="00C810B2"/>
    <w:rsid w:val="00C813C8"/>
    <w:rsid w:val="00C8180E"/>
    <w:rsid w:val="00C82DBF"/>
    <w:rsid w:val="00C82DDA"/>
    <w:rsid w:val="00C8304A"/>
    <w:rsid w:val="00C837E6"/>
    <w:rsid w:val="00C83B85"/>
    <w:rsid w:val="00C84121"/>
    <w:rsid w:val="00C844C0"/>
    <w:rsid w:val="00C844C8"/>
    <w:rsid w:val="00C850CD"/>
    <w:rsid w:val="00C85335"/>
    <w:rsid w:val="00C856A2"/>
    <w:rsid w:val="00C85723"/>
    <w:rsid w:val="00C85DBE"/>
    <w:rsid w:val="00C86174"/>
    <w:rsid w:val="00C866E4"/>
    <w:rsid w:val="00C86CA5"/>
    <w:rsid w:val="00C86CAD"/>
    <w:rsid w:val="00C86D7A"/>
    <w:rsid w:val="00C87327"/>
    <w:rsid w:val="00C87736"/>
    <w:rsid w:val="00C901BE"/>
    <w:rsid w:val="00C90266"/>
    <w:rsid w:val="00C90271"/>
    <w:rsid w:val="00C904E0"/>
    <w:rsid w:val="00C90B7B"/>
    <w:rsid w:val="00C91084"/>
    <w:rsid w:val="00C910CA"/>
    <w:rsid w:val="00C92244"/>
    <w:rsid w:val="00C9240A"/>
    <w:rsid w:val="00C928FE"/>
    <w:rsid w:val="00C93504"/>
    <w:rsid w:val="00C9356F"/>
    <w:rsid w:val="00C935F9"/>
    <w:rsid w:val="00C93C5A"/>
    <w:rsid w:val="00C94007"/>
    <w:rsid w:val="00C9428E"/>
    <w:rsid w:val="00C94972"/>
    <w:rsid w:val="00C94DF4"/>
    <w:rsid w:val="00C94E36"/>
    <w:rsid w:val="00C951A1"/>
    <w:rsid w:val="00C95468"/>
    <w:rsid w:val="00C95FF4"/>
    <w:rsid w:val="00C962DB"/>
    <w:rsid w:val="00C964F0"/>
    <w:rsid w:val="00C965E4"/>
    <w:rsid w:val="00C96715"/>
    <w:rsid w:val="00C96ACE"/>
    <w:rsid w:val="00C96B30"/>
    <w:rsid w:val="00C96F24"/>
    <w:rsid w:val="00C972C2"/>
    <w:rsid w:val="00C97581"/>
    <w:rsid w:val="00CA0585"/>
    <w:rsid w:val="00CA0602"/>
    <w:rsid w:val="00CA06D2"/>
    <w:rsid w:val="00CA12EE"/>
    <w:rsid w:val="00CA17E3"/>
    <w:rsid w:val="00CA1A04"/>
    <w:rsid w:val="00CA1C21"/>
    <w:rsid w:val="00CA205B"/>
    <w:rsid w:val="00CA2EFC"/>
    <w:rsid w:val="00CA3792"/>
    <w:rsid w:val="00CA3CA4"/>
    <w:rsid w:val="00CA3F57"/>
    <w:rsid w:val="00CA4E86"/>
    <w:rsid w:val="00CA5227"/>
    <w:rsid w:val="00CA59A3"/>
    <w:rsid w:val="00CA59F3"/>
    <w:rsid w:val="00CA5BC7"/>
    <w:rsid w:val="00CA6031"/>
    <w:rsid w:val="00CA617C"/>
    <w:rsid w:val="00CA6DB4"/>
    <w:rsid w:val="00CA6EA0"/>
    <w:rsid w:val="00CA747F"/>
    <w:rsid w:val="00CA7818"/>
    <w:rsid w:val="00CA78BF"/>
    <w:rsid w:val="00CB076A"/>
    <w:rsid w:val="00CB078E"/>
    <w:rsid w:val="00CB190B"/>
    <w:rsid w:val="00CB1AF0"/>
    <w:rsid w:val="00CB2391"/>
    <w:rsid w:val="00CB2E2B"/>
    <w:rsid w:val="00CB3129"/>
    <w:rsid w:val="00CB3401"/>
    <w:rsid w:val="00CB37F7"/>
    <w:rsid w:val="00CB3CA4"/>
    <w:rsid w:val="00CB3D29"/>
    <w:rsid w:val="00CB3DD2"/>
    <w:rsid w:val="00CB4185"/>
    <w:rsid w:val="00CB42BC"/>
    <w:rsid w:val="00CB42F9"/>
    <w:rsid w:val="00CB44E9"/>
    <w:rsid w:val="00CB484E"/>
    <w:rsid w:val="00CB515B"/>
    <w:rsid w:val="00CB534A"/>
    <w:rsid w:val="00CB5BA6"/>
    <w:rsid w:val="00CB5F4A"/>
    <w:rsid w:val="00CB62C7"/>
    <w:rsid w:val="00CB6B99"/>
    <w:rsid w:val="00CB6E42"/>
    <w:rsid w:val="00CB6E85"/>
    <w:rsid w:val="00CC03F4"/>
    <w:rsid w:val="00CC14CA"/>
    <w:rsid w:val="00CC14DA"/>
    <w:rsid w:val="00CC1762"/>
    <w:rsid w:val="00CC1E1D"/>
    <w:rsid w:val="00CC21E6"/>
    <w:rsid w:val="00CC266E"/>
    <w:rsid w:val="00CC27F4"/>
    <w:rsid w:val="00CC2826"/>
    <w:rsid w:val="00CC2DA9"/>
    <w:rsid w:val="00CC30B8"/>
    <w:rsid w:val="00CC39B0"/>
    <w:rsid w:val="00CC3D57"/>
    <w:rsid w:val="00CC4143"/>
    <w:rsid w:val="00CC47D1"/>
    <w:rsid w:val="00CC4D26"/>
    <w:rsid w:val="00CC569A"/>
    <w:rsid w:val="00CC5746"/>
    <w:rsid w:val="00CC5786"/>
    <w:rsid w:val="00CC593B"/>
    <w:rsid w:val="00CC7018"/>
    <w:rsid w:val="00CC741B"/>
    <w:rsid w:val="00CC75D3"/>
    <w:rsid w:val="00CC79E3"/>
    <w:rsid w:val="00CD0B93"/>
    <w:rsid w:val="00CD127C"/>
    <w:rsid w:val="00CD13AD"/>
    <w:rsid w:val="00CD1694"/>
    <w:rsid w:val="00CD1870"/>
    <w:rsid w:val="00CD1AE1"/>
    <w:rsid w:val="00CD27A3"/>
    <w:rsid w:val="00CD284E"/>
    <w:rsid w:val="00CD2864"/>
    <w:rsid w:val="00CD29E2"/>
    <w:rsid w:val="00CD2A74"/>
    <w:rsid w:val="00CD2C91"/>
    <w:rsid w:val="00CD3177"/>
    <w:rsid w:val="00CD44E1"/>
    <w:rsid w:val="00CD453A"/>
    <w:rsid w:val="00CD4F4F"/>
    <w:rsid w:val="00CD6927"/>
    <w:rsid w:val="00CD6FC7"/>
    <w:rsid w:val="00CD7184"/>
    <w:rsid w:val="00CD7FC2"/>
    <w:rsid w:val="00CE0848"/>
    <w:rsid w:val="00CE145A"/>
    <w:rsid w:val="00CE19B7"/>
    <w:rsid w:val="00CE1A1F"/>
    <w:rsid w:val="00CE22AB"/>
    <w:rsid w:val="00CE2598"/>
    <w:rsid w:val="00CE282E"/>
    <w:rsid w:val="00CE2E2E"/>
    <w:rsid w:val="00CE3194"/>
    <w:rsid w:val="00CE3325"/>
    <w:rsid w:val="00CE34F2"/>
    <w:rsid w:val="00CE3DDC"/>
    <w:rsid w:val="00CE4028"/>
    <w:rsid w:val="00CE4395"/>
    <w:rsid w:val="00CE43DC"/>
    <w:rsid w:val="00CE471E"/>
    <w:rsid w:val="00CE48EA"/>
    <w:rsid w:val="00CE54FC"/>
    <w:rsid w:val="00CE5E25"/>
    <w:rsid w:val="00CE61A1"/>
    <w:rsid w:val="00CE62B3"/>
    <w:rsid w:val="00CE6901"/>
    <w:rsid w:val="00CE6B9E"/>
    <w:rsid w:val="00CE6DB8"/>
    <w:rsid w:val="00CE7155"/>
    <w:rsid w:val="00CE7382"/>
    <w:rsid w:val="00CE7719"/>
    <w:rsid w:val="00CE7BC9"/>
    <w:rsid w:val="00CE7C1D"/>
    <w:rsid w:val="00CE7D70"/>
    <w:rsid w:val="00CE7EC5"/>
    <w:rsid w:val="00CE7FA8"/>
    <w:rsid w:val="00CF000D"/>
    <w:rsid w:val="00CF0418"/>
    <w:rsid w:val="00CF08A4"/>
    <w:rsid w:val="00CF0F10"/>
    <w:rsid w:val="00CF1916"/>
    <w:rsid w:val="00CF1AC8"/>
    <w:rsid w:val="00CF1B23"/>
    <w:rsid w:val="00CF1FCB"/>
    <w:rsid w:val="00CF2265"/>
    <w:rsid w:val="00CF2D19"/>
    <w:rsid w:val="00CF3666"/>
    <w:rsid w:val="00CF37C8"/>
    <w:rsid w:val="00CF3CD2"/>
    <w:rsid w:val="00CF3D4E"/>
    <w:rsid w:val="00CF421E"/>
    <w:rsid w:val="00CF42BB"/>
    <w:rsid w:val="00CF4378"/>
    <w:rsid w:val="00CF4466"/>
    <w:rsid w:val="00CF4DC8"/>
    <w:rsid w:val="00CF4ECF"/>
    <w:rsid w:val="00CF5121"/>
    <w:rsid w:val="00CF520B"/>
    <w:rsid w:val="00CF543C"/>
    <w:rsid w:val="00CF56B1"/>
    <w:rsid w:val="00CF5CB4"/>
    <w:rsid w:val="00CF5D52"/>
    <w:rsid w:val="00CF5FC0"/>
    <w:rsid w:val="00CF6785"/>
    <w:rsid w:val="00CF69CA"/>
    <w:rsid w:val="00CF74A0"/>
    <w:rsid w:val="00CF74A6"/>
    <w:rsid w:val="00CF76EF"/>
    <w:rsid w:val="00D0006E"/>
    <w:rsid w:val="00D01248"/>
    <w:rsid w:val="00D01342"/>
    <w:rsid w:val="00D01415"/>
    <w:rsid w:val="00D01A13"/>
    <w:rsid w:val="00D01B4D"/>
    <w:rsid w:val="00D02019"/>
    <w:rsid w:val="00D02974"/>
    <w:rsid w:val="00D02989"/>
    <w:rsid w:val="00D029C7"/>
    <w:rsid w:val="00D03264"/>
    <w:rsid w:val="00D03525"/>
    <w:rsid w:val="00D03625"/>
    <w:rsid w:val="00D03686"/>
    <w:rsid w:val="00D0490D"/>
    <w:rsid w:val="00D053CC"/>
    <w:rsid w:val="00D05958"/>
    <w:rsid w:val="00D05EEE"/>
    <w:rsid w:val="00D061F2"/>
    <w:rsid w:val="00D063DE"/>
    <w:rsid w:val="00D07415"/>
    <w:rsid w:val="00D07EC4"/>
    <w:rsid w:val="00D11278"/>
    <w:rsid w:val="00D1137B"/>
    <w:rsid w:val="00D11489"/>
    <w:rsid w:val="00D1154D"/>
    <w:rsid w:val="00D1189B"/>
    <w:rsid w:val="00D11997"/>
    <w:rsid w:val="00D11CF2"/>
    <w:rsid w:val="00D12792"/>
    <w:rsid w:val="00D128B1"/>
    <w:rsid w:val="00D12CA9"/>
    <w:rsid w:val="00D13040"/>
    <w:rsid w:val="00D131C7"/>
    <w:rsid w:val="00D13B15"/>
    <w:rsid w:val="00D13B96"/>
    <w:rsid w:val="00D147E1"/>
    <w:rsid w:val="00D15389"/>
    <w:rsid w:val="00D155C0"/>
    <w:rsid w:val="00D15A37"/>
    <w:rsid w:val="00D15BBD"/>
    <w:rsid w:val="00D160C6"/>
    <w:rsid w:val="00D1616F"/>
    <w:rsid w:val="00D161B5"/>
    <w:rsid w:val="00D161ED"/>
    <w:rsid w:val="00D16306"/>
    <w:rsid w:val="00D16A0D"/>
    <w:rsid w:val="00D16FD7"/>
    <w:rsid w:val="00D173C8"/>
    <w:rsid w:val="00D17A1E"/>
    <w:rsid w:val="00D202C0"/>
    <w:rsid w:val="00D208E7"/>
    <w:rsid w:val="00D2109B"/>
    <w:rsid w:val="00D21314"/>
    <w:rsid w:val="00D21633"/>
    <w:rsid w:val="00D219D9"/>
    <w:rsid w:val="00D22055"/>
    <w:rsid w:val="00D22131"/>
    <w:rsid w:val="00D22F73"/>
    <w:rsid w:val="00D234D6"/>
    <w:rsid w:val="00D2375D"/>
    <w:rsid w:val="00D239E9"/>
    <w:rsid w:val="00D23B6D"/>
    <w:rsid w:val="00D2456D"/>
    <w:rsid w:val="00D247B2"/>
    <w:rsid w:val="00D247C5"/>
    <w:rsid w:val="00D24818"/>
    <w:rsid w:val="00D24885"/>
    <w:rsid w:val="00D24926"/>
    <w:rsid w:val="00D2532E"/>
    <w:rsid w:val="00D2599A"/>
    <w:rsid w:val="00D26039"/>
    <w:rsid w:val="00D262E4"/>
    <w:rsid w:val="00D26EA1"/>
    <w:rsid w:val="00D27011"/>
    <w:rsid w:val="00D27BFD"/>
    <w:rsid w:val="00D303B1"/>
    <w:rsid w:val="00D305A6"/>
    <w:rsid w:val="00D30835"/>
    <w:rsid w:val="00D31436"/>
    <w:rsid w:val="00D31659"/>
    <w:rsid w:val="00D31B72"/>
    <w:rsid w:val="00D31BD1"/>
    <w:rsid w:val="00D32487"/>
    <w:rsid w:val="00D324AA"/>
    <w:rsid w:val="00D3253A"/>
    <w:rsid w:val="00D32794"/>
    <w:rsid w:val="00D32B88"/>
    <w:rsid w:val="00D32E81"/>
    <w:rsid w:val="00D332C4"/>
    <w:rsid w:val="00D33352"/>
    <w:rsid w:val="00D33BC6"/>
    <w:rsid w:val="00D33EAA"/>
    <w:rsid w:val="00D3409D"/>
    <w:rsid w:val="00D34372"/>
    <w:rsid w:val="00D3455B"/>
    <w:rsid w:val="00D34678"/>
    <w:rsid w:val="00D347F0"/>
    <w:rsid w:val="00D34EC0"/>
    <w:rsid w:val="00D360E8"/>
    <w:rsid w:val="00D36262"/>
    <w:rsid w:val="00D370C5"/>
    <w:rsid w:val="00D37234"/>
    <w:rsid w:val="00D37377"/>
    <w:rsid w:val="00D40091"/>
    <w:rsid w:val="00D4108C"/>
    <w:rsid w:val="00D414E0"/>
    <w:rsid w:val="00D42D47"/>
    <w:rsid w:val="00D43208"/>
    <w:rsid w:val="00D43ED4"/>
    <w:rsid w:val="00D442A3"/>
    <w:rsid w:val="00D445E8"/>
    <w:rsid w:val="00D4471F"/>
    <w:rsid w:val="00D4476D"/>
    <w:rsid w:val="00D44BFD"/>
    <w:rsid w:val="00D44E42"/>
    <w:rsid w:val="00D45C88"/>
    <w:rsid w:val="00D460EC"/>
    <w:rsid w:val="00D461A1"/>
    <w:rsid w:val="00D464D4"/>
    <w:rsid w:val="00D4720B"/>
    <w:rsid w:val="00D4723D"/>
    <w:rsid w:val="00D4732B"/>
    <w:rsid w:val="00D475C8"/>
    <w:rsid w:val="00D47ACA"/>
    <w:rsid w:val="00D47D93"/>
    <w:rsid w:val="00D506B3"/>
    <w:rsid w:val="00D50DD0"/>
    <w:rsid w:val="00D50F9F"/>
    <w:rsid w:val="00D5134E"/>
    <w:rsid w:val="00D51541"/>
    <w:rsid w:val="00D51A1E"/>
    <w:rsid w:val="00D51CFC"/>
    <w:rsid w:val="00D51FD0"/>
    <w:rsid w:val="00D51FD7"/>
    <w:rsid w:val="00D5273B"/>
    <w:rsid w:val="00D52892"/>
    <w:rsid w:val="00D52B48"/>
    <w:rsid w:val="00D52BB5"/>
    <w:rsid w:val="00D52FC4"/>
    <w:rsid w:val="00D53164"/>
    <w:rsid w:val="00D5392E"/>
    <w:rsid w:val="00D54A3E"/>
    <w:rsid w:val="00D54FA4"/>
    <w:rsid w:val="00D55047"/>
    <w:rsid w:val="00D556DE"/>
    <w:rsid w:val="00D55CCB"/>
    <w:rsid w:val="00D55EFE"/>
    <w:rsid w:val="00D56143"/>
    <w:rsid w:val="00D5649D"/>
    <w:rsid w:val="00D56529"/>
    <w:rsid w:val="00D5677A"/>
    <w:rsid w:val="00D56969"/>
    <w:rsid w:val="00D56A04"/>
    <w:rsid w:val="00D56B30"/>
    <w:rsid w:val="00D56DBB"/>
    <w:rsid w:val="00D56E7C"/>
    <w:rsid w:val="00D573BF"/>
    <w:rsid w:val="00D57657"/>
    <w:rsid w:val="00D57C48"/>
    <w:rsid w:val="00D57CD3"/>
    <w:rsid w:val="00D57F68"/>
    <w:rsid w:val="00D60926"/>
    <w:rsid w:val="00D60951"/>
    <w:rsid w:val="00D60978"/>
    <w:rsid w:val="00D60D6E"/>
    <w:rsid w:val="00D610A4"/>
    <w:rsid w:val="00D61164"/>
    <w:rsid w:val="00D61D54"/>
    <w:rsid w:val="00D61E8A"/>
    <w:rsid w:val="00D62180"/>
    <w:rsid w:val="00D625A1"/>
    <w:rsid w:val="00D62C64"/>
    <w:rsid w:val="00D62D45"/>
    <w:rsid w:val="00D63573"/>
    <w:rsid w:val="00D64138"/>
    <w:rsid w:val="00D6455C"/>
    <w:rsid w:val="00D647D0"/>
    <w:rsid w:val="00D64828"/>
    <w:rsid w:val="00D64FC1"/>
    <w:rsid w:val="00D65082"/>
    <w:rsid w:val="00D65173"/>
    <w:rsid w:val="00D65601"/>
    <w:rsid w:val="00D664F8"/>
    <w:rsid w:val="00D66A28"/>
    <w:rsid w:val="00D66AED"/>
    <w:rsid w:val="00D66B7A"/>
    <w:rsid w:val="00D673A3"/>
    <w:rsid w:val="00D67B75"/>
    <w:rsid w:val="00D67B87"/>
    <w:rsid w:val="00D67EF2"/>
    <w:rsid w:val="00D7047F"/>
    <w:rsid w:val="00D7067B"/>
    <w:rsid w:val="00D70991"/>
    <w:rsid w:val="00D71650"/>
    <w:rsid w:val="00D71E0F"/>
    <w:rsid w:val="00D72076"/>
    <w:rsid w:val="00D72596"/>
    <w:rsid w:val="00D731AC"/>
    <w:rsid w:val="00D732C4"/>
    <w:rsid w:val="00D73814"/>
    <w:rsid w:val="00D7396F"/>
    <w:rsid w:val="00D73C49"/>
    <w:rsid w:val="00D74151"/>
    <w:rsid w:val="00D74304"/>
    <w:rsid w:val="00D7468B"/>
    <w:rsid w:val="00D74767"/>
    <w:rsid w:val="00D747BF"/>
    <w:rsid w:val="00D74967"/>
    <w:rsid w:val="00D754A7"/>
    <w:rsid w:val="00D76984"/>
    <w:rsid w:val="00D80576"/>
    <w:rsid w:val="00D80C7D"/>
    <w:rsid w:val="00D80C99"/>
    <w:rsid w:val="00D815A8"/>
    <w:rsid w:val="00D816FB"/>
    <w:rsid w:val="00D819A9"/>
    <w:rsid w:val="00D82236"/>
    <w:rsid w:val="00D8223F"/>
    <w:rsid w:val="00D823CE"/>
    <w:rsid w:val="00D82639"/>
    <w:rsid w:val="00D82A9C"/>
    <w:rsid w:val="00D830FF"/>
    <w:rsid w:val="00D83899"/>
    <w:rsid w:val="00D84491"/>
    <w:rsid w:val="00D845AE"/>
    <w:rsid w:val="00D84A0F"/>
    <w:rsid w:val="00D84B42"/>
    <w:rsid w:val="00D84F1B"/>
    <w:rsid w:val="00D86679"/>
    <w:rsid w:val="00D8695F"/>
    <w:rsid w:val="00D86996"/>
    <w:rsid w:val="00D876B9"/>
    <w:rsid w:val="00D87FCB"/>
    <w:rsid w:val="00D90030"/>
    <w:rsid w:val="00D90804"/>
    <w:rsid w:val="00D90B54"/>
    <w:rsid w:val="00D911C5"/>
    <w:rsid w:val="00D9132B"/>
    <w:rsid w:val="00D9133D"/>
    <w:rsid w:val="00D91402"/>
    <w:rsid w:val="00D91404"/>
    <w:rsid w:val="00D91527"/>
    <w:rsid w:val="00D9193A"/>
    <w:rsid w:val="00D920D6"/>
    <w:rsid w:val="00D9219A"/>
    <w:rsid w:val="00D92357"/>
    <w:rsid w:val="00D92670"/>
    <w:rsid w:val="00D92867"/>
    <w:rsid w:val="00D92910"/>
    <w:rsid w:val="00D93208"/>
    <w:rsid w:val="00D93A80"/>
    <w:rsid w:val="00D93A9B"/>
    <w:rsid w:val="00D94140"/>
    <w:rsid w:val="00D94A18"/>
    <w:rsid w:val="00D94FF3"/>
    <w:rsid w:val="00D952E0"/>
    <w:rsid w:val="00D95825"/>
    <w:rsid w:val="00D96141"/>
    <w:rsid w:val="00D9646E"/>
    <w:rsid w:val="00D964D9"/>
    <w:rsid w:val="00D97542"/>
    <w:rsid w:val="00DA021F"/>
    <w:rsid w:val="00DA046E"/>
    <w:rsid w:val="00DA07E0"/>
    <w:rsid w:val="00DA0917"/>
    <w:rsid w:val="00DA0B63"/>
    <w:rsid w:val="00DA0F5C"/>
    <w:rsid w:val="00DA1BC6"/>
    <w:rsid w:val="00DA222F"/>
    <w:rsid w:val="00DA2C24"/>
    <w:rsid w:val="00DA2E42"/>
    <w:rsid w:val="00DA385F"/>
    <w:rsid w:val="00DA3F6F"/>
    <w:rsid w:val="00DA3FB1"/>
    <w:rsid w:val="00DA3FE3"/>
    <w:rsid w:val="00DA41D4"/>
    <w:rsid w:val="00DA490C"/>
    <w:rsid w:val="00DA4B1D"/>
    <w:rsid w:val="00DA4D4B"/>
    <w:rsid w:val="00DA4E3D"/>
    <w:rsid w:val="00DA5493"/>
    <w:rsid w:val="00DA54EE"/>
    <w:rsid w:val="00DA5672"/>
    <w:rsid w:val="00DA60CA"/>
    <w:rsid w:val="00DA6B68"/>
    <w:rsid w:val="00DA6E81"/>
    <w:rsid w:val="00DA71B0"/>
    <w:rsid w:val="00DA72A2"/>
    <w:rsid w:val="00DA79ED"/>
    <w:rsid w:val="00DA7AF7"/>
    <w:rsid w:val="00DB0D24"/>
    <w:rsid w:val="00DB0EFC"/>
    <w:rsid w:val="00DB17D0"/>
    <w:rsid w:val="00DB1838"/>
    <w:rsid w:val="00DB18A7"/>
    <w:rsid w:val="00DB192E"/>
    <w:rsid w:val="00DB1A81"/>
    <w:rsid w:val="00DB1EF1"/>
    <w:rsid w:val="00DB207C"/>
    <w:rsid w:val="00DB2154"/>
    <w:rsid w:val="00DB2552"/>
    <w:rsid w:val="00DB2C08"/>
    <w:rsid w:val="00DB3019"/>
    <w:rsid w:val="00DB37AC"/>
    <w:rsid w:val="00DB38DB"/>
    <w:rsid w:val="00DB41A8"/>
    <w:rsid w:val="00DB4666"/>
    <w:rsid w:val="00DB4B2E"/>
    <w:rsid w:val="00DB4DCF"/>
    <w:rsid w:val="00DB4EFE"/>
    <w:rsid w:val="00DB4FF4"/>
    <w:rsid w:val="00DB50A1"/>
    <w:rsid w:val="00DB5327"/>
    <w:rsid w:val="00DB57F3"/>
    <w:rsid w:val="00DB58DC"/>
    <w:rsid w:val="00DB5BB7"/>
    <w:rsid w:val="00DB5BE5"/>
    <w:rsid w:val="00DB5C46"/>
    <w:rsid w:val="00DB67C1"/>
    <w:rsid w:val="00DB6B3B"/>
    <w:rsid w:val="00DB6D21"/>
    <w:rsid w:val="00DB6F00"/>
    <w:rsid w:val="00DB7138"/>
    <w:rsid w:val="00DB7C80"/>
    <w:rsid w:val="00DC074F"/>
    <w:rsid w:val="00DC0B5A"/>
    <w:rsid w:val="00DC1F40"/>
    <w:rsid w:val="00DC2AD1"/>
    <w:rsid w:val="00DC2CDE"/>
    <w:rsid w:val="00DC3254"/>
    <w:rsid w:val="00DC32CE"/>
    <w:rsid w:val="00DC33A3"/>
    <w:rsid w:val="00DC3541"/>
    <w:rsid w:val="00DC3587"/>
    <w:rsid w:val="00DC3798"/>
    <w:rsid w:val="00DC3C1F"/>
    <w:rsid w:val="00DC434E"/>
    <w:rsid w:val="00DC43DE"/>
    <w:rsid w:val="00DC47D7"/>
    <w:rsid w:val="00DC48D2"/>
    <w:rsid w:val="00DC495D"/>
    <w:rsid w:val="00DC4E1C"/>
    <w:rsid w:val="00DC5896"/>
    <w:rsid w:val="00DC6104"/>
    <w:rsid w:val="00DC6121"/>
    <w:rsid w:val="00DC671C"/>
    <w:rsid w:val="00DC6780"/>
    <w:rsid w:val="00DC67CB"/>
    <w:rsid w:val="00DC731A"/>
    <w:rsid w:val="00DC7440"/>
    <w:rsid w:val="00DC7525"/>
    <w:rsid w:val="00DC7DCA"/>
    <w:rsid w:val="00DD05E1"/>
    <w:rsid w:val="00DD0DE4"/>
    <w:rsid w:val="00DD1070"/>
    <w:rsid w:val="00DD111C"/>
    <w:rsid w:val="00DD1124"/>
    <w:rsid w:val="00DD12AA"/>
    <w:rsid w:val="00DD15C1"/>
    <w:rsid w:val="00DD1926"/>
    <w:rsid w:val="00DD2228"/>
    <w:rsid w:val="00DD28F5"/>
    <w:rsid w:val="00DD2A4C"/>
    <w:rsid w:val="00DD2EBF"/>
    <w:rsid w:val="00DD3032"/>
    <w:rsid w:val="00DD37BD"/>
    <w:rsid w:val="00DD3B90"/>
    <w:rsid w:val="00DD4153"/>
    <w:rsid w:val="00DD41DE"/>
    <w:rsid w:val="00DD421E"/>
    <w:rsid w:val="00DD47AB"/>
    <w:rsid w:val="00DD4D20"/>
    <w:rsid w:val="00DD4DD4"/>
    <w:rsid w:val="00DD54F4"/>
    <w:rsid w:val="00DD59FE"/>
    <w:rsid w:val="00DD636A"/>
    <w:rsid w:val="00DD6764"/>
    <w:rsid w:val="00DD6D8D"/>
    <w:rsid w:val="00DD7069"/>
    <w:rsid w:val="00DD70CC"/>
    <w:rsid w:val="00DD70DD"/>
    <w:rsid w:val="00DD721B"/>
    <w:rsid w:val="00DE031A"/>
    <w:rsid w:val="00DE0346"/>
    <w:rsid w:val="00DE0BCF"/>
    <w:rsid w:val="00DE0D44"/>
    <w:rsid w:val="00DE19DF"/>
    <w:rsid w:val="00DE20E9"/>
    <w:rsid w:val="00DE26C3"/>
    <w:rsid w:val="00DE2A6F"/>
    <w:rsid w:val="00DE31FE"/>
    <w:rsid w:val="00DE32A0"/>
    <w:rsid w:val="00DE42D5"/>
    <w:rsid w:val="00DE5169"/>
    <w:rsid w:val="00DE5248"/>
    <w:rsid w:val="00DE5480"/>
    <w:rsid w:val="00DE54D2"/>
    <w:rsid w:val="00DE5704"/>
    <w:rsid w:val="00DE5E5A"/>
    <w:rsid w:val="00DE6300"/>
    <w:rsid w:val="00DE64D9"/>
    <w:rsid w:val="00DE67A4"/>
    <w:rsid w:val="00DE68F0"/>
    <w:rsid w:val="00DE6EEC"/>
    <w:rsid w:val="00DE712D"/>
    <w:rsid w:val="00DE7230"/>
    <w:rsid w:val="00DE725A"/>
    <w:rsid w:val="00DE7866"/>
    <w:rsid w:val="00DE7E12"/>
    <w:rsid w:val="00DF03CA"/>
    <w:rsid w:val="00DF05FF"/>
    <w:rsid w:val="00DF0C83"/>
    <w:rsid w:val="00DF10BD"/>
    <w:rsid w:val="00DF14E7"/>
    <w:rsid w:val="00DF258E"/>
    <w:rsid w:val="00DF260A"/>
    <w:rsid w:val="00DF28AF"/>
    <w:rsid w:val="00DF2AEB"/>
    <w:rsid w:val="00DF2D27"/>
    <w:rsid w:val="00DF363A"/>
    <w:rsid w:val="00DF3821"/>
    <w:rsid w:val="00DF39C9"/>
    <w:rsid w:val="00DF414B"/>
    <w:rsid w:val="00DF46CE"/>
    <w:rsid w:val="00DF4A0B"/>
    <w:rsid w:val="00DF4A53"/>
    <w:rsid w:val="00DF4D83"/>
    <w:rsid w:val="00DF57AD"/>
    <w:rsid w:val="00DF5E95"/>
    <w:rsid w:val="00DF5FDF"/>
    <w:rsid w:val="00DF6664"/>
    <w:rsid w:val="00DF6767"/>
    <w:rsid w:val="00DF67C0"/>
    <w:rsid w:val="00DF6CA7"/>
    <w:rsid w:val="00DF7589"/>
    <w:rsid w:val="00E009E3"/>
    <w:rsid w:val="00E00CCD"/>
    <w:rsid w:val="00E01195"/>
    <w:rsid w:val="00E017DF"/>
    <w:rsid w:val="00E01957"/>
    <w:rsid w:val="00E02510"/>
    <w:rsid w:val="00E0262E"/>
    <w:rsid w:val="00E029FA"/>
    <w:rsid w:val="00E02A80"/>
    <w:rsid w:val="00E02EAB"/>
    <w:rsid w:val="00E02EB1"/>
    <w:rsid w:val="00E0344F"/>
    <w:rsid w:val="00E036C0"/>
    <w:rsid w:val="00E03741"/>
    <w:rsid w:val="00E03C29"/>
    <w:rsid w:val="00E04459"/>
    <w:rsid w:val="00E04789"/>
    <w:rsid w:val="00E0488F"/>
    <w:rsid w:val="00E0562D"/>
    <w:rsid w:val="00E056F7"/>
    <w:rsid w:val="00E0574F"/>
    <w:rsid w:val="00E0612E"/>
    <w:rsid w:val="00E064E6"/>
    <w:rsid w:val="00E06692"/>
    <w:rsid w:val="00E06B89"/>
    <w:rsid w:val="00E07015"/>
    <w:rsid w:val="00E07FA0"/>
    <w:rsid w:val="00E10843"/>
    <w:rsid w:val="00E109DA"/>
    <w:rsid w:val="00E10BB1"/>
    <w:rsid w:val="00E11249"/>
    <w:rsid w:val="00E1168E"/>
    <w:rsid w:val="00E11D19"/>
    <w:rsid w:val="00E11FE8"/>
    <w:rsid w:val="00E127D9"/>
    <w:rsid w:val="00E12956"/>
    <w:rsid w:val="00E12E53"/>
    <w:rsid w:val="00E139DF"/>
    <w:rsid w:val="00E146BE"/>
    <w:rsid w:val="00E1476B"/>
    <w:rsid w:val="00E14F90"/>
    <w:rsid w:val="00E15042"/>
    <w:rsid w:val="00E15291"/>
    <w:rsid w:val="00E156DC"/>
    <w:rsid w:val="00E157C3"/>
    <w:rsid w:val="00E15C2F"/>
    <w:rsid w:val="00E15E07"/>
    <w:rsid w:val="00E16389"/>
    <w:rsid w:val="00E163A6"/>
    <w:rsid w:val="00E1678D"/>
    <w:rsid w:val="00E169AC"/>
    <w:rsid w:val="00E16B74"/>
    <w:rsid w:val="00E16D26"/>
    <w:rsid w:val="00E16DB5"/>
    <w:rsid w:val="00E17351"/>
    <w:rsid w:val="00E1760C"/>
    <w:rsid w:val="00E20AED"/>
    <w:rsid w:val="00E20F82"/>
    <w:rsid w:val="00E214A6"/>
    <w:rsid w:val="00E214D1"/>
    <w:rsid w:val="00E21688"/>
    <w:rsid w:val="00E222F0"/>
    <w:rsid w:val="00E229BA"/>
    <w:rsid w:val="00E22A2F"/>
    <w:rsid w:val="00E22CCD"/>
    <w:rsid w:val="00E23174"/>
    <w:rsid w:val="00E2348B"/>
    <w:rsid w:val="00E23D73"/>
    <w:rsid w:val="00E23E2C"/>
    <w:rsid w:val="00E2405C"/>
    <w:rsid w:val="00E24345"/>
    <w:rsid w:val="00E24C30"/>
    <w:rsid w:val="00E24CDF"/>
    <w:rsid w:val="00E25088"/>
    <w:rsid w:val="00E25967"/>
    <w:rsid w:val="00E2671D"/>
    <w:rsid w:val="00E26736"/>
    <w:rsid w:val="00E26D3B"/>
    <w:rsid w:val="00E26E20"/>
    <w:rsid w:val="00E27FBE"/>
    <w:rsid w:val="00E30A0F"/>
    <w:rsid w:val="00E30A7D"/>
    <w:rsid w:val="00E3163A"/>
    <w:rsid w:val="00E31652"/>
    <w:rsid w:val="00E321AC"/>
    <w:rsid w:val="00E3241E"/>
    <w:rsid w:val="00E32567"/>
    <w:rsid w:val="00E32A62"/>
    <w:rsid w:val="00E32FFB"/>
    <w:rsid w:val="00E3358E"/>
    <w:rsid w:val="00E33901"/>
    <w:rsid w:val="00E3451B"/>
    <w:rsid w:val="00E3492F"/>
    <w:rsid w:val="00E35025"/>
    <w:rsid w:val="00E35027"/>
    <w:rsid w:val="00E358A5"/>
    <w:rsid w:val="00E36084"/>
    <w:rsid w:val="00E360F7"/>
    <w:rsid w:val="00E36627"/>
    <w:rsid w:val="00E36B4A"/>
    <w:rsid w:val="00E36E3E"/>
    <w:rsid w:val="00E37428"/>
    <w:rsid w:val="00E375D0"/>
    <w:rsid w:val="00E37E50"/>
    <w:rsid w:val="00E40695"/>
    <w:rsid w:val="00E40BB7"/>
    <w:rsid w:val="00E40EA1"/>
    <w:rsid w:val="00E41263"/>
    <w:rsid w:val="00E42850"/>
    <w:rsid w:val="00E428AF"/>
    <w:rsid w:val="00E429A4"/>
    <w:rsid w:val="00E42AA6"/>
    <w:rsid w:val="00E42B1E"/>
    <w:rsid w:val="00E430CB"/>
    <w:rsid w:val="00E4351C"/>
    <w:rsid w:val="00E4363F"/>
    <w:rsid w:val="00E4377D"/>
    <w:rsid w:val="00E439D8"/>
    <w:rsid w:val="00E43CEC"/>
    <w:rsid w:val="00E445D9"/>
    <w:rsid w:val="00E44858"/>
    <w:rsid w:val="00E448B2"/>
    <w:rsid w:val="00E448C9"/>
    <w:rsid w:val="00E44CF5"/>
    <w:rsid w:val="00E451AE"/>
    <w:rsid w:val="00E453B1"/>
    <w:rsid w:val="00E45FF3"/>
    <w:rsid w:val="00E46090"/>
    <w:rsid w:val="00E46209"/>
    <w:rsid w:val="00E46344"/>
    <w:rsid w:val="00E46521"/>
    <w:rsid w:val="00E4682A"/>
    <w:rsid w:val="00E46A1E"/>
    <w:rsid w:val="00E46CB1"/>
    <w:rsid w:val="00E47198"/>
    <w:rsid w:val="00E471C9"/>
    <w:rsid w:val="00E476B3"/>
    <w:rsid w:val="00E47B0D"/>
    <w:rsid w:val="00E47C56"/>
    <w:rsid w:val="00E50B63"/>
    <w:rsid w:val="00E50E23"/>
    <w:rsid w:val="00E50F86"/>
    <w:rsid w:val="00E51353"/>
    <w:rsid w:val="00E514DA"/>
    <w:rsid w:val="00E519E9"/>
    <w:rsid w:val="00E51A56"/>
    <w:rsid w:val="00E5215A"/>
    <w:rsid w:val="00E52556"/>
    <w:rsid w:val="00E5275D"/>
    <w:rsid w:val="00E53B14"/>
    <w:rsid w:val="00E53BB7"/>
    <w:rsid w:val="00E53F87"/>
    <w:rsid w:val="00E54FD8"/>
    <w:rsid w:val="00E5544C"/>
    <w:rsid w:val="00E557ED"/>
    <w:rsid w:val="00E55A66"/>
    <w:rsid w:val="00E55BEB"/>
    <w:rsid w:val="00E565BB"/>
    <w:rsid w:val="00E56616"/>
    <w:rsid w:val="00E56905"/>
    <w:rsid w:val="00E569DF"/>
    <w:rsid w:val="00E56C8E"/>
    <w:rsid w:val="00E57046"/>
    <w:rsid w:val="00E5710F"/>
    <w:rsid w:val="00E57157"/>
    <w:rsid w:val="00E575B4"/>
    <w:rsid w:val="00E575D5"/>
    <w:rsid w:val="00E5763F"/>
    <w:rsid w:val="00E609D2"/>
    <w:rsid w:val="00E60C13"/>
    <w:rsid w:val="00E61B15"/>
    <w:rsid w:val="00E61F18"/>
    <w:rsid w:val="00E62145"/>
    <w:rsid w:val="00E6283B"/>
    <w:rsid w:val="00E62DC4"/>
    <w:rsid w:val="00E633B1"/>
    <w:rsid w:val="00E63DFB"/>
    <w:rsid w:val="00E64377"/>
    <w:rsid w:val="00E64D63"/>
    <w:rsid w:val="00E650DD"/>
    <w:rsid w:val="00E65448"/>
    <w:rsid w:val="00E65B1D"/>
    <w:rsid w:val="00E65E02"/>
    <w:rsid w:val="00E65F6C"/>
    <w:rsid w:val="00E65F8E"/>
    <w:rsid w:val="00E660E9"/>
    <w:rsid w:val="00E664DF"/>
    <w:rsid w:val="00E6657F"/>
    <w:rsid w:val="00E66CAE"/>
    <w:rsid w:val="00E66E8A"/>
    <w:rsid w:val="00E6775C"/>
    <w:rsid w:val="00E67B9C"/>
    <w:rsid w:val="00E7027C"/>
    <w:rsid w:val="00E7092E"/>
    <w:rsid w:val="00E70B17"/>
    <w:rsid w:val="00E7111A"/>
    <w:rsid w:val="00E71159"/>
    <w:rsid w:val="00E711DA"/>
    <w:rsid w:val="00E71398"/>
    <w:rsid w:val="00E71767"/>
    <w:rsid w:val="00E71C8C"/>
    <w:rsid w:val="00E735FF"/>
    <w:rsid w:val="00E736E8"/>
    <w:rsid w:val="00E73A54"/>
    <w:rsid w:val="00E73A6C"/>
    <w:rsid w:val="00E73FC0"/>
    <w:rsid w:val="00E7400D"/>
    <w:rsid w:val="00E741AA"/>
    <w:rsid w:val="00E75296"/>
    <w:rsid w:val="00E752D5"/>
    <w:rsid w:val="00E75668"/>
    <w:rsid w:val="00E75B69"/>
    <w:rsid w:val="00E7654E"/>
    <w:rsid w:val="00E767A5"/>
    <w:rsid w:val="00E7694E"/>
    <w:rsid w:val="00E775B7"/>
    <w:rsid w:val="00E776E2"/>
    <w:rsid w:val="00E77AF8"/>
    <w:rsid w:val="00E77DC5"/>
    <w:rsid w:val="00E800D9"/>
    <w:rsid w:val="00E80147"/>
    <w:rsid w:val="00E804CA"/>
    <w:rsid w:val="00E806ED"/>
    <w:rsid w:val="00E80928"/>
    <w:rsid w:val="00E8133E"/>
    <w:rsid w:val="00E819EA"/>
    <w:rsid w:val="00E81B3F"/>
    <w:rsid w:val="00E822E2"/>
    <w:rsid w:val="00E82353"/>
    <w:rsid w:val="00E82AC3"/>
    <w:rsid w:val="00E82E57"/>
    <w:rsid w:val="00E8309A"/>
    <w:rsid w:val="00E83992"/>
    <w:rsid w:val="00E83E00"/>
    <w:rsid w:val="00E8456B"/>
    <w:rsid w:val="00E852D3"/>
    <w:rsid w:val="00E856F9"/>
    <w:rsid w:val="00E85807"/>
    <w:rsid w:val="00E859AD"/>
    <w:rsid w:val="00E86B52"/>
    <w:rsid w:val="00E86BB7"/>
    <w:rsid w:val="00E87519"/>
    <w:rsid w:val="00E875B9"/>
    <w:rsid w:val="00E90015"/>
    <w:rsid w:val="00E900AA"/>
    <w:rsid w:val="00E900C6"/>
    <w:rsid w:val="00E90522"/>
    <w:rsid w:val="00E908D0"/>
    <w:rsid w:val="00E91A84"/>
    <w:rsid w:val="00E91EDA"/>
    <w:rsid w:val="00E92E00"/>
    <w:rsid w:val="00E93011"/>
    <w:rsid w:val="00E93269"/>
    <w:rsid w:val="00E93AFF"/>
    <w:rsid w:val="00E940C2"/>
    <w:rsid w:val="00E94346"/>
    <w:rsid w:val="00E94873"/>
    <w:rsid w:val="00E950EC"/>
    <w:rsid w:val="00E95C59"/>
    <w:rsid w:val="00E95CDD"/>
    <w:rsid w:val="00E95D83"/>
    <w:rsid w:val="00E95EF1"/>
    <w:rsid w:val="00E95F0C"/>
    <w:rsid w:val="00E964CF"/>
    <w:rsid w:val="00E96631"/>
    <w:rsid w:val="00E967B7"/>
    <w:rsid w:val="00E96C06"/>
    <w:rsid w:val="00E97F4B"/>
    <w:rsid w:val="00EA02E6"/>
    <w:rsid w:val="00EA0916"/>
    <w:rsid w:val="00EA0C9A"/>
    <w:rsid w:val="00EA147A"/>
    <w:rsid w:val="00EA2163"/>
    <w:rsid w:val="00EA2D0E"/>
    <w:rsid w:val="00EA402A"/>
    <w:rsid w:val="00EA416C"/>
    <w:rsid w:val="00EA47A1"/>
    <w:rsid w:val="00EA4B8F"/>
    <w:rsid w:val="00EA4DA4"/>
    <w:rsid w:val="00EA4E83"/>
    <w:rsid w:val="00EA4ED2"/>
    <w:rsid w:val="00EA515D"/>
    <w:rsid w:val="00EA56EE"/>
    <w:rsid w:val="00EA6008"/>
    <w:rsid w:val="00EA69F8"/>
    <w:rsid w:val="00EA6AEE"/>
    <w:rsid w:val="00EA6C65"/>
    <w:rsid w:val="00EA7625"/>
    <w:rsid w:val="00EA76F1"/>
    <w:rsid w:val="00EA79A7"/>
    <w:rsid w:val="00EADB17"/>
    <w:rsid w:val="00EB07E4"/>
    <w:rsid w:val="00EB0934"/>
    <w:rsid w:val="00EB09B9"/>
    <w:rsid w:val="00EB0C90"/>
    <w:rsid w:val="00EB0CA5"/>
    <w:rsid w:val="00EB0D4A"/>
    <w:rsid w:val="00EB102A"/>
    <w:rsid w:val="00EB1202"/>
    <w:rsid w:val="00EB13B1"/>
    <w:rsid w:val="00EB1812"/>
    <w:rsid w:val="00EB1978"/>
    <w:rsid w:val="00EB1990"/>
    <w:rsid w:val="00EB1CEF"/>
    <w:rsid w:val="00EB1ED2"/>
    <w:rsid w:val="00EB2054"/>
    <w:rsid w:val="00EB2723"/>
    <w:rsid w:val="00EB2C98"/>
    <w:rsid w:val="00EB2F55"/>
    <w:rsid w:val="00EB3316"/>
    <w:rsid w:val="00EB4024"/>
    <w:rsid w:val="00EB44F4"/>
    <w:rsid w:val="00EB4AF4"/>
    <w:rsid w:val="00EB50ED"/>
    <w:rsid w:val="00EB535B"/>
    <w:rsid w:val="00EB5468"/>
    <w:rsid w:val="00EB5753"/>
    <w:rsid w:val="00EB5A95"/>
    <w:rsid w:val="00EB5CF4"/>
    <w:rsid w:val="00EB5ED5"/>
    <w:rsid w:val="00EB63AA"/>
    <w:rsid w:val="00EB66C3"/>
    <w:rsid w:val="00EB676D"/>
    <w:rsid w:val="00EB69AE"/>
    <w:rsid w:val="00EB6DE0"/>
    <w:rsid w:val="00EB7869"/>
    <w:rsid w:val="00EB7B43"/>
    <w:rsid w:val="00EB7D6D"/>
    <w:rsid w:val="00EB7E9B"/>
    <w:rsid w:val="00EC05DE"/>
    <w:rsid w:val="00EC0732"/>
    <w:rsid w:val="00EC11CF"/>
    <w:rsid w:val="00EC13E1"/>
    <w:rsid w:val="00EC1C79"/>
    <w:rsid w:val="00EC21DB"/>
    <w:rsid w:val="00EC2637"/>
    <w:rsid w:val="00EC35DD"/>
    <w:rsid w:val="00EC3825"/>
    <w:rsid w:val="00EC3C38"/>
    <w:rsid w:val="00EC3F16"/>
    <w:rsid w:val="00EC4626"/>
    <w:rsid w:val="00EC4729"/>
    <w:rsid w:val="00EC4C31"/>
    <w:rsid w:val="00EC4D76"/>
    <w:rsid w:val="00EC4E47"/>
    <w:rsid w:val="00EC4F11"/>
    <w:rsid w:val="00EC5209"/>
    <w:rsid w:val="00EC5771"/>
    <w:rsid w:val="00EC5ADA"/>
    <w:rsid w:val="00EC62A5"/>
    <w:rsid w:val="00EC677C"/>
    <w:rsid w:val="00EC69EF"/>
    <w:rsid w:val="00EC6AE5"/>
    <w:rsid w:val="00EC72A3"/>
    <w:rsid w:val="00EC72BA"/>
    <w:rsid w:val="00EC793E"/>
    <w:rsid w:val="00EC7AC7"/>
    <w:rsid w:val="00EC7C23"/>
    <w:rsid w:val="00EC7F75"/>
    <w:rsid w:val="00ED0578"/>
    <w:rsid w:val="00ED0895"/>
    <w:rsid w:val="00ED0ABB"/>
    <w:rsid w:val="00ED0CB0"/>
    <w:rsid w:val="00ED0E35"/>
    <w:rsid w:val="00ED0F60"/>
    <w:rsid w:val="00ED13BA"/>
    <w:rsid w:val="00ED1455"/>
    <w:rsid w:val="00ED265E"/>
    <w:rsid w:val="00ED2B28"/>
    <w:rsid w:val="00ED2F2F"/>
    <w:rsid w:val="00ED3643"/>
    <w:rsid w:val="00ED3682"/>
    <w:rsid w:val="00ED3A64"/>
    <w:rsid w:val="00ED3DFE"/>
    <w:rsid w:val="00ED4213"/>
    <w:rsid w:val="00ED455B"/>
    <w:rsid w:val="00ED45A1"/>
    <w:rsid w:val="00ED4892"/>
    <w:rsid w:val="00ED5B7F"/>
    <w:rsid w:val="00ED5BC0"/>
    <w:rsid w:val="00ED5E54"/>
    <w:rsid w:val="00ED5F3F"/>
    <w:rsid w:val="00ED646F"/>
    <w:rsid w:val="00ED6CB8"/>
    <w:rsid w:val="00ED772E"/>
    <w:rsid w:val="00ED7DE3"/>
    <w:rsid w:val="00ED7EB9"/>
    <w:rsid w:val="00EE00F0"/>
    <w:rsid w:val="00EE0308"/>
    <w:rsid w:val="00EE0329"/>
    <w:rsid w:val="00EE04BB"/>
    <w:rsid w:val="00EE05F6"/>
    <w:rsid w:val="00EE0629"/>
    <w:rsid w:val="00EE0698"/>
    <w:rsid w:val="00EE0EAC"/>
    <w:rsid w:val="00EE108C"/>
    <w:rsid w:val="00EE1C79"/>
    <w:rsid w:val="00EE1DA8"/>
    <w:rsid w:val="00EE1E38"/>
    <w:rsid w:val="00EE1F00"/>
    <w:rsid w:val="00EE2803"/>
    <w:rsid w:val="00EE2828"/>
    <w:rsid w:val="00EE3297"/>
    <w:rsid w:val="00EE359D"/>
    <w:rsid w:val="00EE35CC"/>
    <w:rsid w:val="00EE36D2"/>
    <w:rsid w:val="00EE3B27"/>
    <w:rsid w:val="00EE4098"/>
    <w:rsid w:val="00EE4126"/>
    <w:rsid w:val="00EE4352"/>
    <w:rsid w:val="00EE44C8"/>
    <w:rsid w:val="00EE4614"/>
    <w:rsid w:val="00EE4831"/>
    <w:rsid w:val="00EE4C81"/>
    <w:rsid w:val="00EE53A4"/>
    <w:rsid w:val="00EE53A5"/>
    <w:rsid w:val="00EE55A8"/>
    <w:rsid w:val="00EE55B2"/>
    <w:rsid w:val="00EE55E3"/>
    <w:rsid w:val="00EE5DF2"/>
    <w:rsid w:val="00EE7224"/>
    <w:rsid w:val="00EE744C"/>
    <w:rsid w:val="00EE768E"/>
    <w:rsid w:val="00EE7A6B"/>
    <w:rsid w:val="00EF022B"/>
    <w:rsid w:val="00EF026D"/>
    <w:rsid w:val="00EF0390"/>
    <w:rsid w:val="00EF0414"/>
    <w:rsid w:val="00EF043A"/>
    <w:rsid w:val="00EF083B"/>
    <w:rsid w:val="00EF0B03"/>
    <w:rsid w:val="00EF0B18"/>
    <w:rsid w:val="00EF0C4F"/>
    <w:rsid w:val="00EF140F"/>
    <w:rsid w:val="00EF1589"/>
    <w:rsid w:val="00EF1756"/>
    <w:rsid w:val="00EF204E"/>
    <w:rsid w:val="00EF26CA"/>
    <w:rsid w:val="00EF2949"/>
    <w:rsid w:val="00EF2F50"/>
    <w:rsid w:val="00EF30CF"/>
    <w:rsid w:val="00EF3725"/>
    <w:rsid w:val="00EF410D"/>
    <w:rsid w:val="00EF4114"/>
    <w:rsid w:val="00EF4255"/>
    <w:rsid w:val="00EF4946"/>
    <w:rsid w:val="00EF5206"/>
    <w:rsid w:val="00EF5CA8"/>
    <w:rsid w:val="00EF679C"/>
    <w:rsid w:val="00EF6A64"/>
    <w:rsid w:val="00EF6AC6"/>
    <w:rsid w:val="00EF6B66"/>
    <w:rsid w:val="00EF6EE8"/>
    <w:rsid w:val="00EF7801"/>
    <w:rsid w:val="00EF7946"/>
    <w:rsid w:val="00EF7B1F"/>
    <w:rsid w:val="00F00038"/>
    <w:rsid w:val="00F006DB"/>
    <w:rsid w:val="00F00A82"/>
    <w:rsid w:val="00F01873"/>
    <w:rsid w:val="00F01A42"/>
    <w:rsid w:val="00F02029"/>
    <w:rsid w:val="00F02096"/>
    <w:rsid w:val="00F024FC"/>
    <w:rsid w:val="00F02819"/>
    <w:rsid w:val="00F03310"/>
    <w:rsid w:val="00F03AC2"/>
    <w:rsid w:val="00F047E3"/>
    <w:rsid w:val="00F04824"/>
    <w:rsid w:val="00F04860"/>
    <w:rsid w:val="00F0493A"/>
    <w:rsid w:val="00F059CD"/>
    <w:rsid w:val="00F05D17"/>
    <w:rsid w:val="00F05F49"/>
    <w:rsid w:val="00F06165"/>
    <w:rsid w:val="00F06A95"/>
    <w:rsid w:val="00F06FA7"/>
    <w:rsid w:val="00F07024"/>
    <w:rsid w:val="00F074BD"/>
    <w:rsid w:val="00F0757D"/>
    <w:rsid w:val="00F07B1E"/>
    <w:rsid w:val="00F07EA6"/>
    <w:rsid w:val="00F1017B"/>
    <w:rsid w:val="00F105E5"/>
    <w:rsid w:val="00F10724"/>
    <w:rsid w:val="00F10A40"/>
    <w:rsid w:val="00F1115C"/>
    <w:rsid w:val="00F11D2F"/>
    <w:rsid w:val="00F122A4"/>
    <w:rsid w:val="00F12B40"/>
    <w:rsid w:val="00F12C52"/>
    <w:rsid w:val="00F131C2"/>
    <w:rsid w:val="00F13368"/>
    <w:rsid w:val="00F13444"/>
    <w:rsid w:val="00F136A2"/>
    <w:rsid w:val="00F137E4"/>
    <w:rsid w:val="00F13CBF"/>
    <w:rsid w:val="00F13FE2"/>
    <w:rsid w:val="00F1437B"/>
    <w:rsid w:val="00F145BF"/>
    <w:rsid w:val="00F14887"/>
    <w:rsid w:val="00F15078"/>
    <w:rsid w:val="00F15187"/>
    <w:rsid w:val="00F1558B"/>
    <w:rsid w:val="00F15AD3"/>
    <w:rsid w:val="00F1613D"/>
    <w:rsid w:val="00F1621F"/>
    <w:rsid w:val="00F1633B"/>
    <w:rsid w:val="00F16905"/>
    <w:rsid w:val="00F172C3"/>
    <w:rsid w:val="00F178F1"/>
    <w:rsid w:val="00F179A9"/>
    <w:rsid w:val="00F17B50"/>
    <w:rsid w:val="00F20225"/>
    <w:rsid w:val="00F20551"/>
    <w:rsid w:val="00F205B9"/>
    <w:rsid w:val="00F20EC9"/>
    <w:rsid w:val="00F20F7F"/>
    <w:rsid w:val="00F2130B"/>
    <w:rsid w:val="00F21B23"/>
    <w:rsid w:val="00F224C6"/>
    <w:rsid w:val="00F228A9"/>
    <w:rsid w:val="00F22B0A"/>
    <w:rsid w:val="00F22F56"/>
    <w:rsid w:val="00F234DE"/>
    <w:rsid w:val="00F23822"/>
    <w:rsid w:val="00F23967"/>
    <w:rsid w:val="00F2397C"/>
    <w:rsid w:val="00F23BB6"/>
    <w:rsid w:val="00F23E28"/>
    <w:rsid w:val="00F23F46"/>
    <w:rsid w:val="00F23F79"/>
    <w:rsid w:val="00F24797"/>
    <w:rsid w:val="00F24D33"/>
    <w:rsid w:val="00F24E2A"/>
    <w:rsid w:val="00F24F73"/>
    <w:rsid w:val="00F25014"/>
    <w:rsid w:val="00F251EC"/>
    <w:rsid w:val="00F25B82"/>
    <w:rsid w:val="00F25E7A"/>
    <w:rsid w:val="00F2629C"/>
    <w:rsid w:val="00F26E48"/>
    <w:rsid w:val="00F2723B"/>
    <w:rsid w:val="00F27EA4"/>
    <w:rsid w:val="00F27FA4"/>
    <w:rsid w:val="00F301C9"/>
    <w:rsid w:val="00F302EA"/>
    <w:rsid w:val="00F3031F"/>
    <w:rsid w:val="00F30E74"/>
    <w:rsid w:val="00F312F3"/>
    <w:rsid w:val="00F31D55"/>
    <w:rsid w:val="00F31EC0"/>
    <w:rsid w:val="00F320DE"/>
    <w:rsid w:val="00F334E2"/>
    <w:rsid w:val="00F33511"/>
    <w:rsid w:val="00F335E0"/>
    <w:rsid w:val="00F336D9"/>
    <w:rsid w:val="00F337A5"/>
    <w:rsid w:val="00F340E3"/>
    <w:rsid w:val="00F349B4"/>
    <w:rsid w:val="00F34DC9"/>
    <w:rsid w:val="00F353AB"/>
    <w:rsid w:val="00F35ADF"/>
    <w:rsid w:val="00F3657F"/>
    <w:rsid w:val="00F36A11"/>
    <w:rsid w:val="00F36E40"/>
    <w:rsid w:val="00F36F5E"/>
    <w:rsid w:val="00F3723C"/>
    <w:rsid w:val="00F3723E"/>
    <w:rsid w:val="00F376F4"/>
    <w:rsid w:val="00F4081C"/>
    <w:rsid w:val="00F409B0"/>
    <w:rsid w:val="00F40BDC"/>
    <w:rsid w:val="00F40DB5"/>
    <w:rsid w:val="00F40E2E"/>
    <w:rsid w:val="00F40F48"/>
    <w:rsid w:val="00F41200"/>
    <w:rsid w:val="00F41474"/>
    <w:rsid w:val="00F41BDC"/>
    <w:rsid w:val="00F42342"/>
    <w:rsid w:val="00F423DF"/>
    <w:rsid w:val="00F425C9"/>
    <w:rsid w:val="00F4261D"/>
    <w:rsid w:val="00F4293D"/>
    <w:rsid w:val="00F42A83"/>
    <w:rsid w:val="00F42B77"/>
    <w:rsid w:val="00F4356B"/>
    <w:rsid w:val="00F43C77"/>
    <w:rsid w:val="00F43E5A"/>
    <w:rsid w:val="00F446E8"/>
    <w:rsid w:val="00F449DD"/>
    <w:rsid w:val="00F44DA0"/>
    <w:rsid w:val="00F46241"/>
    <w:rsid w:val="00F463FB"/>
    <w:rsid w:val="00F46902"/>
    <w:rsid w:val="00F46E45"/>
    <w:rsid w:val="00F4754D"/>
    <w:rsid w:val="00F47651"/>
    <w:rsid w:val="00F47F36"/>
    <w:rsid w:val="00F505C2"/>
    <w:rsid w:val="00F506F6"/>
    <w:rsid w:val="00F50D05"/>
    <w:rsid w:val="00F50E6C"/>
    <w:rsid w:val="00F51420"/>
    <w:rsid w:val="00F5164A"/>
    <w:rsid w:val="00F51EF3"/>
    <w:rsid w:val="00F5281B"/>
    <w:rsid w:val="00F52857"/>
    <w:rsid w:val="00F52870"/>
    <w:rsid w:val="00F52AC1"/>
    <w:rsid w:val="00F52D22"/>
    <w:rsid w:val="00F53771"/>
    <w:rsid w:val="00F53B51"/>
    <w:rsid w:val="00F53C88"/>
    <w:rsid w:val="00F55178"/>
    <w:rsid w:val="00F555ED"/>
    <w:rsid w:val="00F55EC9"/>
    <w:rsid w:val="00F56178"/>
    <w:rsid w:val="00F56C8A"/>
    <w:rsid w:val="00F570E0"/>
    <w:rsid w:val="00F5766D"/>
    <w:rsid w:val="00F60E0A"/>
    <w:rsid w:val="00F61746"/>
    <w:rsid w:val="00F61A5F"/>
    <w:rsid w:val="00F61DAA"/>
    <w:rsid w:val="00F61F12"/>
    <w:rsid w:val="00F6245B"/>
    <w:rsid w:val="00F6292D"/>
    <w:rsid w:val="00F62AF9"/>
    <w:rsid w:val="00F62E40"/>
    <w:rsid w:val="00F6305D"/>
    <w:rsid w:val="00F63208"/>
    <w:rsid w:val="00F6346B"/>
    <w:rsid w:val="00F6349A"/>
    <w:rsid w:val="00F63569"/>
    <w:rsid w:val="00F635B0"/>
    <w:rsid w:val="00F63756"/>
    <w:rsid w:val="00F63D70"/>
    <w:rsid w:val="00F647EA"/>
    <w:rsid w:val="00F64B37"/>
    <w:rsid w:val="00F64C42"/>
    <w:rsid w:val="00F64DBD"/>
    <w:rsid w:val="00F64F16"/>
    <w:rsid w:val="00F65222"/>
    <w:rsid w:val="00F65534"/>
    <w:rsid w:val="00F655C3"/>
    <w:rsid w:val="00F65723"/>
    <w:rsid w:val="00F65C37"/>
    <w:rsid w:val="00F65DA4"/>
    <w:rsid w:val="00F65E13"/>
    <w:rsid w:val="00F66186"/>
    <w:rsid w:val="00F66B25"/>
    <w:rsid w:val="00F67415"/>
    <w:rsid w:val="00F674B5"/>
    <w:rsid w:val="00F67805"/>
    <w:rsid w:val="00F67A69"/>
    <w:rsid w:val="00F67FFE"/>
    <w:rsid w:val="00F70264"/>
    <w:rsid w:val="00F70335"/>
    <w:rsid w:val="00F7072E"/>
    <w:rsid w:val="00F70753"/>
    <w:rsid w:val="00F708BC"/>
    <w:rsid w:val="00F70C5C"/>
    <w:rsid w:val="00F70FB8"/>
    <w:rsid w:val="00F7168F"/>
    <w:rsid w:val="00F71799"/>
    <w:rsid w:val="00F71824"/>
    <w:rsid w:val="00F71B00"/>
    <w:rsid w:val="00F71C5E"/>
    <w:rsid w:val="00F722C4"/>
    <w:rsid w:val="00F72427"/>
    <w:rsid w:val="00F72549"/>
    <w:rsid w:val="00F72F24"/>
    <w:rsid w:val="00F72FEB"/>
    <w:rsid w:val="00F73C01"/>
    <w:rsid w:val="00F747FB"/>
    <w:rsid w:val="00F74A0C"/>
    <w:rsid w:val="00F74F2D"/>
    <w:rsid w:val="00F7546D"/>
    <w:rsid w:val="00F7562D"/>
    <w:rsid w:val="00F7581A"/>
    <w:rsid w:val="00F75E4A"/>
    <w:rsid w:val="00F75FE6"/>
    <w:rsid w:val="00F76423"/>
    <w:rsid w:val="00F76488"/>
    <w:rsid w:val="00F765EF"/>
    <w:rsid w:val="00F76A2B"/>
    <w:rsid w:val="00F76A86"/>
    <w:rsid w:val="00F76ADE"/>
    <w:rsid w:val="00F76D5D"/>
    <w:rsid w:val="00F772EE"/>
    <w:rsid w:val="00F77329"/>
    <w:rsid w:val="00F77573"/>
    <w:rsid w:val="00F777D8"/>
    <w:rsid w:val="00F808D7"/>
    <w:rsid w:val="00F809D5"/>
    <w:rsid w:val="00F80F32"/>
    <w:rsid w:val="00F822BD"/>
    <w:rsid w:val="00F822E8"/>
    <w:rsid w:val="00F83193"/>
    <w:rsid w:val="00F83229"/>
    <w:rsid w:val="00F837B3"/>
    <w:rsid w:val="00F83CB0"/>
    <w:rsid w:val="00F83ED0"/>
    <w:rsid w:val="00F84653"/>
    <w:rsid w:val="00F84D3D"/>
    <w:rsid w:val="00F85D00"/>
    <w:rsid w:val="00F85EEA"/>
    <w:rsid w:val="00F86105"/>
    <w:rsid w:val="00F865E8"/>
    <w:rsid w:val="00F86753"/>
    <w:rsid w:val="00F86AFD"/>
    <w:rsid w:val="00F870E8"/>
    <w:rsid w:val="00F8725B"/>
    <w:rsid w:val="00F875B8"/>
    <w:rsid w:val="00F87B4A"/>
    <w:rsid w:val="00F87CFB"/>
    <w:rsid w:val="00F90366"/>
    <w:rsid w:val="00F904E1"/>
    <w:rsid w:val="00F90641"/>
    <w:rsid w:val="00F90670"/>
    <w:rsid w:val="00F90D11"/>
    <w:rsid w:val="00F90E75"/>
    <w:rsid w:val="00F913AF"/>
    <w:rsid w:val="00F9244D"/>
    <w:rsid w:val="00F9256D"/>
    <w:rsid w:val="00F92C9C"/>
    <w:rsid w:val="00F92CC3"/>
    <w:rsid w:val="00F93363"/>
    <w:rsid w:val="00F938BB"/>
    <w:rsid w:val="00F9395C"/>
    <w:rsid w:val="00F94066"/>
    <w:rsid w:val="00F94101"/>
    <w:rsid w:val="00F94A7B"/>
    <w:rsid w:val="00F9588D"/>
    <w:rsid w:val="00F958F1"/>
    <w:rsid w:val="00F95B99"/>
    <w:rsid w:val="00F96006"/>
    <w:rsid w:val="00F96C54"/>
    <w:rsid w:val="00F96CD3"/>
    <w:rsid w:val="00F97E51"/>
    <w:rsid w:val="00F97FAD"/>
    <w:rsid w:val="00FA029F"/>
    <w:rsid w:val="00FA0933"/>
    <w:rsid w:val="00FA0CA3"/>
    <w:rsid w:val="00FA0EEC"/>
    <w:rsid w:val="00FA138C"/>
    <w:rsid w:val="00FA147E"/>
    <w:rsid w:val="00FA16D7"/>
    <w:rsid w:val="00FA1D67"/>
    <w:rsid w:val="00FA2999"/>
    <w:rsid w:val="00FA2B7A"/>
    <w:rsid w:val="00FA38EA"/>
    <w:rsid w:val="00FA3BA8"/>
    <w:rsid w:val="00FA467D"/>
    <w:rsid w:val="00FA4B0A"/>
    <w:rsid w:val="00FA527B"/>
    <w:rsid w:val="00FA5D1C"/>
    <w:rsid w:val="00FA5F48"/>
    <w:rsid w:val="00FA62E8"/>
    <w:rsid w:val="00FA7005"/>
    <w:rsid w:val="00FA76A3"/>
    <w:rsid w:val="00FA77A7"/>
    <w:rsid w:val="00FA7BEA"/>
    <w:rsid w:val="00FA7EF6"/>
    <w:rsid w:val="00FB0092"/>
    <w:rsid w:val="00FB026F"/>
    <w:rsid w:val="00FB093A"/>
    <w:rsid w:val="00FB0A14"/>
    <w:rsid w:val="00FB0C52"/>
    <w:rsid w:val="00FB0E50"/>
    <w:rsid w:val="00FB10E9"/>
    <w:rsid w:val="00FB1882"/>
    <w:rsid w:val="00FB1C26"/>
    <w:rsid w:val="00FB1E13"/>
    <w:rsid w:val="00FB2097"/>
    <w:rsid w:val="00FB25F9"/>
    <w:rsid w:val="00FB29A0"/>
    <w:rsid w:val="00FB2DDE"/>
    <w:rsid w:val="00FB36BF"/>
    <w:rsid w:val="00FB3927"/>
    <w:rsid w:val="00FB3A94"/>
    <w:rsid w:val="00FB3BF5"/>
    <w:rsid w:val="00FB3C59"/>
    <w:rsid w:val="00FB3E72"/>
    <w:rsid w:val="00FB4609"/>
    <w:rsid w:val="00FB4682"/>
    <w:rsid w:val="00FB5184"/>
    <w:rsid w:val="00FB5440"/>
    <w:rsid w:val="00FB5FDC"/>
    <w:rsid w:val="00FB6325"/>
    <w:rsid w:val="00FB6389"/>
    <w:rsid w:val="00FB6631"/>
    <w:rsid w:val="00FB66A7"/>
    <w:rsid w:val="00FB68E8"/>
    <w:rsid w:val="00FB6BF6"/>
    <w:rsid w:val="00FB71C8"/>
    <w:rsid w:val="00FC007B"/>
    <w:rsid w:val="00FC0893"/>
    <w:rsid w:val="00FC10B4"/>
    <w:rsid w:val="00FC2A47"/>
    <w:rsid w:val="00FC2D1F"/>
    <w:rsid w:val="00FC3A3F"/>
    <w:rsid w:val="00FC3B48"/>
    <w:rsid w:val="00FC3BC0"/>
    <w:rsid w:val="00FC3BC3"/>
    <w:rsid w:val="00FC3E2E"/>
    <w:rsid w:val="00FC3EAF"/>
    <w:rsid w:val="00FC507D"/>
    <w:rsid w:val="00FC5329"/>
    <w:rsid w:val="00FC5F72"/>
    <w:rsid w:val="00FC684F"/>
    <w:rsid w:val="00FC71F8"/>
    <w:rsid w:val="00FC73FF"/>
    <w:rsid w:val="00FC7757"/>
    <w:rsid w:val="00FD085D"/>
    <w:rsid w:val="00FD0989"/>
    <w:rsid w:val="00FD119F"/>
    <w:rsid w:val="00FD2934"/>
    <w:rsid w:val="00FD29D1"/>
    <w:rsid w:val="00FD2D16"/>
    <w:rsid w:val="00FD2D28"/>
    <w:rsid w:val="00FD2FEB"/>
    <w:rsid w:val="00FD308A"/>
    <w:rsid w:val="00FD31DB"/>
    <w:rsid w:val="00FD32CA"/>
    <w:rsid w:val="00FD3319"/>
    <w:rsid w:val="00FD37AE"/>
    <w:rsid w:val="00FD39F7"/>
    <w:rsid w:val="00FD3B3A"/>
    <w:rsid w:val="00FD3C64"/>
    <w:rsid w:val="00FD3D65"/>
    <w:rsid w:val="00FD400A"/>
    <w:rsid w:val="00FD432B"/>
    <w:rsid w:val="00FD49FA"/>
    <w:rsid w:val="00FD4B2B"/>
    <w:rsid w:val="00FD4D97"/>
    <w:rsid w:val="00FD4E4B"/>
    <w:rsid w:val="00FD52E5"/>
    <w:rsid w:val="00FD58E5"/>
    <w:rsid w:val="00FD5C07"/>
    <w:rsid w:val="00FD5DBC"/>
    <w:rsid w:val="00FD6758"/>
    <w:rsid w:val="00FD73BE"/>
    <w:rsid w:val="00FD7FF1"/>
    <w:rsid w:val="00FE00D6"/>
    <w:rsid w:val="00FE11E3"/>
    <w:rsid w:val="00FE298A"/>
    <w:rsid w:val="00FE3232"/>
    <w:rsid w:val="00FE33A2"/>
    <w:rsid w:val="00FE42E3"/>
    <w:rsid w:val="00FE461E"/>
    <w:rsid w:val="00FE4697"/>
    <w:rsid w:val="00FE471F"/>
    <w:rsid w:val="00FE4880"/>
    <w:rsid w:val="00FE4D8E"/>
    <w:rsid w:val="00FE51CA"/>
    <w:rsid w:val="00FE51E0"/>
    <w:rsid w:val="00FE5387"/>
    <w:rsid w:val="00FE5E3C"/>
    <w:rsid w:val="00FE5FC9"/>
    <w:rsid w:val="00FE6036"/>
    <w:rsid w:val="00FE60E8"/>
    <w:rsid w:val="00FE6879"/>
    <w:rsid w:val="00FE6CF0"/>
    <w:rsid w:val="00FE6E4A"/>
    <w:rsid w:val="00FE6F31"/>
    <w:rsid w:val="00FE70EC"/>
    <w:rsid w:val="00FE75BF"/>
    <w:rsid w:val="00FE7972"/>
    <w:rsid w:val="00FF03E9"/>
    <w:rsid w:val="00FF08C6"/>
    <w:rsid w:val="00FF0E1F"/>
    <w:rsid w:val="00FF0E5A"/>
    <w:rsid w:val="00FF0EF9"/>
    <w:rsid w:val="00FF0FD4"/>
    <w:rsid w:val="00FF11CA"/>
    <w:rsid w:val="00FF11E1"/>
    <w:rsid w:val="00FF1603"/>
    <w:rsid w:val="00FF1B00"/>
    <w:rsid w:val="00FF200A"/>
    <w:rsid w:val="00FF20C7"/>
    <w:rsid w:val="00FF2CE7"/>
    <w:rsid w:val="00FF2DC4"/>
    <w:rsid w:val="00FF2F1B"/>
    <w:rsid w:val="00FF3501"/>
    <w:rsid w:val="00FF36FD"/>
    <w:rsid w:val="00FF3733"/>
    <w:rsid w:val="00FF3B5B"/>
    <w:rsid w:val="00FF443B"/>
    <w:rsid w:val="00FF449E"/>
    <w:rsid w:val="00FF46D6"/>
    <w:rsid w:val="00FF4B50"/>
    <w:rsid w:val="00FF4D63"/>
    <w:rsid w:val="00FF4EAA"/>
    <w:rsid w:val="00FF5CA3"/>
    <w:rsid w:val="00FF5D25"/>
    <w:rsid w:val="00FF5D2E"/>
    <w:rsid w:val="00FF5F88"/>
    <w:rsid w:val="00FF60D5"/>
    <w:rsid w:val="00FF65C1"/>
    <w:rsid w:val="00FF6740"/>
    <w:rsid w:val="00FF6AC5"/>
    <w:rsid w:val="00FF6F56"/>
    <w:rsid w:val="00FF7166"/>
    <w:rsid w:val="00FF738B"/>
    <w:rsid w:val="00FF7862"/>
    <w:rsid w:val="00FF7A20"/>
    <w:rsid w:val="00FF7EE1"/>
    <w:rsid w:val="0102AA38"/>
    <w:rsid w:val="0106CC05"/>
    <w:rsid w:val="010FF3FF"/>
    <w:rsid w:val="0120A358"/>
    <w:rsid w:val="01387D0C"/>
    <w:rsid w:val="014355C0"/>
    <w:rsid w:val="0144CA6B"/>
    <w:rsid w:val="014B3BFE"/>
    <w:rsid w:val="01632258"/>
    <w:rsid w:val="0163C18A"/>
    <w:rsid w:val="017458D2"/>
    <w:rsid w:val="01A4F9F7"/>
    <w:rsid w:val="01A69C44"/>
    <w:rsid w:val="01ABE460"/>
    <w:rsid w:val="01BD7C95"/>
    <w:rsid w:val="01BFADB8"/>
    <w:rsid w:val="01C19E34"/>
    <w:rsid w:val="01CA2E94"/>
    <w:rsid w:val="01D5CE44"/>
    <w:rsid w:val="01E15DDD"/>
    <w:rsid w:val="01F587EF"/>
    <w:rsid w:val="021C9AFA"/>
    <w:rsid w:val="0220FAC9"/>
    <w:rsid w:val="0231F52D"/>
    <w:rsid w:val="02339018"/>
    <w:rsid w:val="025495EC"/>
    <w:rsid w:val="02648D9A"/>
    <w:rsid w:val="026D6B84"/>
    <w:rsid w:val="027BAEF3"/>
    <w:rsid w:val="0288453F"/>
    <w:rsid w:val="02A80122"/>
    <w:rsid w:val="02AE6EB5"/>
    <w:rsid w:val="02CCA3E9"/>
    <w:rsid w:val="02E67A07"/>
    <w:rsid w:val="03200DE6"/>
    <w:rsid w:val="03232EC2"/>
    <w:rsid w:val="032B2502"/>
    <w:rsid w:val="032C1170"/>
    <w:rsid w:val="032CB490"/>
    <w:rsid w:val="0346D5F9"/>
    <w:rsid w:val="03495705"/>
    <w:rsid w:val="03498EC7"/>
    <w:rsid w:val="036E5240"/>
    <w:rsid w:val="036FB43F"/>
    <w:rsid w:val="0372D0C2"/>
    <w:rsid w:val="0374A7DF"/>
    <w:rsid w:val="039A9EE8"/>
    <w:rsid w:val="039C6353"/>
    <w:rsid w:val="039FB857"/>
    <w:rsid w:val="03B2DDC1"/>
    <w:rsid w:val="03C7C606"/>
    <w:rsid w:val="03DAC932"/>
    <w:rsid w:val="03E18387"/>
    <w:rsid w:val="04158A47"/>
    <w:rsid w:val="0415AB8E"/>
    <w:rsid w:val="0421702D"/>
    <w:rsid w:val="043C061F"/>
    <w:rsid w:val="0441E461"/>
    <w:rsid w:val="04437203"/>
    <w:rsid w:val="04675535"/>
    <w:rsid w:val="046EA9AE"/>
    <w:rsid w:val="0486CD2F"/>
    <w:rsid w:val="04BB42DC"/>
    <w:rsid w:val="04C81190"/>
    <w:rsid w:val="04C9F3FF"/>
    <w:rsid w:val="04CD76FF"/>
    <w:rsid w:val="04E40EC1"/>
    <w:rsid w:val="04EA51D9"/>
    <w:rsid w:val="04F96B5F"/>
    <w:rsid w:val="0538574A"/>
    <w:rsid w:val="053C4BC4"/>
    <w:rsid w:val="053F7D8A"/>
    <w:rsid w:val="054610AE"/>
    <w:rsid w:val="055001CD"/>
    <w:rsid w:val="05567014"/>
    <w:rsid w:val="055A0F63"/>
    <w:rsid w:val="0574788E"/>
    <w:rsid w:val="057F24BA"/>
    <w:rsid w:val="0584B23C"/>
    <w:rsid w:val="058A5DA3"/>
    <w:rsid w:val="05930859"/>
    <w:rsid w:val="0599E560"/>
    <w:rsid w:val="059B3C57"/>
    <w:rsid w:val="05AAA80A"/>
    <w:rsid w:val="05BCDEE0"/>
    <w:rsid w:val="05CA6A3F"/>
    <w:rsid w:val="05CDC70A"/>
    <w:rsid w:val="05D22BB7"/>
    <w:rsid w:val="05D322D2"/>
    <w:rsid w:val="05D5C0B4"/>
    <w:rsid w:val="062362FD"/>
    <w:rsid w:val="0624D8A1"/>
    <w:rsid w:val="0630AB3D"/>
    <w:rsid w:val="0639F286"/>
    <w:rsid w:val="063AEE18"/>
    <w:rsid w:val="064CD5A8"/>
    <w:rsid w:val="065E0F17"/>
    <w:rsid w:val="06656AEF"/>
    <w:rsid w:val="0667521B"/>
    <w:rsid w:val="06B37D12"/>
    <w:rsid w:val="06BA88FD"/>
    <w:rsid w:val="06BCF8AC"/>
    <w:rsid w:val="06C1A095"/>
    <w:rsid w:val="06C25022"/>
    <w:rsid w:val="06FD48AF"/>
    <w:rsid w:val="0701EBAA"/>
    <w:rsid w:val="070ACE5E"/>
    <w:rsid w:val="071445AD"/>
    <w:rsid w:val="071990F0"/>
    <w:rsid w:val="072C0118"/>
    <w:rsid w:val="07438DBC"/>
    <w:rsid w:val="074EBB3E"/>
    <w:rsid w:val="07573DDD"/>
    <w:rsid w:val="075C875B"/>
    <w:rsid w:val="0761170E"/>
    <w:rsid w:val="078560E9"/>
    <w:rsid w:val="0788E609"/>
    <w:rsid w:val="078D7295"/>
    <w:rsid w:val="0790824C"/>
    <w:rsid w:val="07AD271B"/>
    <w:rsid w:val="07C2B031"/>
    <w:rsid w:val="07CB622A"/>
    <w:rsid w:val="07D5A0E0"/>
    <w:rsid w:val="07DD6C98"/>
    <w:rsid w:val="07DF5053"/>
    <w:rsid w:val="07F3F514"/>
    <w:rsid w:val="0811683C"/>
    <w:rsid w:val="081D4565"/>
    <w:rsid w:val="084074D8"/>
    <w:rsid w:val="0842D471"/>
    <w:rsid w:val="0843C59B"/>
    <w:rsid w:val="084687AC"/>
    <w:rsid w:val="086AB014"/>
    <w:rsid w:val="086B4E1E"/>
    <w:rsid w:val="087DF433"/>
    <w:rsid w:val="0883B23D"/>
    <w:rsid w:val="088C61F2"/>
    <w:rsid w:val="088EB4DA"/>
    <w:rsid w:val="08B72C3D"/>
    <w:rsid w:val="08C07B3A"/>
    <w:rsid w:val="08CDE69F"/>
    <w:rsid w:val="08E279A1"/>
    <w:rsid w:val="08E850B1"/>
    <w:rsid w:val="0908BBBA"/>
    <w:rsid w:val="0908D13D"/>
    <w:rsid w:val="09144828"/>
    <w:rsid w:val="0918CC7B"/>
    <w:rsid w:val="091AA843"/>
    <w:rsid w:val="091D017E"/>
    <w:rsid w:val="0926E90A"/>
    <w:rsid w:val="096B531D"/>
    <w:rsid w:val="096BB6BA"/>
    <w:rsid w:val="0974DC06"/>
    <w:rsid w:val="097BEE53"/>
    <w:rsid w:val="098540C5"/>
    <w:rsid w:val="0987928D"/>
    <w:rsid w:val="09D62FD8"/>
    <w:rsid w:val="09DBA611"/>
    <w:rsid w:val="09EAE893"/>
    <w:rsid w:val="09ED1F27"/>
    <w:rsid w:val="09F149D3"/>
    <w:rsid w:val="0A034299"/>
    <w:rsid w:val="0A0B83A0"/>
    <w:rsid w:val="0A1351DE"/>
    <w:rsid w:val="0A1FE298"/>
    <w:rsid w:val="0A25221F"/>
    <w:rsid w:val="0A252ACE"/>
    <w:rsid w:val="0A260869"/>
    <w:rsid w:val="0A2CDC8E"/>
    <w:rsid w:val="0A2FFF22"/>
    <w:rsid w:val="0A3E1BB3"/>
    <w:rsid w:val="0A4699FE"/>
    <w:rsid w:val="0A49C130"/>
    <w:rsid w:val="0A5AA2DC"/>
    <w:rsid w:val="0A6A51D5"/>
    <w:rsid w:val="0A71AC5A"/>
    <w:rsid w:val="0A915D61"/>
    <w:rsid w:val="0A95A41C"/>
    <w:rsid w:val="0A997D10"/>
    <w:rsid w:val="0A9A1178"/>
    <w:rsid w:val="0AC457D4"/>
    <w:rsid w:val="0ADC7523"/>
    <w:rsid w:val="0AE20F47"/>
    <w:rsid w:val="0AE39085"/>
    <w:rsid w:val="0AE588FB"/>
    <w:rsid w:val="0B07A602"/>
    <w:rsid w:val="0B092505"/>
    <w:rsid w:val="0B0A346B"/>
    <w:rsid w:val="0B0C6792"/>
    <w:rsid w:val="0B2CF30B"/>
    <w:rsid w:val="0B36793D"/>
    <w:rsid w:val="0B372A98"/>
    <w:rsid w:val="0B3B0F94"/>
    <w:rsid w:val="0B4B4151"/>
    <w:rsid w:val="0B52F92E"/>
    <w:rsid w:val="0B5871A2"/>
    <w:rsid w:val="0B6148FF"/>
    <w:rsid w:val="0B6267C8"/>
    <w:rsid w:val="0B687E46"/>
    <w:rsid w:val="0B74D006"/>
    <w:rsid w:val="0B8A0803"/>
    <w:rsid w:val="0B9BD517"/>
    <w:rsid w:val="0B9BF635"/>
    <w:rsid w:val="0BA586BF"/>
    <w:rsid w:val="0BBB29C1"/>
    <w:rsid w:val="0BBBA917"/>
    <w:rsid w:val="0BD41938"/>
    <w:rsid w:val="0BE19062"/>
    <w:rsid w:val="0BE5077C"/>
    <w:rsid w:val="0BFE783A"/>
    <w:rsid w:val="0C08D4E4"/>
    <w:rsid w:val="0C1C732B"/>
    <w:rsid w:val="0C1DD5D5"/>
    <w:rsid w:val="0C2F1E94"/>
    <w:rsid w:val="0C48989A"/>
    <w:rsid w:val="0C56C63D"/>
    <w:rsid w:val="0C77C88E"/>
    <w:rsid w:val="0C780EAF"/>
    <w:rsid w:val="0C7BB50F"/>
    <w:rsid w:val="0C87CFDA"/>
    <w:rsid w:val="0C9CF98C"/>
    <w:rsid w:val="0CB6C01C"/>
    <w:rsid w:val="0CC487A1"/>
    <w:rsid w:val="0CC9EBF0"/>
    <w:rsid w:val="0CDF4A93"/>
    <w:rsid w:val="0CF1A130"/>
    <w:rsid w:val="0CFE37D0"/>
    <w:rsid w:val="0D059273"/>
    <w:rsid w:val="0D1E2FD9"/>
    <w:rsid w:val="0D2B3E93"/>
    <w:rsid w:val="0D2ECF79"/>
    <w:rsid w:val="0D30F2D6"/>
    <w:rsid w:val="0D38272F"/>
    <w:rsid w:val="0D3D3604"/>
    <w:rsid w:val="0D40E567"/>
    <w:rsid w:val="0D4591FB"/>
    <w:rsid w:val="0D4EAE93"/>
    <w:rsid w:val="0D4F90AA"/>
    <w:rsid w:val="0D58B11F"/>
    <w:rsid w:val="0D5AFA7D"/>
    <w:rsid w:val="0D5D1008"/>
    <w:rsid w:val="0D686ABD"/>
    <w:rsid w:val="0D75FC32"/>
    <w:rsid w:val="0D7AB847"/>
    <w:rsid w:val="0D7DA817"/>
    <w:rsid w:val="0D7F4B11"/>
    <w:rsid w:val="0D80BA84"/>
    <w:rsid w:val="0D94B994"/>
    <w:rsid w:val="0D973F8B"/>
    <w:rsid w:val="0DA2000B"/>
    <w:rsid w:val="0DA20EC0"/>
    <w:rsid w:val="0DACC315"/>
    <w:rsid w:val="0DB6FEE2"/>
    <w:rsid w:val="0DBC826F"/>
    <w:rsid w:val="0DBF05AE"/>
    <w:rsid w:val="0DC73A04"/>
    <w:rsid w:val="0DDB0FF6"/>
    <w:rsid w:val="0DE0FB7D"/>
    <w:rsid w:val="0DF9CCA0"/>
    <w:rsid w:val="0DFBC2B3"/>
    <w:rsid w:val="0E037CB1"/>
    <w:rsid w:val="0E05D048"/>
    <w:rsid w:val="0E0AD602"/>
    <w:rsid w:val="0E19B5F5"/>
    <w:rsid w:val="0E242DCE"/>
    <w:rsid w:val="0E2EA316"/>
    <w:rsid w:val="0E4BEE26"/>
    <w:rsid w:val="0E5057A6"/>
    <w:rsid w:val="0E56FE73"/>
    <w:rsid w:val="0E671457"/>
    <w:rsid w:val="0E68E2D5"/>
    <w:rsid w:val="0E8ECA9E"/>
    <w:rsid w:val="0E9317AE"/>
    <w:rsid w:val="0EA47C4B"/>
    <w:rsid w:val="0EABA52D"/>
    <w:rsid w:val="0EAF0012"/>
    <w:rsid w:val="0EB10A65"/>
    <w:rsid w:val="0EC99783"/>
    <w:rsid w:val="0F271EF7"/>
    <w:rsid w:val="0F5DB394"/>
    <w:rsid w:val="0F6A2F59"/>
    <w:rsid w:val="0F70FB30"/>
    <w:rsid w:val="0F792496"/>
    <w:rsid w:val="0F79412C"/>
    <w:rsid w:val="0F8CBE38"/>
    <w:rsid w:val="0F9559EF"/>
    <w:rsid w:val="0F9A24CC"/>
    <w:rsid w:val="0F9AC7ED"/>
    <w:rsid w:val="0F9DC633"/>
    <w:rsid w:val="0FA864E0"/>
    <w:rsid w:val="0FC47BC9"/>
    <w:rsid w:val="0FD6539E"/>
    <w:rsid w:val="0FD7601D"/>
    <w:rsid w:val="0FE3514F"/>
    <w:rsid w:val="0FE8E4D7"/>
    <w:rsid w:val="0FEE2C90"/>
    <w:rsid w:val="0FFCE075"/>
    <w:rsid w:val="0FFE2C27"/>
    <w:rsid w:val="0FFE8731"/>
    <w:rsid w:val="10188F74"/>
    <w:rsid w:val="10234B46"/>
    <w:rsid w:val="1024A954"/>
    <w:rsid w:val="1027E917"/>
    <w:rsid w:val="1030493D"/>
    <w:rsid w:val="103270B1"/>
    <w:rsid w:val="1033F7E4"/>
    <w:rsid w:val="1043DC4C"/>
    <w:rsid w:val="104FC1F1"/>
    <w:rsid w:val="104FFD77"/>
    <w:rsid w:val="10578333"/>
    <w:rsid w:val="108DB740"/>
    <w:rsid w:val="108E5178"/>
    <w:rsid w:val="109CDB5B"/>
    <w:rsid w:val="10B423F4"/>
    <w:rsid w:val="10B4F0EF"/>
    <w:rsid w:val="10B806BD"/>
    <w:rsid w:val="10B85926"/>
    <w:rsid w:val="10B86DE1"/>
    <w:rsid w:val="10C31141"/>
    <w:rsid w:val="10C36DAA"/>
    <w:rsid w:val="10D2BEEA"/>
    <w:rsid w:val="10E2D68A"/>
    <w:rsid w:val="112BA8BA"/>
    <w:rsid w:val="11341D0E"/>
    <w:rsid w:val="114D12BC"/>
    <w:rsid w:val="114FE3FB"/>
    <w:rsid w:val="11603976"/>
    <w:rsid w:val="116679C9"/>
    <w:rsid w:val="116EF579"/>
    <w:rsid w:val="117EE56B"/>
    <w:rsid w:val="119B49DA"/>
    <w:rsid w:val="119C47A0"/>
    <w:rsid w:val="119D3181"/>
    <w:rsid w:val="119E2448"/>
    <w:rsid w:val="119F9FBC"/>
    <w:rsid w:val="11A5E693"/>
    <w:rsid w:val="11AEDD45"/>
    <w:rsid w:val="11B35200"/>
    <w:rsid w:val="11B44C19"/>
    <w:rsid w:val="11BE82A5"/>
    <w:rsid w:val="11D7E1D0"/>
    <w:rsid w:val="11DB2A0B"/>
    <w:rsid w:val="11FBA10D"/>
    <w:rsid w:val="11FC9630"/>
    <w:rsid w:val="1208D52F"/>
    <w:rsid w:val="121A5EF1"/>
    <w:rsid w:val="1226AB81"/>
    <w:rsid w:val="123DF419"/>
    <w:rsid w:val="123F35AF"/>
    <w:rsid w:val="123FD2C0"/>
    <w:rsid w:val="127D2753"/>
    <w:rsid w:val="127DDB0B"/>
    <w:rsid w:val="12907FB7"/>
    <w:rsid w:val="12CB7D2E"/>
    <w:rsid w:val="12E1310A"/>
    <w:rsid w:val="12E692B0"/>
    <w:rsid w:val="12EE87A1"/>
    <w:rsid w:val="12F1E9B5"/>
    <w:rsid w:val="1301906C"/>
    <w:rsid w:val="13048F15"/>
    <w:rsid w:val="130B1DCC"/>
    <w:rsid w:val="13177A41"/>
    <w:rsid w:val="132AAC68"/>
    <w:rsid w:val="132F4617"/>
    <w:rsid w:val="133840DE"/>
    <w:rsid w:val="1346FCBB"/>
    <w:rsid w:val="134D3CE3"/>
    <w:rsid w:val="1359FB95"/>
    <w:rsid w:val="136A0187"/>
    <w:rsid w:val="137A0612"/>
    <w:rsid w:val="138281A7"/>
    <w:rsid w:val="138AD16F"/>
    <w:rsid w:val="138E9EA2"/>
    <w:rsid w:val="138F23F5"/>
    <w:rsid w:val="13A17021"/>
    <w:rsid w:val="13A2A535"/>
    <w:rsid w:val="13B06049"/>
    <w:rsid w:val="13BAA7CF"/>
    <w:rsid w:val="13C5DF9E"/>
    <w:rsid w:val="13D5C34B"/>
    <w:rsid w:val="13F426D6"/>
    <w:rsid w:val="13FD669A"/>
    <w:rsid w:val="14267212"/>
    <w:rsid w:val="143A2C78"/>
    <w:rsid w:val="143CFA36"/>
    <w:rsid w:val="143FB681"/>
    <w:rsid w:val="146F66B9"/>
    <w:rsid w:val="14746E06"/>
    <w:rsid w:val="147C0382"/>
    <w:rsid w:val="14B67EE8"/>
    <w:rsid w:val="14CD365A"/>
    <w:rsid w:val="14D04A25"/>
    <w:rsid w:val="14D2D1ED"/>
    <w:rsid w:val="14D5B762"/>
    <w:rsid w:val="14DF51FD"/>
    <w:rsid w:val="14E4D4A2"/>
    <w:rsid w:val="14F26335"/>
    <w:rsid w:val="14F64BA5"/>
    <w:rsid w:val="14FA428C"/>
    <w:rsid w:val="14FC8E09"/>
    <w:rsid w:val="14FF5246"/>
    <w:rsid w:val="15071FBC"/>
    <w:rsid w:val="150C2038"/>
    <w:rsid w:val="1534370F"/>
    <w:rsid w:val="157A6714"/>
    <w:rsid w:val="159B1F8E"/>
    <w:rsid w:val="159F9A02"/>
    <w:rsid w:val="15A1B3FA"/>
    <w:rsid w:val="15A22825"/>
    <w:rsid w:val="15AB255F"/>
    <w:rsid w:val="15AB7771"/>
    <w:rsid w:val="15AE40F8"/>
    <w:rsid w:val="15B05369"/>
    <w:rsid w:val="15B3362C"/>
    <w:rsid w:val="15BFD744"/>
    <w:rsid w:val="15CE35EA"/>
    <w:rsid w:val="15D23BFE"/>
    <w:rsid w:val="15FC8482"/>
    <w:rsid w:val="16123E71"/>
    <w:rsid w:val="1613406F"/>
    <w:rsid w:val="1623F980"/>
    <w:rsid w:val="1625C17A"/>
    <w:rsid w:val="16305CDA"/>
    <w:rsid w:val="1634BFB6"/>
    <w:rsid w:val="163C5609"/>
    <w:rsid w:val="16511789"/>
    <w:rsid w:val="166A6236"/>
    <w:rsid w:val="1683F771"/>
    <w:rsid w:val="168690E8"/>
    <w:rsid w:val="16A7D462"/>
    <w:rsid w:val="16BAF385"/>
    <w:rsid w:val="16BC7CA6"/>
    <w:rsid w:val="16EEF840"/>
    <w:rsid w:val="16FBA1F0"/>
    <w:rsid w:val="172642D8"/>
    <w:rsid w:val="173BCB2F"/>
    <w:rsid w:val="1745C4E3"/>
    <w:rsid w:val="1747C349"/>
    <w:rsid w:val="174E1AF7"/>
    <w:rsid w:val="175D6A67"/>
    <w:rsid w:val="1786D730"/>
    <w:rsid w:val="17876C0E"/>
    <w:rsid w:val="1791DF82"/>
    <w:rsid w:val="1799D3AD"/>
    <w:rsid w:val="179A5056"/>
    <w:rsid w:val="179E3645"/>
    <w:rsid w:val="17A2D1B4"/>
    <w:rsid w:val="17A9F893"/>
    <w:rsid w:val="17B72229"/>
    <w:rsid w:val="17BEA89E"/>
    <w:rsid w:val="17BEC53D"/>
    <w:rsid w:val="17BF68D7"/>
    <w:rsid w:val="17D04E14"/>
    <w:rsid w:val="17EE1FA5"/>
    <w:rsid w:val="17F2E7D8"/>
    <w:rsid w:val="17F30FD8"/>
    <w:rsid w:val="1804B1D3"/>
    <w:rsid w:val="180B1FC2"/>
    <w:rsid w:val="1818762F"/>
    <w:rsid w:val="184E2ABB"/>
    <w:rsid w:val="1854180F"/>
    <w:rsid w:val="1881C44E"/>
    <w:rsid w:val="1885FC05"/>
    <w:rsid w:val="18BA5116"/>
    <w:rsid w:val="18BF77F0"/>
    <w:rsid w:val="18D43D8B"/>
    <w:rsid w:val="18F8824B"/>
    <w:rsid w:val="18FE55CD"/>
    <w:rsid w:val="1918FE85"/>
    <w:rsid w:val="191DCF73"/>
    <w:rsid w:val="1942B948"/>
    <w:rsid w:val="195AFEF7"/>
    <w:rsid w:val="1964F263"/>
    <w:rsid w:val="19693E9C"/>
    <w:rsid w:val="19999D8A"/>
    <w:rsid w:val="199B1426"/>
    <w:rsid w:val="19AC0F93"/>
    <w:rsid w:val="19B9D880"/>
    <w:rsid w:val="19BC3BAE"/>
    <w:rsid w:val="19DF9DDD"/>
    <w:rsid w:val="19E0AC9D"/>
    <w:rsid w:val="19E1FC19"/>
    <w:rsid w:val="19E67FBE"/>
    <w:rsid w:val="19FB9E6E"/>
    <w:rsid w:val="1A01EC29"/>
    <w:rsid w:val="1A0BD2F5"/>
    <w:rsid w:val="1A1CCE3C"/>
    <w:rsid w:val="1A2AE44F"/>
    <w:rsid w:val="1A4434CD"/>
    <w:rsid w:val="1A508A66"/>
    <w:rsid w:val="1A562839"/>
    <w:rsid w:val="1A5B6D5F"/>
    <w:rsid w:val="1A62E6B7"/>
    <w:rsid w:val="1A7D2633"/>
    <w:rsid w:val="1A7EDB10"/>
    <w:rsid w:val="1A86FDB2"/>
    <w:rsid w:val="1A8826F6"/>
    <w:rsid w:val="1A8FE911"/>
    <w:rsid w:val="1A8FEA32"/>
    <w:rsid w:val="1A924828"/>
    <w:rsid w:val="1AB2C75F"/>
    <w:rsid w:val="1AC3E62E"/>
    <w:rsid w:val="1AC9F400"/>
    <w:rsid w:val="1AD1C611"/>
    <w:rsid w:val="1AF2286C"/>
    <w:rsid w:val="1AF292E1"/>
    <w:rsid w:val="1B20B591"/>
    <w:rsid w:val="1B3D013F"/>
    <w:rsid w:val="1B4C7591"/>
    <w:rsid w:val="1B5307F9"/>
    <w:rsid w:val="1B5D575A"/>
    <w:rsid w:val="1B6798BC"/>
    <w:rsid w:val="1B6906C5"/>
    <w:rsid w:val="1B77A91B"/>
    <w:rsid w:val="1B785652"/>
    <w:rsid w:val="1B7C727B"/>
    <w:rsid w:val="1B7D2136"/>
    <w:rsid w:val="1B8338AE"/>
    <w:rsid w:val="1B970BDE"/>
    <w:rsid w:val="1BA1A0CC"/>
    <w:rsid w:val="1BC5A760"/>
    <w:rsid w:val="1BE11F08"/>
    <w:rsid w:val="1BEB139C"/>
    <w:rsid w:val="1BF4C0C0"/>
    <w:rsid w:val="1C07D7CC"/>
    <w:rsid w:val="1C2AD40A"/>
    <w:rsid w:val="1C303A46"/>
    <w:rsid w:val="1C45712E"/>
    <w:rsid w:val="1C477C7E"/>
    <w:rsid w:val="1C49838B"/>
    <w:rsid w:val="1C68E50C"/>
    <w:rsid w:val="1C8B3C5C"/>
    <w:rsid w:val="1CAAA497"/>
    <w:rsid w:val="1CD1DC34"/>
    <w:rsid w:val="1CDA749E"/>
    <w:rsid w:val="1CEA452D"/>
    <w:rsid w:val="1D0A1F49"/>
    <w:rsid w:val="1D15C506"/>
    <w:rsid w:val="1D1C0E8C"/>
    <w:rsid w:val="1D20F0D0"/>
    <w:rsid w:val="1D3AAB0F"/>
    <w:rsid w:val="1D73542E"/>
    <w:rsid w:val="1D842276"/>
    <w:rsid w:val="1D856ED2"/>
    <w:rsid w:val="1D979D62"/>
    <w:rsid w:val="1D9FD32E"/>
    <w:rsid w:val="1DA649B5"/>
    <w:rsid w:val="1DAA8B81"/>
    <w:rsid w:val="1DBD0AE0"/>
    <w:rsid w:val="1DBD7A75"/>
    <w:rsid w:val="1DC12B15"/>
    <w:rsid w:val="1DCECBBA"/>
    <w:rsid w:val="1DE1C3C4"/>
    <w:rsid w:val="1DEBD1BC"/>
    <w:rsid w:val="1DF04F76"/>
    <w:rsid w:val="1DF6AE27"/>
    <w:rsid w:val="1E0124DB"/>
    <w:rsid w:val="1E0D1839"/>
    <w:rsid w:val="1E227867"/>
    <w:rsid w:val="1E25F8DA"/>
    <w:rsid w:val="1E392FA9"/>
    <w:rsid w:val="1E3AB864"/>
    <w:rsid w:val="1E3D190D"/>
    <w:rsid w:val="1E4C817F"/>
    <w:rsid w:val="1E52BBE0"/>
    <w:rsid w:val="1E5FCEB1"/>
    <w:rsid w:val="1E658D9B"/>
    <w:rsid w:val="1E6B1C23"/>
    <w:rsid w:val="1E8427E0"/>
    <w:rsid w:val="1E876F17"/>
    <w:rsid w:val="1E88C7D7"/>
    <w:rsid w:val="1E8A8FE6"/>
    <w:rsid w:val="1EA0C63F"/>
    <w:rsid w:val="1EA46321"/>
    <w:rsid w:val="1EB64567"/>
    <w:rsid w:val="1EBC6D62"/>
    <w:rsid w:val="1EBFFA7B"/>
    <w:rsid w:val="1EC8B12F"/>
    <w:rsid w:val="1ECA9676"/>
    <w:rsid w:val="1ED440DF"/>
    <w:rsid w:val="1ED76C69"/>
    <w:rsid w:val="1EE46613"/>
    <w:rsid w:val="1F007C3E"/>
    <w:rsid w:val="1F104395"/>
    <w:rsid w:val="1F11D2A0"/>
    <w:rsid w:val="1F2155E6"/>
    <w:rsid w:val="1F2DCB36"/>
    <w:rsid w:val="1F30F9AD"/>
    <w:rsid w:val="1F366E4C"/>
    <w:rsid w:val="1F419537"/>
    <w:rsid w:val="1F44D99C"/>
    <w:rsid w:val="1F4FCC68"/>
    <w:rsid w:val="1F6E0660"/>
    <w:rsid w:val="1F779659"/>
    <w:rsid w:val="1F82222D"/>
    <w:rsid w:val="1F83E09D"/>
    <w:rsid w:val="1F9984B5"/>
    <w:rsid w:val="1FC6F709"/>
    <w:rsid w:val="1FCEFF36"/>
    <w:rsid w:val="1FD66905"/>
    <w:rsid w:val="1FE73486"/>
    <w:rsid w:val="20036FA5"/>
    <w:rsid w:val="20134BCC"/>
    <w:rsid w:val="20155BB9"/>
    <w:rsid w:val="201DDFBA"/>
    <w:rsid w:val="201DE24B"/>
    <w:rsid w:val="201F3941"/>
    <w:rsid w:val="2044F2F9"/>
    <w:rsid w:val="204CB657"/>
    <w:rsid w:val="2078FB16"/>
    <w:rsid w:val="2079ADE8"/>
    <w:rsid w:val="208157CE"/>
    <w:rsid w:val="2088B073"/>
    <w:rsid w:val="208DD0BE"/>
    <w:rsid w:val="209C3075"/>
    <w:rsid w:val="20BF5520"/>
    <w:rsid w:val="20CEE943"/>
    <w:rsid w:val="20D4052F"/>
    <w:rsid w:val="20D677FF"/>
    <w:rsid w:val="20D73937"/>
    <w:rsid w:val="20FD8A7B"/>
    <w:rsid w:val="20FF74AC"/>
    <w:rsid w:val="210A4723"/>
    <w:rsid w:val="21107C28"/>
    <w:rsid w:val="211C06E0"/>
    <w:rsid w:val="211C8B94"/>
    <w:rsid w:val="21210306"/>
    <w:rsid w:val="215DD383"/>
    <w:rsid w:val="217468AE"/>
    <w:rsid w:val="219ABDC3"/>
    <w:rsid w:val="21A0400B"/>
    <w:rsid w:val="21A853F7"/>
    <w:rsid w:val="21C380F8"/>
    <w:rsid w:val="21C89EE4"/>
    <w:rsid w:val="21CBEAC1"/>
    <w:rsid w:val="21CD5FFE"/>
    <w:rsid w:val="21CDB46E"/>
    <w:rsid w:val="21D38D63"/>
    <w:rsid w:val="21E1BA09"/>
    <w:rsid w:val="222103BC"/>
    <w:rsid w:val="222BDFCC"/>
    <w:rsid w:val="2232ADD5"/>
    <w:rsid w:val="22376C4F"/>
    <w:rsid w:val="225AC6D0"/>
    <w:rsid w:val="22690D63"/>
    <w:rsid w:val="2269D850"/>
    <w:rsid w:val="226DF4E7"/>
    <w:rsid w:val="2271D36A"/>
    <w:rsid w:val="2277ECF0"/>
    <w:rsid w:val="2280D22E"/>
    <w:rsid w:val="22994DF3"/>
    <w:rsid w:val="22A092CC"/>
    <w:rsid w:val="22A13F8B"/>
    <w:rsid w:val="22A43202"/>
    <w:rsid w:val="22C53E79"/>
    <w:rsid w:val="22DF9B9A"/>
    <w:rsid w:val="22F196EF"/>
    <w:rsid w:val="22F5035F"/>
    <w:rsid w:val="23156777"/>
    <w:rsid w:val="2318CE98"/>
    <w:rsid w:val="2332DD9F"/>
    <w:rsid w:val="23524137"/>
    <w:rsid w:val="23564B9E"/>
    <w:rsid w:val="23629A98"/>
    <w:rsid w:val="2363EAAD"/>
    <w:rsid w:val="2367DA3D"/>
    <w:rsid w:val="236E46B9"/>
    <w:rsid w:val="237616E8"/>
    <w:rsid w:val="237AE775"/>
    <w:rsid w:val="2393D724"/>
    <w:rsid w:val="23BCC3C9"/>
    <w:rsid w:val="23CE72BE"/>
    <w:rsid w:val="23D68FEA"/>
    <w:rsid w:val="23DE2231"/>
    <w:rsid w:val="23E2E904"/>
    <w:rsid w:val="23EFE0D4"/>
    <w:rsid w:val="24055F65"/>
    <w:rsid w:val="24326FDF"/>
    <w:rsid w:val="244E031F"/>
    <w:rsid w:val="24531AD0"/>
    <w:rsid w:val="245ED096"/>
    <w:rsid w:val="247BD9C5"/>
    <w:rsid w:val="249E2439"/>
    <w:rsid w:val="24A84D32"/>
    <w:rsid w:val="24B49038"/>
    <w:rsid w:val="24C6A3C0"/>
    <w:rsid w:val="24CBD767"/>
    <w:rsid w:val="24CF184B"/>
    <w:rsid w:val="24FA47A4"/>
    <w:rsid w:val="24FB0A9E"/>
    <w:rsid w:val="250EA606"/>
    <w:rsid w:val="251BBA87"/>
    <w:rsid w:val="252E7504"/>
    <w:rsid w:val="253A4D75"/>
    <w:rsid w:val="253BC15B"/>
    <w:rsid w:val="2558048A"/>
    <w:rsid w:val="255A7877"/>
    <w:rsid w:val="257921F8"/>
    <w:rsid w:val="25A5667B"/>
    <w:rsid w:val="25B76F30"/>
    <w:rsid w:val="25BA51F2"/>
    <w:rsid w:val="25BBA3C9"/>
    <w:rsid w:val="25C50A76"/>
    <w:rsid w:val="25EFE121"/>
    <w:rsid w:val="26087705"/>
    <w:rsid w:val="262D6A4B"/>
    <w:rsid w:val="26390419"/>
    <w:rsid w:val="26396A5B"/>
    <w:rsid w:val="263BAC7C"/>
    <w:rsid w:val="2646989F"/>
    <w:rsid w:val="264F3E6E"/>
    <w:rsid w:val="2658A168"/>
    <w:rsid w:val="265CF24F"/>
    <w:rsid w:val="265D6766"/>
    <w:rsid w:val="265E964B"/>
    <w:rsid w:val="26794F76"/>
    <w:rsid w:val="26986D4E"/>
    <w:rsid w:val="26A838C6"/>
    <w:rsid w:val="26B7861B"/>
    <w:rsid w:val="26BEC814"/>
    <w:rsid w:val="26C88956"/>
    <w:rsid w:val="26E18E86"/>
    <w:rsid w:val="26E92D76"/>
    <w:rsid w:val="26F3C86E"/>
    <w:rsid w:val="26F7E03F"/>
    <w:rsid w:val="26F9F29D"/>
    <w:rsid w:val="26FF3F30"/>
    <w:rsid w:val="271FDCC7"/>
    <w:rsid w:val="27221179"/>
    <w:rsid w:val="272762C0"/>
    <w:rsid w:val="2729FB09"/>
    <w:rsid w:val="2730E3B6"/>
    <w:rsid w:val="2737D62F"/>
    <w:rsid w:val="274F0C1B"/>
    <w:rsid w:val="275B3307"/>
    <w:rsid w:val="276AC5D5"/>
    <w:rsid w:val="2774202E"/>
    <w:rsid w:val="27793F37"/>
    <w:rsid w:val="277EB706"/>
    <w:rsid w:val="2798984B"/>
    <w:rsid w:val="279B359D"/>
    <w:rsid w:val="279F79DC"/>
    <w:rsid w:val="27A39B65"/>
    <w:rsid w:val="27A5BA78"/>
    <w:rsid w:val="27A7876C"/>
    <w:rsid w:val="27B8CA12"/>
    <w:rsid w:val="27BA657D"/>
    <w:rsid w:val="27BA7D32"/>
    <w:rsid w:val="27E9F4EE"/>
    <w:rsid w:val="27F573DB"/>
    <w:rsid w:val="2819FF13"/>
    <w:rsid w:val="28423100"/>
    <w:rsid w:val="284A97A5"/>
    <w:rsid w:val="285FD28C"/>
    <w:rsid w:val="2876C548"/>
    <w:rsid w:val="2877EF14"/>
    <w:rsid w:val="2877F6CA"/>
    <w:rsid w:val="288486A2"/>
    <w:rsid w:val="2885070B"/>
    <w:rsid w:val="28A273D3"/>
    <w:rsid w:val="28AA5BA8"/>
    <w:rsid w:val="28B008B0"/>
    <w:rsid w:val="28BACCD9"/>
    <w:rsid w:val="28C71FF0"/>
    <w:rsid w:val="28CF864C"/>
    <w:rsid w:val="28E793AD"/>
    <w:rsid w:val="28F729D7"/>
    <w:rsid w:val="2903D32D"/>
    <w:rsid w:val="29074ECA"/>
    <w:rsid w:val="290A8029"/>
    <w:rsid w:val="29104589"/>
    <w:rsid w:val="2916BD3B"/>
    <w:rsid w:val="291F4F97"/>
    <w:rsid w:val="292EE617"/>
    <w:rsid w:val="29468315"/>
    <w:rsid w:val="294EA008"/>
    <w:rsid w:val="296016D4"/>
    <w:rsid w:val="29704C52"/>
    <w:rsid w:val="29711D4C"/>
    <w:rsid w:val="29781536"/>
    <w:rsid w:val="297F9E13"/>
    <w:rsid w:val="29810C90"/>
    <w:rsid w:val="2983F0EB"/>
    <w:rsid w:val="2985ED64"/>
    <w:rsid w:val="298BEE5C"/>
    <w:rsid w:val="299BE2DF"/>
    <w:rsid w:val="29A157B0"/>
    <w:rsid w:val="29A994EC"/>
    <w:rsid w:val="29AC5FC3"/>
    <w:rsid w:val="29B8AB86"/>
    <w:rsid w:val="29BB95BE"/>
    <w:rsid w:val="29BCDA22"/>
    <w:rsid w:val="29BE838A"/>
    <w:rsid w:val="29DBEEED"/>
    <w:rsid w:val="29EAE6FA"/>
    <w:rsid w:val="29F3864D"/>
    <w:rsid w:val="2A1876A0"/>
    <w:rsid w:val="2A26DAA9"/>
    <w:rsid w:val="2A340B7D"/>
    <w:rsid w:val="2A3ADF93"/>
    <w:rsid w:val="2A3C6856"/>
    <w:rsid w:val="2A4F31B4"/>
    <w:rsid w:val="2A4F45F9"/>
    <w:rsid w:val="2A537723"/>
    <w:rsid w:val="2A5CC369"/>
    <w:rsid w:val="2A68E92A"/>
    <w:rsid w:val="2A76BDAE"/>
    <w:rsid w:val="2A80530B"/>
    <w:rsid w:val="2A964D74"/>
    <w:rsid w:val="2A966500"/>
    <w:rsid w:val="2A9814C0"/>
    <w:rsid w:val="2A9D5143"/>
    <w:rsid w:val="2AAB7483"/>
    <w:rsid w:val="2AAF1CF3"/>
    <w:rsid w:val="2AB20E2C"/>
    <w:rsid w:val="2AB5EA73"/>
    <w:rsid w:val="2AC2C9B1"/>
    <w:rsid w:val="2AC8F4F3"/>
    <w:rsid w:val="2ACC7F5C"/>
    <w:rsid w:val="2ADAB4E3"/>
    <w:rsid w:val="2ADC771B"/>
    <w:rsid w:val="2AE55847"/>
    <w:rsid w:val="2AEDC19B"/>
    <w:rsid w:val="2AEFF03A"/>
    <w:rsid w:val="2B13C43C"/>
    <w:rsid w:val="2B857A65"/>
    <w:rsid w:val="2B85B0BF"/>
    <w:rsid w:val="2B8D4FF2"/>
    <w:rsid w:val="2B8DFB18"/>
    <w:rsid w:val="2BA26E57"/>
    <w:rsid w:val="2BCC67AC"/>
    <w:rsid w:val="2BCE36F5"/>
    <w:rsid w:val="2BE2000A"/>
    <w:rsid w:val="2BE33AC3"/>
    <w:rsid w:val="2BF0A6C2"/>
    <w:rsid w:val="2BF0FE2B"/>
    <w:rsid w:val="2BFCA5B9"/>
    <w:rsid w:val="2C03045B"/>
    <w:rsid w:val="2C066478"/>
    <w:rsid w:val="2C21AB1A"/>
    <w:rsid w:val="2C249B29"/>
    <w:rsid w:val="2C28A01B"/>
    <w:rsid w:val="2C2BE3E0"/>
    <w:rsid w:val="2C4BC9B4"/>
    <w:rsid w:val="2C8950B4"/>
    <w:rsid w:val="2CA3F8DD"/>
    <w:rsid w:val="2CAD3651"/>
    <w:rsid w:val="2CB22066"/>
    <w:rsid w:val="2CBECA5A"/>
    <w:rsid w:val="2CC63285"/>
    <w:rsid w:val="2CCE1538"/>
    <w:rsid w:val="2CDCFBB8"/>
    <w:rsid w:val="2CEB7CFB"/>
    <w:rsid w:val="2D11107A"/>
    <w:rsid w:val="2D40D76A"/>
    <w:rsid w:val="2D4DADA8"/>
    <w:rsid w:val="2D5A62D0"/>
    <w:rsid w:val="2D5BD44A"/>
    <w:rsid w:val="2D71FA50"/>
    <w:rsid w:val="2D818083"/>
    <w:rsid w:val="2D823066"/>
    <w:rsid w:val="2D8EE37D"/>
    <w:rsid w:val="2D948C52"/>
    <w:rsid w:val="2D969102"/>
    <w:rsid w:val="2D9A6EB1"/>
    <w:rsid w:val="2DA4AEEB"/>
    <w:rsid w:val="2DAF9120"/>
    <w:rsid w:val="2DC69E8E"/>
    <w:rsid w:val="2DDACAB9"/>
    <w:rsid w:val="2DEA4104"/>
    <w:rsid w:val="2E0246E0"/>
    <w:rsid w:val="2E046776"/>
    <w:rsid w:val="2E16D743"/>
    <w:rsid w:val="2E17DEAB"/>
    <w:rsid w:val="2E284BEB"/>
    <w:rsid w:val="2E2DFE94"/>
    <w:rsid w:val="2E365AB1"/>
    <w:rsid w:val="2E49BD21"/>
    <w:rsid w:val="2E4FD778"/>
    <w:rsid w:val="2E527B7D"/>
    <w:rsid w:val="2E57227C"/>
    <w:rsid w:val="2E5CA701"/>
    <w:rsid w:val="2E61111C"/>
    <w:rsid w:val="2E6CCC26"/>
    <w:rsid w:val="2E771A25"/>
    <w:rsid w:val="2E92A837"/>
    <w:rsid w:val="2E9503A0"/>
    <w:rsid w:val="2EA7EA28"/>
    <w:rsid w:val="2EC3EF32"/>
    <w:rsid w:val="2EC9CC28"/>
    <w:rsid w:val="2EEB3022"/>
    <w:rsid w:val="2EEF5BA7"/>
    <w:rsid w:val="2EFE53B0"/>
    <w:rsid w:val="2F023FEF"/>
    <w:rsid w:val="2F0B6D02"/>
    <w:rsid w:val="2F1DA936"/>
    <w:rsid w:val="2F254F10"/>
    <w:rsid w:val="2F356486"/>
    <w:rsid w:val="2F360F48"/>
    <w:rsid w:val="2F3E0480"/>
    <w:rsid w:val="2F42A023"/>
    <w:rsid w:val="2F4BFE5F"/>
    <w:rsid w:val="2F5DBADA"/>
    <w:rsid w:val="2F698182"/>
    <w:rsid w:val="2FAD2292"/>
    <w:rsid w:val="2FC399E5"/>
    <w:rsid w:val="2FC7AC01"/>
    <w:rsid w:val="2FC7F7FD"/>
    <w:rsid w:val="2FD125F5"/>
    <w:rsid w:val="2FDFF7F7"/>
    <w:rsid w:val="2FFEFA77"/>
    <w:rsid w:val="30161B7D"/>
    <w:rsid w:val="3021469B"/>
    <w:rsid w:val="30373AAB"/>
    <w:rsid w:val="3042C605"/>
    <w:rsid w:val="3052EE2B"/>
    <w:rsid w:val="305C5B6C"/>
    <w:rsid w:val="305D572E"/>
    <w:rsid w:val="306BD4FC"/>
    <w:rsid w:val="306E2E25"/>
    <w:rsid w:val="30749228"/>
    <w:rsid w:val="307CE41A"/>
    <w:rsid w:val="30823629"/>
    <w:rsid w:val="309DD9E4"/>
    <w:rsid w:val="30A31291"/>
    <w:rsid w:val="30A81C94"/>
    <w:rsid w:val="30AF5EFF"/>
    <w:rsid w:val="30BB3CC7"/>
    <w:rsid w:val="30C7B9E9"/>
    <w:rsid w:val="30DF1D57"/>
    <w:rsid w:val="30E7E0AC"/>
    <w:rsid w:val="310800DB"/>
    <w:rsid w:val="311454B3"/>
    <w:rsid w:val="3114F287"/>
    <w:rsid w:val="311D2303"/>
    <w:rsid w:val="3131EE1C"/>
    <w:rsid w:val="31417C47"/>
    <w:rsid w:val="3149392E"/>
    <w:rsid w:val="314B2452"/>
    <w:rsid w:val="314F3B70"/>
    <w:rsid w:val="31522A92"/>
    <w:rsid w:val="3158D493"/>
    <w:rsid w:val="31677E6C"/>
    <w:rsid w:val="316BE666"/>
    <w:rsid w:val="31955CF9"/>
    <w:rsid w:val="3199B178"/>
    <w:rsid w:val="31A1A193"/>
    <w:rsid w:val="31B5BCEC"/>
    <w:rsid w:val="31BFCA7D"/>
    <w:rsid w:val="31C3433F"/>
    <w:rsid w:val="31C66639"/>
    <w:rsid w:val="31C70DDD"/>
    <w:rsid w:val="31CC78F2"/>
    <w:rsid w:val="31D152C9"/>
    <w:rsid w:val="31E96435"/>
    <w:rsid w:val="31FF8FEA"/>
    <w:rsid w:val="32189510"/>
    <w:rsid w:val="32225EF0"/>
    <w:rsid w:val="32251955"/>
    <w:rsid w:val="3225A44E"/>
    <w:rsid w:val="32389BE8"/>
    <w:rsid w:val="32538BEE"/>
    <w:rsid w:val="32597AD2"/>
    <w:rsid w:val="3261B957"/>
    <w:rsid w:val="32770B0B"/>
    <w:rsid w:val="328791D3"/>
    <w:rsid w:val="3291C125"/>
    <w:rsid w:val="3293E1FC"/>
    <w:rsid w:val="32984360"/>
    <w:rsid w:val="329C06C0"/>
    <w:rsid w:val="32A06CD7"/>
    <w:rsid w:val="32B8B9C8"/>
    <w:rsid w:val="32DD4E21"/>
    <w:rsid w:val="32E16E4F"/>
    <w:rsid w:val="32F33930"/>
    <w:rsid w:val="32F62A12"/>
    <w:rsid w:val="32FDFEEE"/>
    <w:rsid w:val="330301AA"/>
    <w:rsid w:val="33109517"/>
    <w:rsid w:val="332FB37C"/>
    <w:rsid w:val="334ED35D"/>
    <w:rsid w:val="3351F8B0"/>
    <w:rsid w:val="33662731"/>
    <w:rsid w:val="33668339"/>
    <w:rsid w:val="337004CE"/>
    <w:rsid w:val="3381D083"/>
    <w:rsid w:val="3383513D"/>
    <w:rsid w:val="33A16DC9"/>
    <w:rsid w:val="33B6C96C"/>
    <w:rsid w:val="33CE302D"/>
    <w:rsid w:val="33E03A01"/>
    <w:rsid w:val="33E0C943"/>
    <w:rsid w:val="33F6E426"/>
    <w:rsid w:val="3407331E"/>
    <w:rsid w:val="3412738F"/>
    <w:rsid w:val="342588E7"/>
    <w:rsid w:val="3434E5BA"/>
    <w:rsid w:val="343F6347"/>
    <w:rsid w:val="3445D4B4"/>
    <w:rsid w:val="34468C3D"/>
    <w:rsid w:val="344720EB"/>
    <w:rsid w:val="3456DA7E"/>
    <w:rsid w:val="345B80DA"/>
    <w:rsid w:val="346A205D"/>
    <w:rsid w:val="346D0F4E"/>
    <w:rsid w:val="347895B4"/>
    <w:rsid w:val="347AC938"/>
    <w:rsid w:val="34860548"/>
    <w:rsid w:val="348941F9"/>
    <w:rsid w:val="349D66AF"/>
    <w:rsid w:val="349DF3A5"/>
    <w:rsid w:val="34ACB102"/>
    <w:rsid w:val="34DBCA54"/>
    <w:rsid w:val="34DD7056"/>
    <w:rsid w:val="34E56E1F"/>
    <w:rsid w:val="34E9BF79"/>
    <w:rsid w:val="34EB95AA"/>
    <w:rsid w:val="34EFDC97"/>
    <w:rsid w:val="34FA970D"/>
    <w:rsid w:val="3508C8C5"/>
    <w:rsid w:val="35115B17"/>
    <w:rsid w:val="35121E16"/>
    <w:rsid w:val="3515A003"/>
    <w:rsid w:val="352234E1"/>
    <w:rsid w:val="353B12AD"/>
    <w:rsid w:val="353CBDD1"/>
    <w:rsid w:val="353DB610"/>
    <w:rsid w:val="354C703E"/>
    <w:rsid w:val="3562F23E"/>
    <w:rsid w:val="356C2CE8"/>
    <w:rsid w:val="357F95E5"/>
    <w:rsid w:val="35A03900"/>
    <w:rsid w:val="35A21DD0"/>
    <w:rsid w:val="35A3DD57"/>
    <w:rsid w:val="35AAFAE6"/>
    <w:rsid w:val="35B9C7BE"/>
    <w:rsid w:val="35C1C92E"/>
    <w:rsid w:val="35C9A412"/>
    <w:rsid w:val="35CC2296"/>
    <w:rsid w:val="35DE16E2"/>
    <w:rsid w:val="35E087A0"/>
    <w:rsid w:val="35E30530"/>
    <w:rsid w:val="35E8CA49"/>
    <w:rsid w:val="35FB99C0"/>
    <w:rsid w:val="3601C011"/>
    <w:rsid w:val="3603B59C"/>
    <w:rsid w:val="3606299E"/>
    <w:rsid w:val="3608562A"/>
    <w:rsid w:val="36111607"/>
    <w:rsid w:val="3617085B"/>
    <w:rsid w:val="362E9011"/>
    <w:rsid w:val="36324D05"/>
    <w:rsid w:val="3639FCC4"/>
    <w:rsid w:val="364E7837"/>
    <w:rsid w:val="3656DAC5"/>
    <w:rsid w:val="365A7EFD"/>
    <w:rsid w:val="365DAFE1"/>
    <w:rsid w:val="36625149"/>
    <w:rsid w:val="36797392"/>
    <w:rsid w:val="36A65481"/>
    <w:rsid w:val="36AF25A0"/>
    <w:rsid w:val="36AFE8D2"/>
    <w:rsid w:val="36B4A3F7"/>
    <w:rsid w:val="36BD2BD5"/>
    <w:rsid w:val="36C539F9"/>
    <w:rsid w:val="36D140AF"/>
    <w:rsid w:val="36E3D6CB"/>
    <w:rsid w:val="36E6116F"/>
    <w:rsid w:val="36F257EE"/>
    <w:rsid w:val="36FDDECD"/>
    <w:rsid w:val="37007505"/>
    <w:rsid w:val="3701C13A"/>
    <w:rsid w:val="3746CB47"/>
    <w:rsid w:val="3765E8B4"/>
    <w:rsid w:val="3788BE42"/>
    <w:rsid w:val="379FF077"/>
    <w:rsid w:val="37A16224"/>
    <w:rsid w:val="37ADC79F"/>
    <w:rsid w:val="37AF7573"/>
    <w:rsid w:val="37AFE498"/>
    <w:rsid w:val="37DB2C27"/>
    <w:rsid w:val="37EEA6CD"/>
    <w:rsid w:val="37EF0981"/>
    <w:rsid w:val="37EF9937"/>
    <w:rsid w:val="37F1D077"/>
    <w:rsid w:val="37F7D985"/>
    <w:rsid w:val="380B36D5"/>
    <w:rsid w:val="3833B49D"/>
    <w:rsid w:val="383A521B"/>
    <w:rsid w:val="383A9CB2"/>
    <w:rsid w:val="384F726A"/>
    <w:rsid w:val="385A558E"/>
    <w:rsid w:val="387DF034"/>
    <w:rsid w:val="38854756"/>
    <w:rsid w:val="389F0E3A"/>
    <w:rsid w:val="38A78F96"/>
    <w:rsid w:val="38ADB53F"/>
    <w:rsid w:val="38C0B66B"/>
    <w:rsid w:val="3902B5D0"/>
    <w:rsid w:val="390405A6"/>
    <w:rsid w:val="3907194E"/>
    <w:rsid w:val="391211D7"/>
    <w:rsid w:val="3912FF8C"/>
    <w:rsid w:val="3914A110"/>
    <w:rsid w:val="391922F9"/>
    <w:rsid w:val="3923B124"/>
    <w:rsid w:val="39268F26"/>
    <w:rsid w:val="393A70C0"/>
    <w:rsid w:val="393B7F1D"/>
    <w:rsid w:val="3952D697"/>
    <w:rsid w:val="396F493E"/>
    <w:rsid w:val="3981A1BE"/>
    <w:rsid w:val="3986E687"/>
    <w:rsid w:val="398EDB23"/>
    <w:rsid w:val="398F78ED"/>
    <w:rsid w:val="399266F1"/>
    <w:rsid w:val="39B24FB4"/>
    <w:rsid w:val="39BA955D"/>
    <w:rsid w:val="39CA2E3E"/>
    <w:rsid w:val="39D4F81A"/>
    <w:rsid w:val="39DB5C64"/>
    <w:rsid w:val="39E10B65"/>
    <w:rsid w:val="39EE34EA"/>
    <w:rsid w:val="39F6F4DA"/>
    <w:rsid w:val="3A26E807"/>
    <w:rsid w:val="3A41B8AA"/>
    <w:rsid w:val="3A447A00"/>
    <w:rsid w:val="3A512EE6"/>
    <w:rsid w:val="3A7375F4"/>
    <w:rsid w:val="3A7DB0EF"/>
    <w:rsid w:val="3A8FFEE6"/>
    <w:rsid w:val="3A928FBD"/>
    <w:rsid w:val="3A92BE90"/>
    <w:rsid w:val="3A9FE46B"/>
    <w:rsid w:val="3AB8AB3A"/>
    <w:rsid w:val="3AC46E72"/>
    <w:rsid w:val="3AC9DB71"/>
    <w:rsid w:val="3AE02A7C"/>
    <w:rsid w:val="3AE78761"/>
    <w:rsid w:val="3AFAD5E0"/>
    <w:rsid w:val="3B0E6C17"/>
    <w:rsid w:val="3B106111"/>
    <w:rsid w:val="3B38D7A8"/>
    <w:rsid w:val="3B4F196E"/>
    <w:rsid w:val="3B56E3BC"/>
    <w:rsid w:val="3B5B8103"/>
    <w:rsid w:val="3B6A36F7"/>
    <w:rsid w:val="3B6B9DAC"/>
    <w:rsid w:val="3B7C2DAF"/>
    <w:rsid w:val="3B87726A"/>
    <w:rsid w:val="3B9CC6CD"/>
    <w:rsid w:val="3B9E4327"/>
    <w:rsid w:val="3BA1530C"/>
    <w:rsid w:val="3BA1FD2F"/>
    <w:rsid w:val="3BC01068"/>
    <w:rsid w:val="3BC7C510"/>
    <w:rsid w:val="3BD0787D"/>
    <w:rsid w:val="3BD4D6A8"/>
    <w:rsid w:val="3BF423A2"/>
    <w:rsid w:val="3C20719C"/>
    <w:rsid w:val="3C269C58"/>
    <w:rsid w:val="3C29AA91"/>
    <w:rsid w:val="3C39DCD0"/>
    <w:rsid w:val="3C45F6B5"/>
    <w:rsid w:val="3C49137F"/>
    <w:rsid w:val="3C656AB9"/>
    <w:rsid w:val="3C6A9A5F"/>
    <w:rsid w:val="3C6C47E6"/>
    <w:rsid w:val="3C7A7E15"/>
    <w:rsid w:val="3C7BF14C"/>
    <w:rsid w:val="3C8C6F7D"/>
    <w:rsid w:val="3C9A3438"/>
    <w:rsid w:val="3CA9058A"/>
    <w:rsid w:val="3CA98035"/>
    <w:rsid w:val="3CA99A02"/>
    <w:rsid w:val="3CAA7618"/>
    <w:rsid w:val="3CC9178B"/>
    <w:rsid w:val="3CFDAE65"/>
    <w:rsid w:val="3D108E62"/>
    <w:rsid w:val="3D1112F6"/>
    <w:rsid w:val="3D7A751D"/>
    <w:rsid w:val="3D8D968C"/>
    <w:rsid w:val="3D9892EE"/>
    <w:rsid w:val="3D9D2C5A"/>
    <w:rsid w:val="3D9E274B"/>
    <w:rsid w:val="3DB78DBC"/>
    <w:rsid w:val="3DBA5364"/>
    <w:rsid w:val="3DC91A79"/>
    <w:rsid w:val="3DCEE915"/>
    <w:rsid w:val="3DDC74BD"/>
    <w:rsid w:val="3DE5D96D"/>
    <w:rsid w:val="3DF30E71"/>
    <w:rsid w:val="3E097085"/>
    <w:rsid w:val="3E146D59"/>
    <w:rsid w:val="3E198FF1"/>
    <w:rsid w:val="3E321E41"/>
    <w:rsid w:val="3E556DC5"/>
    <w:rsid w:val="3E5826A0"/>
    <w:rsid w:val="3E593196"/>
    <w:rsid w:val="3E5991A0"/>
    <w:rsid w:val="3E61FB6D"/>
    <w:rsid w:val="3E63D43C"/>
    <w:rsid w:val="3E6DC5EA"/>
    <w:rsid w:val="3E8F4E82"/>
    <w:rsid w:val="3E934B79"/>
    <w:rsid w:val="3EBDE514"/>
    <w:rsid w:val="3EC731F8"/>
    <w:rsid w:val="3EF1067F"/>
    <w:rsid w:val="3EF1471E"/>
    <w:rsid w:val="3F01A011"/>
    <w:rsid w:val="3F121BD1"/>
    <w:rsid w:val="3F14A9C0"/>
    <w:rsid w:val="3F192FDB"/>
    <w:rsid w:val="3F2E0AB4"/>
    <w:rsid w:val="3F3110F3"/>
    <w:rsid w:val="3F36BE1F"/>
    <w:rsid w:val="3F391F4D"/>
    <w:rsid w:val="3F3FD533"/>
    <w:rsid w:val="3F4F2C75"/>
    <w:rsid w:val="3F53FF38"/>
    <w:rsid w:val="3F6046B9"/>
    <w:rsid w:val="3F6070D7"/>
    <w:rsid w:val="3F75F37E"/>
    <w:rsid w:val="3F7DE9DE"/>
    <w:rsid w:val="3F819519"/>
    <w:rsid w:val="3F99C982"/>
    <w:rsid w:val="3FAE7DC3"/>
    <w:rsid w:val="3FC90350"/>
    <w:rsid w:val="3FDAAE45"/>
    <w:rsid w:val="3FDADF68"/>
    <w:rsid w:val="3FDE9DA3"/>
    <w:rsid w:val="3FDEEB35"/>
    <w:rsid w:val="3FE16B1D"/>
    <w:rsid w:val="3FE18506"/>
    <w:rsid w:val="3FF62B61"/>
    <w:rsid w:val="3FF71872"/>
    <w:rsid w:val="3FFB4CFF"/>
    <w:rsid w:val="4005CA96"/>
    <w:rsid w:val="40095A92"/>
    <w:rsid w:val="40110DD7"/>
    <w:rsid w:val="4038D2DE"/>
    <w:rsid w:val="403CB90F"/>
    <w:rsid w:val="403D2FAB"/>
    <w:rsid w:val="40431285"/>
    <w:rsid w:val="404C4B8A"/>
    <w:rsid w:val="40512B45"/>
    <w:rsid w:val="405905EB"/>
    <w:rsid w:val="405B9B56"/>
    <w:rsid w:val="40799DF8"/>
    <w:rsid w:val="407AFBAD"/>
    <w:rsid w:val="4083EDD9"/>
    <w:rsid w:val="409BC433"/>
    <w:rsid w:val="40A12BB7"/>
    <w:rsid w:val="40AF8903"/>
    <w:rsid w:val="40B513A2"/>
    <w:rsid w:val="40E930A1"/>
    <w:rsid w:val="40F4B25C"/>
    <w:rsid w:val="40FBD110"/>
    <w:rsid w:val="41257B82"/>
    <w:rsid w:val="4127F5FB"/>
    <w:rsid w:val="412FAB86"/>
    <w:rsid w:val="413BA0FB"/>
    <w:rsid w:val="4144A4AF"/>
    <w:rsid w:val="4144A7BF"/>
    <w:rsid w:val="414B2DE7"/>
    <w:rsid w:val="415C03BF"/>
    <w:rsid w:val="41AC3371"/>
    <w:rsid w:val="41B031B3"/>
    <w:rsid w:val="41B5D3C7"/>
    <w:rsid w:val="41B887BE"/>
    <w:rsid w:val="41CC5982"/>
    <w:rsid w:val="41D95B68"/>
    <w:rsid w:val="41DC3ED6"/>
    <w:rsid w:val="41E259E5"/>
    <w:rsid w:val="41F58FC5"/>
    <w:rsid w:val="41F768F4"/>
    <w:rsid w:val="41FBE474"/>
    <w:rsid w:val="420AFECA"/>
    <w:rsid w:val="421E8E61"/>
    <w:rsid w:val="423A4A97"/>
    <w:rsid w:val="4252A5F1"/>
    <w:rsid w:val="4264C640"/>
    <w:rsid w:val="426DAFDE"/>
    <w:rsid w:val="42870636"/>
    <w:rsid w:val="4297C7B8"/>
    <w:rsid w:val="429F4C0B"/>
    <w:rsid w:val="42A49BD0"/>
    <w:rsid w:val="42A8C329"/>
    <w:rsid w:val="42B36056"/>
    <w:rsid w:val="42CA67B0"/>
    <w:rsid w:val="42DD62B4"/>
    <w:rsid w:val="42F16000"/>
    <w:rsid w:val="42F2E52D"/>
    <w:rsid w:val="42FD129F"/>
    <w:rsid w:val="42FFFB0C"/>
    <w:rsid w:val="43158CC0"/>
    <w:rsid w:val="43265147"/>
    <w:rsid w:val="43301A24"/>
    <w:rsid w:val="4340ED10"/>
    <w:rsid w:val="4358D5BA"/>
    <w:rsid w:val="437A159D"/>
    <w:rsid w:val="437ADE10"/>
    <w:rsid w:val="437EB3E4"/>
    <w:rsid w:val="4389A1CE"/>
    <w:rsid w:val="438E0166"/>
    <w:rsid w:val="439DF706"/>
    <w:rsid w:val="43B93405"/>
    <w:rsid w:val="43BBBED7"/>
    <w:rsid w:val="43BCE78C"/>
    <w:rsid w:val="43C35E15"/>
    <w:rsid w:val="43CAD7DF"/>
    <w:rsid w:val="43DEFABA"/>
    <w:rsid w:val="43F99876"/>
    <w:rsid w:val="43FBBEB7"/>
    <w:rsid w:val="44089FD3"/>
    <w:rsid w:val="4426A4CA"/>
    <w:rsid w:val="44390C1B"/>
    <w:rsid w:val="443D52AE"/>
    <w:rsid w:val="4440EF69"/>
    <w:rsid w:val="44453C40"/>
    <w:rsid w:val="444A8F0A"/>
    <w:rsid w:val="44836A2C"/>
    <w:rsid w:val="4486AB0B"/>
    <w:rsid w:val="44967161"/>
    <w:rsid w:val="44A62283"/>
    <w:rsid w:val="44AE6078"/>
    <w:rsid w:val="44B0A47C"/>
    <w:rsid w:val="44B95240"/>
    <w:rsid w:val="44BC2A59"/>
    <w:rsid w:val="44C86BD8"/>
    <w:rsid w:val="44CDBB42"/>
    <w:rsid w:val="44D05C02"/>
    <w:rsid w:val="44D7E8ED"/>
    <w:rsid w:val="44E5EB89"/>
    <w:rsid w:val="450073D2"/>
    <w:rsid w:val="451839A9"/>
    <w:rsid w:val="451985D4"/>
    <w:rsid w:val="451DACB3"/>
    <w:rsid w:val="45244EE4"/>
    <w:rsid w:val="452E5CB6"/>
    <w:rsid w:val="45304C62"/>
    <w:rsid w:val="45326047"/>
    <w:rsid w:val="453B8C61"/>
    <w:rsid w:val="453C4996"/>
    <w:rsid w:val="453DF9F8"/>
    <w:rsid w:val="454BDDAE"/>
    <w:rsid w:val="456E3FB4"/>
    <w:rsid w:val="45905030"/>
    <w:rsid w:val="459D2C62"/>
    <w:rsid w:val="45A89FA4"/>
    <w:rsid w:val="45B29DBB"/>
    <w:rsid w:val="45CFA213"/>
    <w:rsid w:val="45DEDB02"/>
    <w:rsid w:val="45ECF9FA"/>
    <w:rsid w:val="45F1670D"/>
    <w:rsid w:val="45F40F91"/>
    <w:rsid w:val="45F842B6"/>
    <w:rsid w:val="461224A6"/>
    <w:rsid w:val="4613041A"/>
    <w:rsid w:val="4618C9A9"/>
    <w:rsid w:val="4619B647"/>
    <w:rsid w:val="461A20B3"/>
    <w:rsid w:val="462EE780"/>
    <w:rsid w:val="46856720"/>
    <w:rsid w:val="4694C086"/>
    <w:rsid w:val="469774A1"/>
    <w:rsid w:val="46A7C7EC"/>
    <w:rsid w:val="46AD5E99"/>
    <w:rsid w:val="46B6541F"/>
    <w:rsid w:val="46D6525D"/>
    <w:rsid w:val="46EF543D"/>
    <w:rsid w:val="46F17A5C"/>
    <w:rsid w:val="46FF1BBB"/>
    <w:rsid w:val="4704411B"/>
    <w:rsid w:val="470A70ED"/>
    <w:rsid w:val="471385D1"/>
    <w:rsid w:val="471AF20F"/>
    <w:rsid w:val="474BA5D6"/>
    <w:rsid w:val="478CECB3"/>
    <w:rsid w:val="4798BA9E"/>
    <w:rsid w:val="4799E397"/>
    <w:rsid w:val="47B5B5B4"/>
    <w:rsid w:val="47C50AB4"/>
    <w:rsid w:val="47DDD7EC"/>
    <w:rsid w:val="47E855B8"/>
    <w:rsid w:val="47E9A957"/>
    <w:rsid w:val="47ED0D0E"/>
    <w:rsid w:val="47F1E985"/>
    <w:rsid w:val="4809381B"/>
    <w:rsid w:val="48269135"/>
    <w:rsid w:val="4867A8D2"/>
    <w:rsid w:val="4879845A"/>
    <w:rsid w:val="48898C7F"/>
    <w:rsid w:val="48A1CCB4"/>
    <w:rsid w:val="48AAAEAF"/>
    <w:rsid w:val="48AAB55A"/>
    <w:rsid w:val="48B67EB2"/>
    <w:rsid w:val="48C5942D"/>
    <w:rsid w:val="48CBFE67"/>
    <w:rsid w:val="48D327C7"/>
    <w:rsid w:val="48DACBA1"/>
    <w:rsid w:val="48DD1234"/>
    <w:rsid w:val="48EB88EA"/>
    <w:rsid w:val="49118D19"/>
    <w:rsid w:val="4913D1B5"/>
    <w:rsid w:val="49332339"/>
    <w:rsid w:val="4934E457"/>
    <w:rsid w:val="497B88B7"/>
    <w:rsid w:val="498A128B"/>
    <w:rsid w:val="49951CDB"/>
    <w:rsid w:val="499F867D"/>
    <w:rsid w:val="49AEB751"/>
    <w:rsid w:val="49CBB5F0"/>
    <w:rsid w:val="49DF0B7F"/>
    <w:rsid w:val="49EB9DFC"/>
    <w:rsid w:val="49F7FD71"/>
    <w:rsid w:val="49F90CBF"/>
    <w:rsid w:val="4A03FFCA"/>
    <w:rsid w:val="4A21FCE5"/>
    <w:rsid w:val="4A279A6D"/>
    <w:rsid w:val="4A2DA1DF"/>
    <w:rsid w:val="4A434333"/>
    <w:rsid w:val="4A63CED2"/>
    <w:rsid w:val="4A662D15"/>
    <w:rsid w:val="4A76B2B4"/>
    <w:rsid w:val="4A89D194"/>
    <w:rsid w:val="4A9F0302"/>
    <w:rsid w:val="4AB051C5"/>
    <w:rsid w:val="4AB8ECC0"/>
    <w:rsid w:val="4ABEF375"/>
    <w:rsid w:val="4AD3C3AD"/>
    <w:rsid w:val="4AE20B15"/>
    <w:rsid w:val="4AEC1E99"/>
    <w:rsid w:val="4AEE75D5"/>
    <w:rsid w:val="4AEFAA98"/>
    <w:rsid w:val="4AF7B4FE"/>
    <w:rsid w:val="4B022BCB"/>
    <w:rsid w:val="4B0B1A97"/>
    <w:rsid w:val="4B0B8482"/>
    <w:rsid w:val="4B10763B"/>
    <w:rsid w:val="4B174628"/>
    <w:rsid w:val="4B38BF1D"/>
    <w:rsid w:val="4B3A4A01"/>
    <w:rsid w:val="4B42FA3B"/>
    <w:rsid w:val="4B47F25B"/>
    <w:rsid w:val="4B4CF90F"/>
    <w:rsid w:val="4B586C2D"/>
    <w:rsid w:val="4B5F9EED"/>
    <w:rsid w:val="4B648525"/>
    <w:rsid w:val="4B683831"/>
    <w:rsid w:val="4B6F4D33"/>
    <w:rsid w:val="4B71B407"/>
    <w:rsid w:val="4B8F59C9"/>
    <w:rsid w:val="4B9685F0"/>
    <w:rsid w:val="4B97FC86"/>
    <w:rsid w:val="4BA03B99"/>
    <w:rsid w:val="4BA773BD"/>
    <w:rsid w:val="4BACC9E3"/>
    <w:rsid w:val="4BB06343"/>
    <w:rsid w:val="4BC9F392"/>
    <w:rsid w:val="4BED5555"/>
    <w:rsid w:val="4BF22B09"/>
    <w:rsid w:val="4C1CE801"/>
    <w:rsid w:val="4C273DCF"/>
    <w:rsid w:val="4C409E6D"/>
    <w:rsid w:val="4C4D0B89"/>
    <w:rsid w:val="4C500592"/>
    <w:rsid w:val="4C582BC3"/>
    <w:rsid w:val="4C638716"/>
    <w:rsid w:val="4C7141C0"/>
    <w:rsid w:val="4C8063F3"/>
    <w:rsid w:val="4C934A14"/>
    <w:rsid w:val="4C963945"/>
    <w:rsid w:val="4C9943CC"/>
    <w:rsid w:val="4C9B46C0"/>
    <w:rsid w:val="4CAB5BEE"/>
    <w:rsid w:val="4CB28345"/>
    <w:rsid w:val="4CC88F0D"/>
    <w:rsid w:val="4CCB88C0"/>
    <w:rsid w:val="4CF153C0"/>
    <w:rsid w:val="4D088F53"/>
    <w:rsid w:val="4D1C77F2"/>
    <w:rsid w:val="4D2C28A9"/>
    <w:rsid w:val="4D327505"/>
    <w:rsid w:val="4D370C13"/>
    <w:rsid w:val="4D866D49"/>
    <w:rsid w:val="4D923129"/>
    <w:rsid w:val="4D9930A6"/>
    <w:rsid w:val="4DAB1159"/>
    <w:rsid w:val="4DADB076"/>
    <w:rsid w:val="4DD0EDCE"/>
    <w:rsid w:val="4DD38AD7"/>
    <w:rsid w:val="4DDCA609"/>
    <w:rsid w:val="4E012FCF"/>
    <w:rsid w:val="4E08DD4E"/>
    <w:rsid w:val="4E10AC2A"/>
    <w:rsid w:val="4E1FF883"/>
    <w:rsid w:val="4E328012"/>
    <w:rsid w:val="4E401AE6"/>
    <w:rsid w:val="4E4D66EC"/>
    <w:rsid w:val="4E7B9465"/>
    <w:rsid w:val="4E7F735C"/>
    <w:rsid w:val="4E84EDB5"/>
    <w:rsid w:val="4E91E7B3"/>
    <w:rsid w:val="4EBB5F20"/>
    <w:rsid w:val="4EC6641D"/>
    <w:rsid w:val="4EE25E59"/>
    <w:rsid w:val="4EEDCB29"/>
    <w:rsid w:val="4EF22744"/>
    <w:rsid w:val="4EF9F2CA"/>
    <w:rsid w:val="4F02A6AD"/>
    <w:rsid w:val="4F05652A"/>
    <w:rsid w:val="4F0BBE3D"/>
    <w:rsid w:val="4F36AADF"/>
    <w:rsid w:val="4F52323E"/>
    <w:rsid w:val="4F571884"/>
    <w:rsid w:val="4F59411D"/>
    <w:rsid w:val="4F637E4E"/>
    <w:rsid w:val="4F69B57C"/>
    <w:rsid w:val="4F8D2C57"/>
    <w:rsid w:val="4FA09B08"/>
    <w:rsid w:val="4FB69572"/>
    <w:rsid w:val="4FB6C49D"/>
    <w:rsid w:val="4FDB1F75"/>
    <w:rsid w:val="4FDFAA17"/>
    <w:rsid w:val="4FEE5CB2"/>
    <w:rsid w:val="500F5BF0"/>
    <w:rsid w:val="501D5F3E"/>
    <w:rsid w:val="5029876D"/>
    <w:rsid w:val="5042A5A6"/>
    <w:rsid w:val="506CB325"/>
    <w:rsid w:val="506DEF3A"/>
    <w:rsid w:val="507F54C1"/>
    <w:rsid w:val="508BB421"/>
    <w:rsid w:val="50A54788"/>
    <w:rsid w:val="50AFA366"/>
    <w:rsid w:val="50C143F9"/>
    <w:rsid w:val="50C3E696"/>
    <w:rsid w:val="50D4749B"/>
    <w:rsid w:val="50D8B49C"/>
    <w:rsid w:val="50DA116C"/>
    <w:rsid w:val="50E4CE27"/>
    <w:rsid w:val="50E9A163"/>
    <w:rsid w:val="50F6ED1A"/>
    <w:rsid w:val="51056CF6"/>
    <w:rsid w:val="511485AA"/>
    <w:rsid w:val="513419FE"/>
    <w:rsid w:val="513BB355"/>
    <w:rsid w:val="513D58E7"/>
    <w:rsid w:val="5140CEBE"/>
    <w:rsid w:val="51433B7A"/>
    <w:rsid w:val="51590F4D"/>
    <w:rsid w:val="5172C54F"/>
    <w:rsid w:val="5191136D"/>
    <w:rsid w:val="519967F7"/>
    <w:rsid w:val="51A1C790"/>
    <w:rsid w:val="51E6DF56"/>
    <w:rsid w:val="51F11A43"/>
    <w:rsid w:val="522F46A4"/>
    <w:rsid w:val="523C99A5"/>
    <w:rsid w:val="524CE59B"/>
    <w:rsid w:val="525185C3"/>
    <w:rsid w:val="5257437F"/>
    <w:rsid w:val="5265A23A"/>
    <w:rsid w:val="5266B74F"/>
    <w:rsid w:val="526B0621"/>
    <w:rsid w:val="527CED0E"/>
    <w:rsid w:val="5293F20A"/>
    <w:rsid w:val="52AA56E9"/>
    <w:rsid w:val="52AD26A5"/>
    <w:rsid w:val="52B7506F"/>
    <w:rsid w:val="52B7BB7A"/>
    <w:rsid w:val="530FBCC9"/>
    <w:rsid w:val="53372E42"/>
    <w:rsid w:val="5338B0C0"/>
    <w:rsid w:val="53446F50"/>
    <w:rsid w:val="53500F9C"/>
    <w:rsid w:val="53527187"/>
    <w:rsid w:val="53547C7E"/>
    <w:rsid w:val="5363569C"/>
    <w:rsid w:val="53681F75"/>
    <w:rsid w:val="53693324"/>
    <w:rsid w:val="536D15C9"/>
    <w:rsid w:val="53738F2C"/>
    <w:rsid w:val="537A5704"/>
    <w:rsid w:val="537A5FF9"/>
    <w:rsid w:val="538D2881"/>
    <w:rsid w:val="53B92C4A"/>
    <w:rsid w:val="53D0A6F2"/>
    <w:rsid w:val="53E83BFC"/>
    <w:rsid w:val="53EDADB6"/>
    <w:rsid w:val="53EE5546"/>
    <w:rsid w:val="540C3E85"/>
    <w:rsid w:val="541B0AB2"/>
    <w:rsid w:val="543053C7"/>
    <w:rsid w:val="54856BF1"/>
    <w:rsid w:val="54924CDC"/>
    <w:rsid w:val="5494FF48"/>
    <w:rsid w:val="549E0651"/>
    <w:rsid w:val="54A783BC"/>
    <w:rsid w:val="54AC9293"/>
    <w:rsid w:val="54B13570"/>
    <w:rsid w:val="54BFEC7C"/>
    <w:rsid w:val="550A64BB"/>
    <w:rsid w:val="55127543"/>
    <w:rsid w:val="55150236"/>
    <w:rsid w:val="55235601"/>
    <w:rsid w:val="552B6656"/>
    <w:rsid w:val="55331451"/>
    <w:rsid w:val="5547017C"/>
    <w:rsid w:val="55554DB5"/>
    <w:rsid w:val="556BFA65"/>
    <w:rsid w:val="557AFBE5"/>
    <w:rsid w:val="5584A2E5"/>
    <w:rsid w:val="559618D2"/>
    <w:rsid w:val="55A8E833"/>
    <w:rsid w:val="55AA3DD0"/>
    <w:rsid w:val="55BE9DAA"/>
    <w:rsid w:val="55CECAA0"/>
    <w:rsid w:val="55D2C36D"/>
    <w:rsid w:val="55DA0EC0"/>
    <w:rsid w:val="55DA400C"/>
    <w:rsid w:val="55FACF71"/>
    <w:rsid w:val="56062281"/>
    <w:rsid w:val="560D1828"/>
    <w:rsid w:val="5617EA2B"/>
    <w:rsid w:val="5670BBF8"/>
    <w:rsid w:val="568624D7"/>
    <w:rsid w:val="56896989"/>
    <w:rsid w:val="568CC82C"/>
    <w:rsid w:val="56928075"/>
    <w:rsid w:val="56956D29"/>
    <w:rsid w:val="56A3956D"/>
    <w:rsid w:val="56B11CF7"/>
    <w:rsid w:val="56B30608"/>
    <w:rsid w:val="56F2CA6D"/>
    <w:rsid w:val="5710683D"/>
    <w:rsid w:val="572FE440"/>
    <w:rsid w:val="57314F02"/>
    <w:rsid w:val="575EAA4F"/>
    <w:rsid w:val="5764D6FC"/>
    <w:rsid w:val="5767C311"/>
    <w:rsid w:val="57909AF3"/>
    <w:rsid w:val="57BA38E8"/>
    <w:rsid w:val="57C9E510"/>
    <w:rsid w:val="57E24FC7"/>
    <w:rsid w:val="57E4EAEC"/>
    <w:rsid w:val="57F13E48"/>
    <w:rsid w:val="57FB2004"/>
    <w:rsid w:val="58075479"/>
    <w:rsid w:val="580BE1C8"/>
    <w:rsid w:val="583492D5"/>
    <w:rsid w:val="5840760B"/>
    <w:rsid w:val="58462155"/>
    <w:rsid w:val="58494F04"/>
    <w:rsid w:val="58571028"/>
    <w:rsid w:val="58618911"/>
    <w:rsid w:val="586E949E"/>
    <w:rsid w:val="586FD7BB"/>
    <w:rsid w:val="5870469D"/>
    <w:rsid w:val="58870CE1"/>
    <w:rsid w:val="58983501"/>
    <w:rsid w:val="58988267"/>
    <w:rsid w:val="58A77DF2"/>
    <w:rsid w:val="58BBD3CB"/>
    <w:rsid w:val="58E11CAD"/>
    <w:rsid w:val="58E5CCF6"/>
    <w:rsid w:val="5901AD99"/>
    <w:rsid w:val="591177BB"/>
    <w:rsid w:val="593C00C7"/>
    <w:rsid w:val="59463ACE"/>
    <w:rsid w:val="59486874"/>
    <w:rsid w:val="59501130"/>
    <w:rsid w:val="5952AB75"/>
    <w:rsid w:val="597AD4C9"/>
    <w:rsid w:val="598159B0"/>
    <w:rsid w:val="59850C74"/>
    <w:rsid w:val="598624CB"/>
    <w:rsid w:val="598656CC"/>
    <w:rsid w:val="59894706"/>
    <w:rsid w:val="59A696B7"/>
    <w:rsid w:val="59ACAB00"/>
    <w:rsid w:val="59AFAD8D"/>
    <w:rsid w:val="59C7BB77"/>
    <w:rsid w:val="59D46203"/>
    <w:rsid w:val="59DAE51D"/>
    <w:rsid w:val="59E1BDB4"/>
    <w:rsid w:val="59F8CA4E"/>
    <w:rsid w:val="5A053327"/>
    <w:rsid w:val="5A166FB1"/>
    <w:rsid w:val="5A28F7EA"/>
    <w:rsid w:val="5A34DC0A"/>
    <w:rsid w:val="5A4BC4A6"/>
    <w:rsid w:val="5A533F79"/>
    <w:rsid w:val="5A60B660"/>
    <w:rsid w:val="5A69B52A"/>
    <w:rsid w:val="5A830CCA"/>
    <w:rsid w:val="5A893474"/>
    <w:rsid w:val="5A8AC63B"/>
    <w:rsid w:val="5AA3DCF1"/>
    <w:rsid w:val="5AB41983"/>
    <w:rsid w:val="5ABA6685"/>
    <w:rsid w:val="5AE7199B"/>
    <w:rsid w:val="5AEFF066"/>
    <w:rsid w:val="5AF8E308"/>
    <w:rsid w:val="5B081B0D"/>
    <w:rsid w:val="5B1019EB"/>
    <w:rsid w:val="5B2BD776"/>
    <w:rsid w:val="5B55471A"/>
    <w:rsid w:val="5B6012D7"/>
    <w:rsid w:val="5B686DEE"/>
    <w:rsid w:val="5B83C646"/>
    <w:rsid w:val="5B88244F"/>
    <w:rsid w:val="5B9AECE6"/>
    <w:rsid w:val="5B9DCAF1"/>
    <w:rsid w:val="5BA1335B"/>
    <w:rsid w:val="5BA744DF"/>
    <w:rsid w:val="5BBB95D0"/>
    <w:rsid w:val="5BBC487D"/>
    <w:rsid w:val="5BC7A96C"/>
    <w:rsid w:val="5BCF4A8D"/>
    <w:rsid w:val="5BCFCB6A"/>
    <w:rsid w:val="5BEE2EF5"/>
    <w:rsid w:val="5BF0A5AA"/>
    <w:rsid w:val="5BF2C11A"/>
    <w:rsid w:val="5BFDBAFF"/>
    <w:rsid w:val="5C0211A4"/>
    <w:rsid w:val="5C0605DC"/>
    <w:rsid w:val="5C0DB3D2"/>
    <w:rsid w:val="5C1026BD"/>
    <w:rsid w:val="5C2A7996"/>
    <w:rsid w:val="5C3F09F4"/>
    <w:rsid w:val="5C41BB8E"/>
    <w:rsid w:val="5C42FDB9"/>
    <w:rsid w:val="5C5F99C4"/>
    <w:rsid w:val="5C763083"/>
    <w:rsid w:val="5C90DE73"/>
    <w:rsid w:val="5C915E8B"/>
    <w:rsid w:val="5C97FE2E"/>
    <w:rsid w:val="5CA69A8C"/>
    <w:rsid w:val="5CC51130"/>
    <w:rsid w:val="5CD03B8B"/>
    <w:rsid w:val="5CD6F102"/>
    <w:rsid w:val="5CFECC60"/>
    <w:rsid w:val="5D256F0B"/>
    <w:rsid w:val="5D4E415A"/>
    <w:rsid w:val="5D50CB46"/>
    <w:rsid w:val="5D5C75E9"/>
    <w:rsid w:val="5D5C9886"/>
    <w:rsid w:val="5D62034D"/>
    <w:rsid w:val="5D7BE7FE"/>
    <w:rsid w:val="5D873247"/>
    <w:rsid w:val="5D88BC0C"/>
    <w:rsid w:val="5D94D329"/>
    <w:rsid w:val="5DDFC356"/>
    <w:rsid w:val="5DF0F760"/>
    <w:rsid w:val="5DFA0079"/>
    <w:rsid w:val="5DFD304F"/>
    <w:rsid w:val="5E2670A4"/>
    <w:rsid w:val="5E3A3A37"/>
    <w:rsid w:val="5E4281EA"/>
    <w:rsid w:val="5E4F28AF"/>
    <w:rsid w:val="5E5DFAEE"/>
    <w:rsid w:val="5E6328C7"/>
    <w:rsid w:val="5E6D23E3"/>
    <w:rsid w:val="5E8C14AC"/>
    <w:rsid w:val="5EB64BA5"/>
    <w:rsid w:val="5ECE66F2"/>
    <w:rsid w:val="5ED04151"/>
    <w:rsid w:val="5EE79798"/>
    <w:rsid w:val="5EE95986"/>
    <w:rsid w:val="5F35225F"/>
    <w:rsid w:val="5F45EEF0"/>
    <w:rsid w:val="5F461117"/>
    <w:rsid w:val="5F50EC49"/>
    <w:rsid w:val="5F55AD52"/>
    <w:rsid w:val="5F5A6504"/>
    <w:rsid w:val="5F5F9D69"/>
    <w:rsid w:val="5F710E2A"/>
    <w:rsid w:val="5F76B481"/>
    <w:rsid w:val="5F8945B5"/>
    <w:rsid w:val="5F924286"/>
    <w:rsid w:val="5FC2C188"/>
    <w:rsid w:val="5FC66A6E"/>
    <w:rsid w:val="5FE5B06D"/>
    <w:rsid w:val="5FFADB44"/>
    <w:rsid w:val="60009CBF"/>
    <w:rsid w:val="6005053A"/>
    <w:rsid w:val="600827E5"/>
    <w:rsid w:val="6008548F"/>
    <w:rsid w:val="6012A2B9"/>
    <w:rsid w:val="601AC60D"/>
    <w:rsid w:val="60347FF5"/>
    <w:rsid w:val="603D5A5D"/>
    <w:rsid w:val="60411608"/>
    <w:rsid w:val="6043E908"/>
    <w:rsid w:val="6059A950"/>
    <w:rsid w:val="60ABFE0F"/>
    <w:rsid w:val="60ADAF81"/>
    <w:rsid w:val="60CC1EAB"/>
    <w:rsid w:val="60DC7B6E"/>
    <w:rsid w:val="60DF6442"/>
    <w:rsid w:val="60FF9586"/>
    <w:rsid w:val="61122200"/>
    <w:rsid w:val="6126AF22"/>
    <w:rsid w:val="6129AAF3"/>
    <w:rsid w:val="612E3D8E"/>
    <w:rsid w:val="612E8E68"/>
    <w:rsid w:val="61315CE7"/>
    <w:rsid w:val="6134D4BF"/>
    <w:rsid w:val="61375B43"/>
    <w:rsid w:val="613A46A6"/>
    <w:rsid w:val="61436C24"/>
    <w:rsid w:val="614B63CA"/>
    <w:rsid w:val="615A88F3"/>
    <w:rsid w:val="6169D821"/>
    <w:rsid w:val="616E84FD"/>
    <w:rsid w:val="6175284F"/>
    <w:rsid w:val="61A3E21F"/>
    <w:rsid w:val="61A76E26"/>
    <w:rsid w:val="61B1F1E0"/>
    <w:rsid w:val="61C45D3E"/>
    <w:rsid w:val="61CB36BF"/>
    <w:rsid w:val="61D3841D"/>
    <w:rsid w:val="61D524DC"/>
    <w:rsid w:val="61D6CA1B"/>
    <w:rsid w:val="61E862ED"/>
    <w:rsid w:val="61EF5C11"/>
    <w:rsid w:val="61EFD003"/>
    <w:rsid w:val="620169D6"/>
    <w:rsid w:val="62040FC5"/>
    <w:rsid w:val="620FFEF0"/>
    <w:rsid w:val="62295D38"/>
    <w:rsid w:val="622E82BD"/>
    <w:rsid w:val="6235B31A"/>
    <w:rsid w:val="6282E930"/>
    <w:rsid w:val="62855C1C"/>
    <w:rsid w:val="62881213"/>
    <w:rsid w:val="62A04AAC"/>
    <w:rsid w:val="62AE44B4"/>
    <w:rsid w:val="62AFA73C"/>
    <w:rsid w:val="62B479D8"/>
    <w:rsid w:val="62BEFA74"/>
    <w:rsid w:val="62C6EC25"/>
    <w:rsid w:val="62E310B2"/>
    <w:rsid w:val="62E52041"/>
    <w:rsid w:val="62FC2DD8"/>
    <w:rsid w:val="631D08F5"/>
    <w:rsid w:val="6341A399"/>
    <w:rsid w:val="635D99FA"/>
    <w:rsid w:val="6363AD7B"/>
    <w:rsid w:val="63689888"/>
    <w:rsid w:val="63776419"/>
    <w:rsid w:val="63810418"/>
    <w:rsid w:val="638B2F3D"/>
    <w:rsid w:val="638F2701"/>
    <w:rsid w:val="63A54527"/>
    <w:rsid w:val="63AF9A99"/>
    <w:rsid w:val="63B7BD9F"/>
    <w:rsid w:val="63CA6A24"/>
    <w:rsid w:val="640E18AB"/>
    <w:rsid w:val="6412C7F6"/>
    <w:rsid w:val="64175EC0"/>
    <w:rsid w:val="641E2FA5"/>
    <w:rsid w:val="643F812C"/>
    <w:rsid w:val="6446A6C6"/>
    <w:rsid w:val="644893C9"/>
    <w:rsid w:val="64664C8D"/>
    <w:rsid w:val="647CAC96"/>
    <w:rsid w:val="647FC249"/>
    <w:rsid w:val="64823EFD"/>
    <w:rsid w:val="64AED365"/>
    <w:rsid w:val="64D03EE0"/>
    <w:rsid w:val="64D798D1"/>
    <w:rsid w:val="64E44409"/>
    <w:rsid w:val="64E6AD9C"/>
    <w:rsid w:val="64FF10F6"/>
    <w:rsid w:val="6525CD02"/>
    <w:rsid w:val="654BC361"/>
    <w:rsid w:val="656DEF92"/>
    <w:rsid w:val="6585833C"/>
    <w:rsid w:val="65909917"/>
    <w:rsid w:val="65A80F59"/>
    <w:rsid w:val="65B099E8"/>
    <w:rsid w:val="65BEC382"/>
    <w:rsid w:val="65C2E71F"/>
    <w:rsid w:val="65D9D415"/>
    <w:rsid w:val="65E822E0"/>
    <w:rsid w:val="663C2BDD"/>
    <w:rsid w:val="66616EE0"/>
    <w:rsid w:val="6675D0BD"/>
    <w:rsid w:val="667D27CD"/>
    <w:rsid w:val="668883A0"/>
    <w:rsid w:val="669966F5"/>
    <w:rsid w:val="66B7E3AC"/>
    <w:rsid w:val="66D6AC9B"/>
    <w:rsid w:val="67092A8B"/>
    <w:rsid w:val="670C7B36"/>
    <w:rsid w:val="670F5658"/>
    <w:rsid w:val="671096A1"/>
    <w:rsid w:val="67163DFB"/>
    <w:rsid w:val="67190984"/>
    <w:rsid w:val="671C582D"/>
    <w:rsid w:val="6723F72C"/>
    <w:rsid w:val="6726B622"/>
    <w:rsid w:val="672F53B1"/>
    <w:rsid w:val="673FACBF"/>
    <w:rsid w:val="6752346D"/>
    <w:rsid w:val="675DCB7B"/>
    <w:rsid w:val="675FB932"/>
    <w:rsid w:val="67694295"/>
    <w:rsid w:val="6773C0AA"/>
    <w:rsid w:val="6779FC76"/>
    <w:rsid w:val="678585AC"/>
    <w:rsid w:val="6788E887"/>
    <w:rsid w:val="678A6617"/>
    <w:rsid w:val="679E483B"/>
    <w:rsid w:val="67A2E8B4"/>
    <w:rsid w:val="67A6F0E1"/>
    <w:rsid w:val="67B28547"/>
    <w:rsid w:val="67B75CD5"/>
    <w:rsid w:val="67B8753D"/>
    <w:rsid w:val="67C863D7"/>
    <w:rsid w:val="67D78678"/>
    <w:rsid w:val="67EDF807"/>
    <w:rsid w:val="6802656C"/>
    <w:rsid w:val="684671B7"/>
    <w:rsid w:val="68657F95"/>
    <w:rsid w:val="686C90C8"/>
    <w:rsid w:val="687278AF"/>
    <w:rsid w:val="687A44A3"/>
    <w:rsid w:val="687AFD54"/>
    <w:rsid w:val="6886FC86"/>
    <w:rsid w:val="689F629D"/>
    <w:rsid w:val="68B1F970"/>
    <w:rsid w:val="68D6FCA0"/>
    <w:rsid w:val="68EA85DF"/>
    <w:rsid w:val="68FFA898"/>
    <w:rsid w:val="69039DEA"/>
    <w:rsid w:val="691C8FC8"/>
    <w:rsid w:val="691EB431"/>
    <w:rsid w:val="692A77E9"/>
    <w:rsid w:val="693BF550"/>
    <w:rsid w:val="696493FB"/>
    <w:rsid w:val="696AA9A1"/>
    <w:rsid w:val="696BD574"/>
    <w:rsid w:val="6983D113"/>
    <w:rsid w:val="6984CC30"/>
    <w:rsid w:val="69858EA4"/>
    <w:rsid w:val="69A58170"/>
    <w:rsid w:val="69B944BF"/>
    <w:rsid w:val="69D007A6"/>
    <w:rsid w:val="69E087DC"/>
    <w:rsid w:val="69FCAC59"/>
    <w:rsid w:val="6A00288C"/>
    <w:rsid w:val="6A2C90E8"/>
    <w:rsid w:val="6A3C9672"/>
    <w:rsid w:val="6A4CE388"/>
    <w:rsid w:val="6A58823C"/>
    <w:rsid w:val="6A5B8E7E"/>
    <w:rsid w:val="6A5E29FB"/>
    <w:rsid w:val="6A63E87F"/>
    <w:rsid w:val="6A64F0A4"/>
    <w:rsid w:val="6A9E4869"/>
    <w:rsid w:val="6AB1952C"/>
    <w:rsid w:val="6ABA2313"/>
    <w:rsid w:val="6AD71DF5"/>
    <w:rsid w:val="6AE13C1E"/>
    <w:rsid w:val="6AE7D8AA"/>
    <w:rsid w:val="6B02E4ED"/>
    <w:rsid w:val="6B1C5BE7"/>
    <w:rsid w:val="6B1CB84C"/>
    <w:rsid w:val="6B2AB7B8"/>
    <w:rsid w:val="6B2F47CE"/>
    <w:rsid w:val="6B334CA8"/>
    <w:rsid w:val="6B4E56A4"/>
    <w:rsid w:val="6B501143"/>
    <w:rsid w:val="6B52E58B"/>
    <w:rsid w:val="6B5588F1"/>
    <w:rsid w:val="6B5D87A0"/>
    <w:rsid w:val="6B6CCC73"/>
    <w:rsid w:val="6B84E1AA"/>
    <w:rsid w:val="6B872C96"/>
    <w:rsid w:val="6B92A067"/>
    <w:rsid w:val="6B9B996D"/>
    <w:rsid w:val="6B9D0A0D"/>
    <w:rsid w:val="6BBDBD63"/>
    <w:rsid w:val="6C0A6E00"/>
    <w:rsid w:val="6C23130E"/>
    <w:rsid w:val="6C2AB935"/>
    <w:rsid w:val="6C2DF9CA"/>
    <w:rsid w:val="6C3B0A37"/>
    <w:rsid w:val="6C47BA3C"/>
    <w:rsid w:val="6C4D90E8"/>
    <w:rsid w:val="6C72EEB9"/>
    <w:rsid w:val="6C7D7231"/>
    <w:rsid w:val="6C859889"/>
    <w:rsid w:val="6C8F6109"/>
    <w:rsid w:val="6CA5743B"/>
    <w:rsid w:val="6CB7E208"/>
    <w:rsid w:val="6CBDDF7A"/>
    <w:rsid w:val="6CC7D156"/>
    <w:rsid w:val="6CD514ED"/>
    <w:rsid w:val="6CF0738E"/>
    <w:rsid w:val="6CF08B19"/>
    <w:rsid w:val="6CF575C6"/>
    <w:rsid w:val="6CFDCAD5"/>
    <w:rsid w:val="6CFF59BF"/>
    <w:rsid w:val="6D190B30"/>
    <w:rsid w:val="6D292C94"/>
    <w:rsid w:val="6D2E6E53"/>
    <w:rsid w:val="6D32CBE6"/>
    <w:rsid w:val="6D381F7C"/>
    <w:rsid w:val="6D401872"/>
    <w:rsid w:val="6D4931D8"/>
    <w:rsid w:val="6D5223C3"/>
    <w:rsid w:val="6D65E942"/>
    <w:rsid w:val="6D66AC05"/>
    <w:rsid w:val="6D6ED7EB"/>
    <w:rsid w:val="6D7D9A89"/>
    <w:rsid w:val="6D84B683"/>
    <w:rsid w:val="6D91F97B"/>
    <w:rsid w:val="6DAFD453"/>
    <w:rsid w:val="6DB424CA"/>
    <w:rsid w:val="6DCDF904"/>
    <w:rsid w:val="6DD17C05"/>
    <w:rsid w:val="6DD525F4"/>
    <w:rsid w:val="6DD9535D"/>
    <w:rsid w:val="6DEC59B7"/>
    <w:rsid w:val="6DFA4671"/>
    <w:rsid w:val="6E0CCD19"/>
    <w:rsid w:val="6E2203E7"/>
    <w:rsid w:val="6E239056"/>
    <w:rsid w:val="6E246E40"/>
    <w:rsid w:val="6E3980B5"/>
    <w:rsid w:val="6E6AA9E5"/>
    <w:rsid w:val="6E77AE41"/>
    <w:rsid w:val="6E7D1F48"/>
    <w:rsid w:val="6E8A8C3D"/>
    <w:rsid w:val="6E9C53C1"/>
    <w:rsid w:val="6EB74E5E"/>
    <w:rsid w:val="6EBE7458"/>
    <w:rsid w:val="6EDCE0FE"/>
    <w:rsid w:val="6EE14EDE"/>
    <w:rsid w:val="6EE1D8FB"/>
    <w:rsid w:val="6EE429E5"/>
    <w:rsid w:val="6F0D2AC1"/>
    <w:rsid w:val="6F1D51D9"/>
    <w:rsid w:val="6F1DDE3E"/>
    <w:rsid w:val="6F203297"/>
    <w:rsid w:val="6F27889B"/>
    <w:rsid w:val="6F2BBFD8"/>
    <w:rsid w:val="6F2C0D3F"/>
    <w:rsid w:val="6F37FAFF"/>
    <w:rsid w:val="6F40E01C"/>
    <w:rsid w:val="6F4CD099"/>
    <w:rsid w:val="6F5AE677"/>
    <w:rsid w:val="6F715D30"/>
    <w:rsid w:val="6F97C4B8"/>
    <w:rsid w:val="6FA070EB"/>
    <w:rsid w:val="6FA95109"/>
    <w:rsid w:val="6FB4D20F"/>
    <w:rsid w:val="6FB85329"/>
    <w:rsid w:val="6FBE277C"/>
    <w:rsid w:val="6FC3C9FF"/>
    <w:rsid w:val="6FD8A5CA"/>
    <w:rsid w:val="6FE1A898"/>
    <w:rsid w:val="6FE206E1"/>
    <w:rsid w:val="6FEC2230"/>
    <w:rsid w:val="6FF8AEBE"/>
    <w:rsid w:val="6FFD1D46"/>
    <w:rsid w:val="701883A8"/>
    <w:rsid w:val="7023E7D3"/>
    <w:rsid w:val="702DA42C"/>
    <w:rsid w:val="7030697F"/>
    <w:rsid w:val="7035B3C7"/>
    <w:rsid w:val="703D6005"/>
    <w:rsid w:val="70476245"/>
    <w:rsid w:val="70875BD8"/>
    <w:rsid w:val="7094CB0E"/>
    <w:rsid w:val="709A5405"/>
    <w:rsid w:val="70B4A2CF"/>
    <w:rsid w:val="70BA7B72"/>
    <w:rsid w:val="70C0F2C0"/>
    <w:rsid w:val="70D59F1E"/>
    <w:rsid w:val="70DE1C19"/>
    <w:rsid w:val="70E11AF9"/>
    <w:rsid w:val="710A726E"/>
    <w:rsid w:val="71228EC9"/>
    <w:rsid w:val="7137EBC3"/>
    <w:rsid w:val="7139E487"/>
    <w:rsid w:val="714350A4"/>
    <w:rsid w:val="714DE197"/>
    <w:rsid w:val="716970F2"/>
    <w:rsid w:val="7169E86E"/>
    <w:rsid w:val="717F6F81"/>
    <w:rsid w:val="7196330E"/>
    <w:rsid w:val="7198E2A1"/>
    <w:rsid w:val="71ADA791"/>
    <w:rsid w:val="71CDDC2E"/>
    <w:rsid w:val="71E2C110"/>
    <w:rsid w:val="71E58119"/>
    <w:rsid w:val="71F51E38"/>
    <w:rsid w:val="722869C9"/>
    <w:rsid w:val="722F5D3E"/>
    <w:rsid w:val="72329633"/>
    <w:rsid w:val="725ECA64"/>
    <w:rsid w:val="7276AB6B"/>
    <w:rsid w:val="72820347"/>
    <w:rsid w:val="7296A901"/>
    <w:rsid w:val="72A0BC00"/>
    <w:rsid w:val="72B5DC0C"/>
    <w:rsid w:val="72CA6BC8"/>
    <w:rsid w:val="72CBF21F"/>
    <w:rsid w:val="72D2DC05"/>
    <w:rsid w:val="72D75763"/>
    <w:rsid w:val="72DEC1B7"/>
    <w:rsid w:val="72F517CD"/>
    <w:rsid w:val="730F0624"/>
    <w:rsid w:val="732BBE54"/>
    <w:rsid w:val="732D26EF"/>
    <w:rsid w:val="733728C8"/>
    <w:rsid w:val="73379E82"/>
    <w:rsid w:val="734A82D5"/>
    <w:rsid w:val="734F4500"/>
    <w:rsid w:val="73529760"/>
    <w:rsid w:val="7358101A"/>
    <w:rsid w:val="7360435F"/>
    <w:rsid w:val="736BCC6A"/>
    <w:rsid w:val="7375C7A9"/>
    <w:rsid w:val="7393BB34"/>
    <w:rsid w:val="739ACC98"/>
    <w:rsid w:val="73A291A3"/>
    <w:rsid w:val="73B00D3E"/>
    <w:rsid w:val="73C645D9"/>
    <w:rsid w:val="73D8C890"/>
    <w:rsid w:val="741B03B1"/>
    <w:rsid w:val="74232212"/>
    <w:rsid w:val="74245F63"/>
    <w:rsid w:val="74272EB1"/>
    <w:rsid w:val="742FE021"/>
    <w:rsid w:val="74321EB9"/>
    <w:rsid w:val="7434846E"/>
    <w:rsid w:val="74491DD4"/>
    <w:rsid w:val="7450AE57"/>
    <w:rsid w:val="74761348"/>
    <w:rsid w:val="747F0440"/>
    <w:rsid w:val="74875530"/>
    <w:rsid w:val="74A42864"/>
    <w:rsid w:val="74AD1019"/>
    <w:rsid w:val="74BF3768"/>
    <w:rsid w:val="74EB4C9F"/>
    <w:rsid w:val="74F1089C"/>
    <w:rsid w:val="74F4FBF8"/>
    <w:rsid w:val="7506D9DB"/>
    <w:rsid w:val="75087283"/>
    <w:rsid w:val="7511B434"/>
    <w:rsid w:val="751A096D"/>
    <w:rsid w:val="7524CC62"/>
    <w:rsid w:val="7529641D"/>
    <w:rsid w:val="7539C04B"/>
    <w:rsid w:val="753F770D"/>
    <w:rsid w:val="75418C40"/>
    <w:rsid w:val="754EE80C"/>
    <w:rsid w:val="755A1EA1"/>
    <w:rsid w:val="755A3D94"/>
    <w:rsid w:val="75729283"/>
    <w:rsid w:val="75960EAE"/>
    <w:rsid w:val="75A776B6"/>
    <w:rsid w:val="75AAE424"/>
    <w:rsid w:val="75AE5839"/>
    <w:rsid w:val="75B08CFD"/>
    <w:rsid w:val="75BE2F0D"/>
    <w:rsid w:val="75C40949"/>
    <w:rsid w:val="75D6FA17"/>
    <w:rsid w:val="75DCCD40"/>
    <w:rsid w:val="7616B25B"/>
    <w:rsid w:val="7617D8D0"/>
    <w:rsid w:val="7621B83B"/>
    <w:rsid w:val="7625B17D"/>
    <w:rsid w:val="762B189A"/>
    <w:rsid w:val="76330050"/>
    <w:rsid w:val="7639A4D9"/>
    <w:rsid w:val="7646D157"/>
    <w:rsid w:val="7651052E"/>
    <w:rsid w:val="765C36C3"/>
    <w:rsid w:val="767326B9"/>
    <w:rsid w:val="7699DEB0"/>
    <w:rsid w:val="769B6AA8"/>
    <w:rsid w:val="76C57A0D"/>
    <w:rsid w:val="76C9219F"/>
    <w:rsid w:val="76D40D0A"/>
    <w:rsid w:val="76E5FDF4"/>
    <w:rsid w:val="770CB8A7"/>
    <w:rsid w:val="7718A4B8"/>
    <w:rsid w:val="771C6ADB"/>
    <w:rsid w:val="77259A9C"/>
    <w:rsid w:val="77271B44"/>
    <w:rsid w:val="7776E71D"/>
    <w:rsid w:val="777A4B4A"/>
    <w:rsid w:val="7789B692"/>
    <w:rsid w:val="778F8BD5"/>
    <w:rsid w:val="77BAC2F3"/>
    <w:rsid w:val="77BDE1B0"/>
    <w:rsid w:val="77C97A49"/>
    <w:rsid w:val="77DC6C6F"/>
    <w:rsid w:val="77E9A89D"/>
    <w:rsid w:val="77F589D6"/>
    <w:rsid w:val="77F918AC"/>
    <w:rsid w:val="781E1F0A"/>
    <w:rsid w:val="78227C48"/>
    <w:rsid w:val="782EAAD1"/>
    <w:rsid w:val="784142EB"/>
    <w:rsid w:val="7841E9AF"/>
    <w:rsid w:val="784526E1"/>
    <w:rsid w:val="78580C58"/>
    <w:rsid w:val="788DC6AE"/>
    <w:rsid w:val="7891912D"/>
    <w:rsid w:val="789E670A"/>
    <w:rsid w:val="78ABC243"/>
    <w:rsid w:val="78AC362F"/>
    <w:rsid w:val="78B98F90"/>
    <w:rsid w:val="78BCC5A7"/>
    <w:rsid w:val="78E43A4B"/>
    <w:rsid w:val="78F16ADA"/>
    <w:rsid w:val="792254A8"/>
    <w:rsid w:val="79273003"/>
    <w:rsid w:val="792FC7D6"/>
    <w:rsid w:val="7944338A"/>
    <w:rsid w:val="794663E8"/>
    <w:rsid w:val="795DCE8C"/>
    <w:rsid w:val="796072C4"/>
    <w:rsid w:val="7977DA05"/>
    <w:rsid w:val="7987B347"/>
    <w:rsid w:val="79929A06"/>
    <w:rsid w:val="79ADE8A7"/>
    <w:rsid w:val="79BC937C"/>
    <w:rsid w:val="79CAA115"/>
    <w:rsid w:val="79CFEDE4"/>
    <w:rsid w:val="79EB4641"/>
    <w:rsid w:val="79F15447"/>
    <w:rsid w:val="7A08276A"/>
    <w:rsid w:val="7A3B5F0E"/>
    <w:rsid w:val="7A430B48"/>
    <w:rsid w:val="7A4506E8"/>
    <w:rsid w:val="7A4AA1FD"/>
    <w:rsid w:val="7A55EFD6"/>
    <w:rsid w:val="7A630791"/>
    <w:rsid w:val="7A77FC37"/>
    <w:rsid w:val="7A8A777B"/>
    <w:rsid w:val="7A91D4F9"/>
    <w:rsid w:val="7A9B2158"/>
    <w:rsid w:val="7A9D3E11"/>
    <w:rsid w:val="7AB9F54E"/>
    <w:rsid w:val="7ABBF455"/>
    <w:rsid w:val="7AC013C6"/>
    <w:rsid w:val="7ADC1462"/>
    <w:rsid w:val="7AEC143F"/>
    <w:rsid w:val="7AF3F186"/>
    <w:rsid w:val="7B193D71"/>
    <w:rsid w:val="7B37404D"/>
    <w:rsid w:val="7B41D18C"/>
    <w:rsid w:val="7B471ACB"/>
    <w:rsid w:val="7B4C7174"/>
    <w:rsid w:val="7B717CFE"/>
    <w:rsid w:val="7B7B1FAF"/>
    <w:rsid w:val="7B816817"/>
    <w:rsid w:val="7B85C5B4"/>
    <w:rsid w:val="7B8BF0A8"/>
    <w:rsid w:val="7B8E01AF"/>
    <w:rsid w:val="7BB2AFDC"/>
    <w:rsid w:val="7BBBE822"/>
    <w:rsid w:val="7BF63B88"/>
    <w:rsid w:val="7C0F2530"/>
    <w:rsid w:val="7C1D2D0C"/>
    <w:rsid w:val="7C1ECCA2"/>
    <w:rsid w:val="7C274C03"/>
    <w:rsid w:val="7C31D577"/>
    <w:rsid w:val="7C385C88"/>
    <w:rsid w:val="7C3A2AE2"/>
    <w:rsid w:val="7C4D763A"/>
    <w:rsid w:val="7C50931E"/>
    <w:rsid w:val="7C5EF2B9"/>
    <w:rsid w:val="7C6DE701"/>
    <w:rsid w:val="7C79AF16"/>
    <w:rsid w:val="7C7AA034"/>
    <w:rsid w:val="7CB341F2"/>
    <w:rsid w:val="7CBCD561"/>
    <w:rsid w:val="7CE5989B"/>
    <w:rsid w:val="7CE6CD09"/>
    <w:rsid w:val="7CE9EFDA"/>
    <w:rsid w:val="7CFD5D2A"/>
    <w:rsid w:val="7D25CCB7"/>
    <w:rsid w:val="7D2D431B"/>
    <w:rsid w:val="7D3B93E4"/>
    <w:rsid w:val="7D41B2A2"/>
    <w:rsid w:val="7D4AEF9E"/>
    <w:rsid w:val="7D5EE7CF"/>
    <w:rsid w:val="7D606969"/>
    <w:rsid w:val="7D6110E6"/>
    <w:rsid w:val="7D6325F7"/>
    <w:rsid w:val="7D6D7DC9"/>
    <w:rsid w:val="7D7EEC9A"/>
    <w:rsid w:val="7D891056"/>
    <w:rsid w:val="7DC7AA46"/>
    <w:rsid w:val="7DD24793"/>
    <w:rsid w:val="7DD3F514"/>
    <w:rsid w:val="7DDE7EB2"/>
    <w:rsid w:val="7DE337DE"/>
    <w:rsid w:val="7DE65975"/>
    <w:rsid w:val="7DEDF130"/>
    <w:rsid w:val="7E1AFADD"/>
    <w:rsid w:val="7E27CA92"/>
    <w:rsid w:val="7E3B49CC"/>
    <w:rsid w:val="7E431B63"/>
    <w:rsid w:val="7E67AEE2"/>
    <w:rsid w:val="7E75E5AE"/>
    <w:rsid w:val="7E7F440A"/>
    <w:rsid w:val="7E888960"/>
    <w:rsid w:val="7ED6C5CD"/>
    <w:rsid w:val="7F0FC39C"/>
    <w:rsid w:val="7F1F914C"/>
    <w:rsid w:val="7F282EA4"/>
    <w:rsid w:val="7F2B442A"/>
    <w:rsid w:val="7F30B32C"/>
    <w:rsid w:val="7F322EE7"/>
    <w:rsid w:val="7F48561F"/>
    <w:rsid w:val="7F50EF6A"/>
    <w:rsid w:val="7F6DA111"/>
    <w:rsid w:val="7F760BE9"/>
    <w:rsid w:val="7F77DCC3"/>
    <w:rsid w:val="7F873FDB"/>
    <w:rsid w:val="7F928404"/>
    <w:rsid w:val="7FAF6B9C"/>
    <w:rsid w:val="7FAFBB6C"/>
    <w:rsid w:val="7FCCC2D8"/>
    <w:rsid w:val="7FD4972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D0813"/>
  <w14:defaultImageDpi w14:val="32767"/>
  <w15:chartTrackingRefBased/>
  <w15:docId w15:val="{A3CC98DE-BB88-46F2-91DC-D3057566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n">
    <w:name w:val="Normal"/>
    <w:rsid w:val="00DD2228"/>
    <w:pPr>
      <w:spacing w:before="120" w:after="120"/>
    </w:pPr>
    <w:rPr>
      <w:rFonts w:ascii="Arial" w:hAnsi="Arial" w:cs="Arial"/>
      <w:bCs/>
      <w:sz w:val="20"/>
      <w:szCs w:val="20"/>
    </w:rPr>
  </w:style>
  <w:style w:type="paragraph" w:styleId="Nadpis1">
    <w:name w:val="heading 1"/>
    <w:basedOn w:val="Normln"/>
    <w:next w:val="Text1"/>
    <w:link w:val="Nadpis1Char"/>
    <w:uiPriority w:val="9"/>
    <w:qFormat/>
    <w:rsid w:val="00667A23"/>
    <w:pPr>
      <w:keepNext/>
      <w:keepLines/>
      <w:numPr>
        <w:numId w:val="14"/>
      </w:numPr>
      <w:spacing w:before="240"/>
      <w:outlineLvl w:val="0"/>
    </w:pPr>
    <w:rPr>
      <w:rFonts w:eastAsiaTheme="majorEastAsia" w:cstheme="majorBidi"/>
      <w:b/>
      <w:color w:val="2F5496" w:themeColor="accent1" w:themeShade="BF"/>
      <w:sz w:val="32"/>
      <w:szCs w:val="32"/>
    </w:rPr>
  </w:style>
  <w:style w:type="paragraph" w:styleId="Nadpis2">
    <w:name w:val="heading 2"/>
    <w:basedOn w:val="Normln"/>
    <w:next w:val="Text2"/>
    <w:link w:val="Nadpis2Char"/>
    <w:uiPriority w:val="9"/>
    <w:unhideWhenUsed/>
    <w:qFormat/>
    <w:rsid w:val="00637DD1"/>
    <w:pPr>
      <w:keepNext/>
      <w:keepLines/>
      <w:numPr>
        <w:ilvl w:val="1"/>
        <w:numId w:val="14"/>
      </w:numPr>
      <w:spacing w:before="240" w:after="160"/>
      <w:ind w:left="691" w:hanging="578"/>
      <w:outlineLvl w:val="1"/>
    </w:pPr>
    <w:rPr>
      <w:rFonts w:eastAsiaTheme="majorEastAsia" w:cstheme="majorBidi"/>
      <w:b/>
      <w:color w:val="2F5496" w:themeColor="accent1" w:themeShade="BF"/>
      <w:sz w:val="24"/>
      <w:szCs w:val="26"/>
    </w:rPr>
  </w:style>
  <w:style w:type="paragraph" w:styleId="Nadpis3">
    <w:name w:val="heading 3"/>
    <w:basedOn w:val="Normln"/>
    <w:next w:val="Text3"/>
    <w:link w:val="Nadpis3Char"/>
    <w:uiPriority w:val="9"/>
    <w:unhideWhenUsed/>
    <w:qFormat/>
    <w:rsid w:val="00E16D26"/>
    <w:pPr>
      <w:keepNext/>
      <w:keepLines/>
      <w:numPr>
        <w:ilvl w:val="2"/>
        <w:numId w:val="14"/>
      </w:numPr>
      <w:spacing w:before="240"/>
      <w:ind w:left="1174"/>
      <w:outlineLvl w:val="2"/>
    </w:pPr>
    <w:rPr>
      <w:rFonts w:eastAsiaTheme="majorEastAsia" w:cstheme="majorBidi"/>
      <w:b/>
      <w:color w:val="2F5496" w:themeColor="accent1" w:themeShade="BF"/>
      <w:sz w:val="22"/>
      <w:szCs w:val="22"/>
    </w:rPr>
  </w:style>
  <w:style w:type="paragraph" w:styleId="Nadpis4">
    <w:name w:val="heading 4"/>
    <w:basedOn w:val="Normln"/>
    <w:next w:val="Text4"/>
    <w:link w:val="Nadpis4Char"/>
    <w:uiPriority w:val="9"/>
    <w:unhideWhenUsed/>
    <w:qFormat/>
    <w:rsid w:val="00415F72"/>
    <w:pPr>
      <w:keepNext/>
      <w:keepLines/>
      <w:numPr>
        <w:ilvl w:val="3"/>
        <w:numId w:val="14"/>
      </w:numPr>
      <w:spacing w:before="40"/>
      <w:ind w:left="737" w:firstLine="0"/>
      <w:outlineLvl w:val="3"/>
    </w:pPr>
    <w:rPr>
      <w:rFonts w:eastAsiaTheme="majorEastAsia" w:cstheme="majorBidi"/>
      <w:b/>
      <w:iCs/>
      <w:color w:val="2F5496" w:themeColor="accent1" w:themeShade="BF"/>
    </w:rPr>
  </w:style>
  <w:style w:type="paragraph" w:styleId="Nadpis5">
    <w:name w:val="heading 5"/>
    <w:basedOn w:val="Normln"/>
    <w:next w:val="Normln"/>
    <w:link w:val="Nadpis5Char"/>
    <w:uiPriority w:val="9"/>
    <w:unhideWhenUsed/>
    <w:qFormat/>
    <w:rsid w:val="00241B6D"/>
    <w:pPr>
      <w:keepNext/>
      <w:keepLines/>
      <w:numPr>
        <w:ilvl w:val="4"/>
        <w:numId w:val="14"/>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qFormat/>
    <w:rsid w:val="00241B6D"/>
    <w:pPr>
      <w:keepNext/>
      <w:keepLines/>
      <w:numPr>
        <w:ilvl w:val="5"/>
        <w:numId w:val="14"/>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241B6D"/>
    <w:pPr>
      <w:keepNext/>
      <w:keepLines/>
      <w:numPr>
        <w:ilvl w:val="6"/>
        <w:numId w:val="14"/>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241B6D"/>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1B6D"/>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637DD1"/>
    <w:rPr>
      <w:rFonts w:ascii="Arial" w:eastAsiaTheme="majorEastAsia" w:hAnsi="Arial" w:cstheme="majorBidi"/>
      <w:b/>
      <w:bCs/>
      <w:color w:val="2F5496" w:themeColor="accent1" w:themeShade="BF"/>
      <w:szCs w:val="26"/>
    </w:rPr>
  </w:style>
  <w:style w:type="character" w:customStyle="1" w:styleId="Nadpis1Char">
    <w:name w:val="Nadpis 1 Char"/>
    <w:basedOn w:val="Standardnpsmoodstavce"/>
    <w:link w:val="Nadpis1"/>
    <w:uiPriority w:val="9"/>
    <w:rsid w:val="00667A23"/>
    <w:rPr>
      <w:rFonts w:ascii="Arial" w:eastAsiaTheme="majorEastAsia" w:hAnsi="Arial" w:cstheme="majorBidi"/>
      <w:b/>
      <w:bCs/>
      <w:color w:val="2F5496" w:themeColor="accent1" w:themeShade="BF"/>
      <w:sz w:val="32"/>
      <w:szCs w:val="32"/>
    </w:rPr>
  </w:style>
  <w:style w:type="paragraph" w:styleId="Odstavecseseznamem">
    <w:name w:val="List Paragraph"/>
    <w:aliases w:val="NAKIT List Paragraph,cp_Odstavec se seznamem,Bullet Number,Bullet List,FooterText,numbered,List Paragraph1,Paragraphe de liste1,Bulletr List Paragraph,列出段落,列出段落1,List Paragraph2,List Paragraph21,Listeafsnit1,Parágrafo da Lista1"/>
    <w:basedOn w:val="Normln"/>
    <w:link w:val="OdstavecseseznamemChar"/>
    <w:uiPriority w:val="34"/>
    <w:qFormat/>
    <w:rsid w:val="002306C6"/>
    <w:pPr>
      <w:numPr>
        <w:numId w:val="16"/>
      </w:numPr>
      <w:spacing w:after="160" w:line="278" w:lineRule="auto"/>
      <w:contextualSpacing/>
    </w:pPr>
    <w:rPr>
      <w:bCs w:val="0"/>
    </w:rPr>
  </w:style>
  <w:style w:type="character" w:customStyle="1" w:styleId="OdstavecseseznamemChar">
    <w:name w:val="Odstavec se seznamem Char"/>
    <w:aliases w:val="NAKIT List Paragraph Char,cp_Odstavec se seznamem Char,Bullet Number Char,Bullet List Char,FooterText Char,numbered Char,List Paragraph1 Char,Paragraphe de liste1 Char,Bulletr List Paragraph Char,列出段落 Char,列出段落1 Char"/>
    <w:basedOn w:val="Standardnpsmoodstavce"/>
    <w:link w:val="Odstavecseseznamem"/>
    <w:uiPriority w:val="34"/>
    <w:rsid w:val="002306C6"/>
    <w:rPr>
      <w:rFonts w:ascii="Arial" w:hAnsi="Arial" w:cs="Arial"/>
      <w:sz w:val="20"/>
      <w:szCs w:val="20"/>
    </w:rPr>
  </w:style>
  <w:style w:type="paragraph" w:customStyle="1" w:styleId="DDTableWhiteHeader">
    <w:name w:val="DD Table White Header"/>
    <w:rsid w:val="00106A33"/>
    <w:pPr>
      <w:spacing w:before="60" w:after="60" w:line="260" w:lineRule="atLeast"/>
    </w:pPr>
    <w:rPr>
      <w:rFonts w:ascii="Arial" w:hAnsi="Arial" w:cs="Arial"/>
      <w:b/>
      <w:color w:val="FFFFFF"/>
      <w:spacing w:val="8"/>
      <w:sz w:val="19"/>
      <w:szCs w:val="22"/>
      <w:lang w:val="en-GB"/>
    </w:rPr>
  </w:style>
  <w:style w:type="paragraph" w:customStyle="1" w:styleId="paragraph">
    <w:name w:val="paragraph"/>
    <w:basedOn w:val="Normln"/>
    <w:rsid w:val="00106A33"/>
    <w:pPr>
      <w:spacing w:before="100" w:beforeAutospacing="1" w:after="100" w:afterAutospacing="1"/>
    </w:pPr>
    <w:rPr>
      <w:rFonts w:ascii="Times New Roman" w:eastAsia="Times New Roman" w:hAnsi="Times New Roman" w:cs="Times New Roman"/>
      <w:lang w:eastAsia="cs-CZ"/>
    </w:rPr>
  </w:style>
  <w:style w:type="character" w:customStyle="1" w:styleId="normaltextrun">
    <w:name w:val="normaltextrun"/>
    <w:basedOn w:val="Standardnpsmoodstavce"/>
    <w:rsid w:val="00106A33"/>
  </w:style>
  <w:style w:type="character" w:customStyle="1" w:styleId="eop">
    <w:name w:val="eop"/>
    <w:basedOn w:val="Standardnpsmoodstavce"/>
    <w:rsid w:val="00106A33"/>
  </w:style>
  <w:style w:type="character" w:customStyle="1" w:styleId="spellingerror">
    <w:name w:val="spellingerror"/>
    <w:basedOn w:val="Standardnpsmoodstavce"/>
    <w:rsid w:val="00106A33"/>
  </w:style>
  <w:style w:type="table" w:styleId="Mkatabulky">
    <w:name w:val="Table Grid"/>
    <w:basedOn w:val="Normlntabulka"/>
    <w:uiPriority w:val="59"/>
    <w:rsid w:val="00106A33"/>
    <w:tblPr/>
  </w:style>
  <w:style w:type="table" w:styleId="Prosttabulka1">
    <w:name w:val="Plain Table 1"/>
    <w:basedOn w:val="Normlntabulka"/>
    <w:uiPriority w:val="41"/>
    <w:rsid w:val="00106A33"/>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table" w:styleId="Svtlmkatabulky">
    <w:name w:val="Grid Table Light"/>
    <w:basedOn w:val="Normlntabulka"/>
    <w:uiPriority w:val="40"/>
    <w:rsid w:val="00106A33"/>
    <w:tblPr/>
  </w:style>
  <w:style w:type="character" w:customStyle="1" w:styleId="Nadpis3Char">
    <w:name w:val="Nadpis 3 Char"/>
    <w:basedOn w:val="Standardnpsmoodstavce"/>
    <w:link w:val="Nadpis3"/>
    <w:uiPriority w:val="9"/>
    <w:rsid w:val="00E16D26"/>
    <w:rPr>
      <w:rFonts w:ascii="Arial" w:eastAsiaTheme="majorEastAsia" w:hAnsi="Arial" w:cstheme="majorBidi"/>
      <w:b/>
      <w:bCs/>
      <w:color w:val="2F5496" w:themeColor="accent1" w:themeShade="BF"/>
      <w:sz w:val="22"/>
      <w:szCs w:val="22"/>
    </w:rPr>
  </w:style>
  <w:style w:type="paragraph" w:customStyle="1" w:styleId="DDTableBodyText">
    <w:name w:val="DD Table Body Text"/>
    <w:rsid w:val="00BE11EF"/>
    <w:pPr>
      <w:spacing w:before="60" w:after="60" w:line="260" w:lineRule="atLeast"/>
    </w:pPr>
    <w:rPr>
      <w:rFonts w:ascii="Arial" w:hAnsi="Arial" w:cs="Arial"/>
      <w:color w:val="000000"/>
      <w:spacing w:val="8"/>
      <w:sz w:val="18"/>
      <w:szCs w:val="22"/>
      <w:lang w:val="en-GB"/>
    </w:rPr>
  </w:style>
  <w:style w:type="paragraph" w:customStyle="1" w:styleId="Odrka1rove">
    <w:name w:val="Odrážka 1 úroveň"/>
    <w:basedOn w:val="Normln"/>
    <w:link w:val="Odrka1roveChar"/>
    <w:uiPriority w:val="2"/>
    <w:qFormat/>
    <w:rsid w:val="007C1273"/>
    <w:pPr>
      <w:numPr>
        <w:numId w:val="1"/>
      </w:numPr>
    </w:pPr>
    <w:rPr>
      <w:rFonts w:eastAsia="Times New Roman" w:cs="Times New Roman"/>
      <w:lang w:eastAsia="cs-CZ"/>
    </w:rPr>
  </w:style>
  <w:style w:type="character" w:customStyle="1" w:styleId="Odrka1roveChar">
    <w:name w:val="Odrážka 1 úroveň Char"/>
    <w:basedOn w:val="Standardnpsmoodstavce"/>
    <w:link w:val="Odrka1rove"/>
    <w:uiPriority w:val="2"/>
    <w:rsid w:val="007C1273"/>
    <w:rPr>
      <w:rFonts w:ascii="Arial" w:eastAsia="Times New Roman" w:hAnsi="Arial" w:cs="Times New Roman"/>
      <w:bCs/>
      <w:sz w:val="20"/>
      <w:szCs w:val="20"/>
      <w:lang w:eastAsia="cs-CZ"/>
    </w:rPr>
  </w:style>
  <w:style w:type="paragraph" w:styleId="Zhlav">
    <w:name w:val="header"/>
    <w:basedOn w:val="Normln"/>
    <w:link w:val="ZhlavChar"/>
    <w:uiPriority w:val="99"/>
    <w:unhideWhenUsed/>
    <w:rsid w:val="007258E7"/>
    <w:pPr>
      <w:tabs>
        <w:tab w:val="center" w:pos="4536"/>
        <w:tab w:val="right" w:pos="9072"/>
      </w:tabs>
    </w:pPr>
  </w:style>
  <w:style w:type="character" w:customStyle="1" w:styleId="ZhlavChar">
    <w:name w:val="Záhlaví Char"/>
    <w:basedOn w:val="Standardnpsmoodstavce"/>
    <w:link w:val="Zhlav"/>
    <w:uiPriority w:val="99"/>
    <w:rsid w:val="007258E7"/>
    <w:rPr>
      <w:lang w:val="en-GB"/>
    </w:rPr>
  </w:style>
  <w:style w:type="paragraph" w:styleId="Zpat">
    <w:name w:val="footer"/>
    <w:basedOn w:val="Normln"/>
    <w:link w:val="ZpatChar"/>
    <w:uiPriority w:val="99"/>
    <w:unhideWhenUsed/>
    <w:rsid w:val="007258E7"/>
    <w:pPr>
      <w:tabs>
        <w:tab w:val="center" w:pos="4536"/>
        <w:tab w:val="right" w:pos="9072"/>
      </w:tabs>
    </w:pPr>
  </w:style>
  <w:style w:type="character" w:customStyle="1" w:styleId="ZpatChar">
    <w:name w:val="Zápatí Char"/>
    <w:basedOn w:val="Standardnpsmoodstavce"/>
    <w:link w:val="Zpat"/>
    <w:uiPriority w:val="99"/>
    <w:rsid w:val="007258E7"/>
    <w:rPr>
      <w:lang w:val="en-GB"/>
    </w:rPr>
  </w:style>
  <w:style w:type="paragraph" w:customStyle="1" w:styleId="Odrka2rove">
    <w:name w:val="Odrážka 2 úroveň"/>
    <w:basedOn w:val="Odrka1rove"/>
    <w:uiPriority w:val="2"/>
    <w:qFormat/>
    <w:rsid w:val="007258E7"/>
    <w:pPr>
      <w:numPr>
        <w:numId w:val="2"/>
      </w:numPr>
      <w:spacing w:before="60"/>
    </w:pPr>
  </w:style>
  <w:style w:type="character" w:customStyle="1" w:styleId="Nadpis4Char">
    <w:name w:val="Nadpis 4 Char"/>
    <w:basedOn w:val="Standardnpsmoodstavce"/>
    <w:link w:val="Nadpis4"/>
    <w:uiPriority w:val="9"/>
    <w:rsid w:val="00415F72"/>
    <w:rPr>
      <w:rFonts w:ascii="Arial" w:eastAsiaTheme="majorEastAsia" w:hAnsi="Arial" w:cstheme="majorBidi"/>
      <w:b/>
      <w:bCs/>
      <w:iCs/>
      <w:color w:val="2F5496" w:themeColor="accent1" w:themeShade="BF"/>
      <w:sz w:val="20"/>
      <w:szCs w:val="20"/>
    </w:rPr>
  </w:style>
  <w:style w:type="character" w:customStyle="1" w:styleId="Nadpis5Char">
    <w:name w:val="Nadpis 5 Char"/>
    <w:basedOn w:val="Standardnpsmoodstavce"/>
    <w:link w:val="Nadpis5"/>
    <w:uiPriority w:val="9"/>
    <w:rsid w:val="00241B6D"/>
    <w:rPr>
      <w:rFonts w:asciiTheme="majorHAnsi" w:eastAsiaTheme="majorEastAsia" w:hAnsiTheme="majorHAnsi" w:cstheme="majorBidi"/>
      <w:bCs/>
      <w:color w:val="2F5496" w:themeColor="accent1" w:themeShade="BF"/>
      <w:sz w:val="20"/>
      <w:szCs w:val="20"/>
    </w:rPr>
  </w:style>
  <w:style w:type="character" w:customStyle="1" w:styleId="Nadpis6Char">
    <w:name w:val="Nadpis 6 Char"/>
    <w:basedOn w:val="Standardnpsmoodstavce"/>
    <w:link w:val="Nadpis6"/>
    <w:uiPriority w:val="9"/>
    <w:rsid w:val="00241B6D"/>
    <w:rPr>
      <w:rFonts w:asciiTheme="majorHAnsi" w:eastAsiaTheme="majorEastAsia" w:hAnsiTheme="majorHAnsi" w:cstheme="majorBidi"/>
      <w:bCs/>
      <w:color w:val="1F3763" w:themeColor="accent1" w:themeShade="7F"/>
      <w:sz w:val="20"/>
      <w:szCs w:val="20"/>
    </w:rPr>
  </w:style>
  <w:style w:type="character" w:customStyle="1" w:styleId="Nadpis7Char">
    <w:name w:val="Nadpis 7 Char"/>
    <w:basedOn w:val="Standardnpsmoodstavce"/>
    <w:link w:val="Nadpis7"/>
    <w:uiPriority w:val="9"/>
    <w:semiHidden/>
    <w:rsid w:val="00241B6D"/>
    <w:rPr>
      <w:rFonts w:asciiTheme="majorHAnsi" w:eastAsiaTheme="majorEastAsia" w:hAnsiTheme="majorHAnsi" w:cstheme="majorBidi"/>
      <w:bCs/>
      <w:i/>
      <w:iCs/>
      <w:color w:val="1F3763" w:themeColor="accent1" w:themeShade="7F"/>
      <w:sz w:val="20"/>
      <w:szCs w:val="20"/>
    </w:rPr>
  </w:style>
  <w:style w:type="character" w:customStyle="1" w:styleId="Nadpis8Char">
    <w:name w:val="Nadpis 8 Char"/>
    <w:basedOn w:val="Standardnpsmoodstavce"/>
    <w:link w:val="Nadpis8"/>
    <w:uiPriority w:val="9"/>
    <w:semiHidden/>
    <w:rsid w:val="00241B6D"/>
    <w:rPr>
      <w:rFonts w:asciiTheme="majorHAnsi" w:eastAsiaTheme="majorEastAsia" w:hAnsiTheme="majorHAnsi" w:cstheme="majorBidi"/>
      <w:bCs/>
      <w:color w:val="272727" w:themeColor="text1" w:themeTint="D8"/>
      <w:sz w:val="21"/>
      <w:szCs w:val="21"/>
    </w:rPr>
  </w:style>
  <w:style w:type="character" w:customStyle="1" w:styleId="Nadpis9Char">
    <w:name w:val="Nadpis 9 Char"/>
    <w:basedOn w:val="Standardnpsmoodstavce"/>
    <w:link w:val="Nadpis9"/>
    <w:uiPriority w:val="9"/>
    <w:semiHidden/>
    <w:rsid w:val="00241B6D"/>
    <w:rPr>
      <w:rFonts w:asciiTheme="majorHAnsi" w:eastAsiaTheme="majorEastAsia" w:hAnsiTheme="majorHAnsi" w:cstheme="majorBidi"/>
      <w:bCs/>
      <w:i/>
      <w:iCs/>
      <w:color w:val="272727" w:themeColor="text1" w:themeTint="D8"/>
      <w:sz w:val="21"/>
      <w:szCs w:val="21"/>
    </w:rPr>
  </w:style>
  <w:style w:type="paragraph" w:customStyle="1" w:styleId="slovnvtabulce1">
    <w:name w:val="Číslování v tabulce 1"/>
    <w:basedOn w:val="Normln"/>
    <w:next w:val="Normln"/>
    <w:rsid w:val="00586A43"/>
    <w:pPr>
      <w:numPr>
        <w:numId w:val="3"/>
      </w:numPr>
      <w:tabs>
        <w:tab w:val="clear" w:pos="360"/>
      </w:tabs>
    </w:pPr>
    <w:rPr>
      <w:rFonts w:ascii="Georgia" w:eastAsia="Times New Roman" w:hAnsi="Georgia" w:cs="Times New Roman"/>
      <w:lang w:eastAsia="cs-CZ"/>
    </w:rPr>
  </w:style>
  <w:style w:type="paragraph" w:customStyle="1" w:styleId="slovnvtabulce2">
    <w:name w:val="Číslování v tabulce 2"/>
    <w:basedOn w:val="slovnvtabulce1"/>
    <w:next w:val="Normln"/>
    <w:rsid w:val="00586A43"/>
    <w:pPr>
      <w:numPr>
        <w:ilvl w:val="1"/>
      </w:numPr>
      <w:tabs>
        <w:tab w:val="clear" w:pos="720"/>
        <w:tab w:val="num" w:pos="792"/>
        <w:tab w:val="num" w:pos="2061"/>
      </w:tabs>
      <w:ind w:left="792" w:hanging="432"/>
    </w:pPr>
  </w:style>
  <w:style w:type="paragraph" w:customStyle="1" w:styleId="Default">
    <w:name w:val="Default"/>
    <w:rsid w:val="00E1476B"/>
    <w:pPr>
      <w:autoSpaceDE w:val="0"/>
      <w:autoSpaceDN w:val="0"/>
      <w:adjustRightInd w:val="0"/>
    </w:pPr>
    <w:rPr>
      <w:rFonts w:ascii="Calibri" w:hAnsi="Calibri" w:cs="Calibri"/>
      <w:color w:val="000000"/>
    </w:rPr>
  </w:style>
  <w:style w:type="paragraph" w:styleId="Titulek">
    <w:name w:val="caption"/>
    <w:basedOn w:val="Normln"/>
    <w:next w:val="Normln"/>
    <w:uiPriority w:val="35"/>
    <w:unhideWhenUsed/>
    <w:qFormat/>
    <w:rsid w:val="00135383"/>
    <w:pPr>
      <w:spacing w:after="200"/>
    </w:pPr>
    <w:rPr>
      <w:i/>
      <w:iCs/>
      <w:color w:val="44546A" w:themeColor="text2"/>
      <w:sz w:val="18"/>
      <w:szCs w:val="18"/>
    </w:rPr>
  </w:style>
  <w:style w:type="paragraph" w:styleId="Textbubliny">
    <w:name w:val="Balloon Text"/>
    <w:basedOn w:val="Normln"/>
    <w:link w:val="TextbublinyChar"/>
    <w:uiPriority w:val="99"/>
    <w:semiHidden/>
    <w:unhideWhenUsed/>
    <w:rsid w:val="0056535D"/>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56535D"/>
    <w:rPr>
      <w:rFonts w:ascii="Times New Roman" w:hAnsi="Times New Roman" w:cs="Times New Roman"/>
      <w:sz w:val="18"/>
      <w:szCs w:val="18"/>
      <w:lang w:val="en-GB"/>
    </w:rPr>
  </w:style>
  <w:style w:type="paragraph" w:styleId="Nadpisobsahu">
    <w:name w:val="TOC Heading"/>
    <w:basedOn w:val="Nadpis1"/>
    <w:next w:val="Normln"/>
    <w:uiPriority w:val="39"/>
    <w:unhideWhenUsed/>
    <w:qFormat/>
    <w:rsid w:val="00E46CB1"/>
    <w:pPr>
      <w:numPr>
        <w:numId w:val="0"/>
      </w:numPr>
      <w:spacing w:before="480" w:line="276" w:lineRule="auto"/>
      <w:outlineLvl w:val="9"/>
    </w:pPr>
    <w:rPr>
      <w:b w:val="0"/>
      <w:bCs w:val="0"/>
      <w:sz w:val="28"/>
      <w:szCs w:val="28"/>
      <w:lang w:eastAsia="cs-CZ"/>
    </w:rPr>
  </w:style>
  <w:style w:type="paragraph" w:styleId="Obsah1">
    <w:name w:val="toc 1"/>
    <w:basedOn w:val="Normln"/>
    <w:next w:val="Normln"/>
    <w:autoRedefine/>
    <w:uiPriority w:val="39"/>
    <w:unhideWhenUsed/>
    <w:rsid w:val="00E46CB1"/>
    <w:rPr>
      <w:rFonts w:cstheme="minorHAnsi"/>
      <w:b/>
      <w:bCs w:val="0"/>
      <w:caps/>
    </w:rPr>
  </w:style>
  <w:style w:type="paragraph" w:styleId="Obsah2">
    <w:name w:val="toc 2"/>
    <w:basedOn w:val="Normln"/>
    <w:next w:val="Normln"/>
    <w:autoRedefine/>
    <w:uiPriority w:val="39"/>
    <w:unhideWhenUsed/>
    <w:rsid w:val="00F449DD"/>
    <w:pPr>
      <w:ind w:left="240"/>
    </w:pPr>
    <w:rPr>
      <w:rFonts w:cstheme="minorHAnsi"/>
      <w:smallCaps/>
    </w:rPr>
  </w:style>
  <w:style w:type="paragraph" w:styleId="Obsah3">
    <w:name w:val="toc 3"/>
    <w:basedOn w:val="Normln"/>
    <w:next w:val="Normln"/>
    <w:autoRedefine/>
    <w:uiPriority w:val="39"/>
    <w:unhideWhenUsed/>
    <w:rsid w:val="00E46CB1"/>
    <w:pPr>
      <w:ind w:left="480"/>
    </w:pPr>
    <w:rPr>
      <w:rFonts w:cstheme="minorHAnsi"/>
      <w:i/>
      <w:iCs/>
    </w:rPr>
  </w:style>
  <w:style w:type="character" w:styleId="Hypertextovodkaz">
    <w:name w:val="Hyperlink"/>
    <w:basedOn w:val="Standardnpsmoodstavce"/>
    <w:uiPriority w:val="99"/>
    <w:unhideWhenUsed/>
    <w:rsid w:val="00E46CB1"/>
    <w:rPr>
      <w:color w:val="0563C1" w:themeColor="hyperlink"/>
      <w:u w:val="single"/>
    </w:rPr>
  </w:style>
  <w:style w:type="paragraph" w:styleId="Obsah4">
    <w:name w:val="toc 4"/>
    <w:basedOn w:val="Normln"/>
    <w:next w:val="Normln"/>
    <w:autoRedefine/>
    <w:uiPriority w:val="39"/>
    <w:unhideWhenUsed/>
    <w:rsid w:val="00E46CB1"/>
    <w:pPr>
      <w:ind w:left="720"/>
    </w:pPr>
    <w:rPr>
      <w:rFonts w:cstheme="minorHAnsi"/>
      <w:sz w:val="18"/>
      <w:szCs w:val="18"/>
    </w:rPr>
  </w:style>
  <w:style w:type="paragraph" w:styleId="Obsah5">
    <w:name w:val="toc 5"/>
    <w:basedOn w:val="Normln"/>
    <w:next w:val="Normln"/>
    <w:autoRedefine/>
    <w:uiPriority w:val="39"/>
    <w:unhideWhenUsed/>
    <w:rsid w:val="00E46CB1"/>
    <w:pPr>
      <w:ind w:left="960"/>
    </w:pPr>
    <w:rPr>
      <w:rFonts w:cstheme="minorHAnsi"/>
      <w:sz w:val="18"/>
      <w:szCs w:val="18"/>
    </w:rPr>
  </w:style>
  <w:style w:type="paragraph" w:styleId="Obsah6">
    <w:name w:val="toc 6"/>
    <w:basedOn w:val="Normln"/>
    <w:next w:val="Normln"/>
    <w:autoRedefine/>
    <w:uiPriority w:val="39"/>
    <w:unhideWhenUsed/>
    <w:rsid w:val="00E46CB1"/>
    <w:pPr>
      <w:ind w:left="1200"/>
    </w:pPr>
    <w:rPr>
      <w:rFonts w:cstheme="minorHAnsi"/>
      <w:sz w:val="18"/>
      <w:szCs w:val="18"/>
    </w:rPr>
  </w:style>
  <w:style w:type="paragraph" w:styleId="Obsah7">
    <w:name w:val="toc 7"/>
    <w:basedOn w:val="Normln"/>
    <w:next w:val="Normln"/>
    <w:autoRedefine/>
    <w:uiPriority w:val="39"/>
    <w:unhideWhenUsed/>
    <w:rsid w:val="00E46CB1"/>
    <w:pPr>
      <w:ind w:left="1440"/>
    </w:pPr>
    <w:rPr>
      <w:rFonts w:cstheme="minorHAnsi"/>
      <w:sz w:val="18"/>
      <w:szCs w:val="18"/>
    </w:rPr>
  </w:style>
  <w:style w:type="paragraph" w:styleId="Obsah8">
    <w:name w:val="toc 8"/>
    <w:basedOn w:val="Normln"/>
    <w:next w:val="Normln"/>
    <w:autoRedefine/>
    <w:uiPriority w:val="39"/>
    <w:unhideWhenUsed/>
    <w:rsid w:val="00E46CB1"/>
    <w:pPr>
      <w:ind w:left="1680"/>
    </w:pPr>
    <w:rPr>
      <w:rFonts w:cstheme="minorHAnsi"/>
      <w:sz w:val="18"/>
      <w:szCs w:val="18"/>
    </w:rPr>
  </w:style>
  <w:style w:type="paragraph" w:styleId="Obsah9">
    <w:name w:val="toc 9"/>
    <w:basedOn w:val="Normln"/>
    <w:next w:val="Normln"/>
    <w:autoRedefine/>
    <w:uiPriority w:val="39"/>
    <w:unhideWhenUsed/>
    <w:rsid w:val="00E46CB1"/>
    <w:pPr>
      <w:ind w:left="1920"/>
    </w:pPr>
    <w:rPr>
      <w:rFonts w:cstheme="minorHAnsi"/>
      <w:sz w:val="18"/>
      <w:szCs w:val="18"/>
    </w:rPr>
  </w:style>
  <w:style w:type="paragraph" w:styleId="Nzev">
    <w:name w:val="Title"/>
    <w:basedOn w:val="Normln"/>
    <w:next w:val="Normln"/>
    <w:link w:val="NzevChar"/>
    <w:uiPriority w:val="99"/>
    <w:qFormat/>
    <w:rsid w:val="00E46CB1"/>
    <w:pPr>
      <w:spacing w:before="240" w:line="300" w:lineRule="auto"/>
    </w:pPr>
    <w:rPr>
      <w:rFonts w:ascii="Trebuchet MS" w:eastAsia="Times New Roman" w:hAnsi="Trebuchet MS" w:cs="Times New Roman"/>
      <w:b/>
      <w:bCs w:val="0"/>
      <w:color w:val="404040"/>
      <w:kern w:val="28"/>
      <w:sz w:val="72"/>
      <w:szCs w:val="32"/>
    </w:rPr>
  </w:style>
  <w:style w:type="character" w:customStyle="1" w:styleId="NzevChar">
    <w:name w:val="Název Char"/>
    <w:basedOn w:val="Standardnpsmoodstavce"/>
    <w:link w:val="Nzev"/>
    <w:uiPriority w:val="99"/>
    <w:rsid w:val="00E46CB1"/>
    <w:rPr>
      <w:rFonts w:ascii="Trebuchet MS" w:eastAsia="Times New Roman" w:hAnsi="Trebuchet MS" w:cs="Times New Roman"/>
      <w:b/>
      <w:color w:val="404040"/>
      <w:kern w:val="28"/>
      <w:sz w:val="72"/>
      <w:szCs w:val="32"/>
    </w:rPr>
  </w:style>
  <w:style w:type="paragraph" w:styleId="Podnadpis">
    <w:name w:val="Subtitle"/>
    <w:basedOn w:val="Nzev"/>
    <w:next w:val="Normln"/>
    <w:link w:val="PodnadpisChar"/>
    <w:uiPriority w:val="99"/>
    <w:qFormat/>
    <w:rsid w:val="00E46CB1"/>
    <w:rPr>
      <w:sz w:val="36"/>
      <w:szCs w:val="24"/>
    </w:rPr>
  </w:style>
  <w:style w:type="character" w:customStyle="1" w:styleId="PodnadpisChar">
    <w:name w:val="Podnadpis Char"/>
    <w:basedOn w:val="Standardnpsmoodstavce"/>
    <w:link w:val="Podnadpis"/>
    <w:uiPriority w:val="99"/>
    <w:rsid w:val="00E46CB1"/>
    <w:rPr>
      <w:rFonts w:ascii="Trebuchet MS" w:eastAsia="Times New Roman" w:hAnsi="Trebuchet MS" w:cs="Times New Roman"/>
      <w:b/>
      <w:bCs/>
      <w:color w:val="404040"/>
      <w:kern w:val="28"/>
      <w:sz w:val="36"/>
    </w:rPr>
  </w:style>
  <w:style w:type="paragraph" w:customStyle="1" w:styleId="slovanseznam">
    <w:name w:val="číslovaný seznam"/>
    <w:basedOn w:val="Odstavecseseznamem"/>
    <w:rsid w:val="000D4310"/>
    <w:pPr>
      <w:numPr>
        <w:numId w:val="4"/>
      </w:numPr>
      <w:spacing w:after="200" w:line="312" w:lineRule="auto"/>
    </w:pPr>
    <w:rPr>
      <w:color w:val="696969"/>
      <w:szCs w:val="22"/>
    </w:rPr>
  </w:style>
  <w:style w:type="table" w:styleId="Svtltabulkasmkou1zvraznn1">
    <w:name w:val="Grid Table 1 Light Accent 1"/>
    <w:basedOn w:val="Normlntabulka"/>
    <w:uiPriority w:val="46"/>
    <w:rsid w:val="000D4310"/>
    <w:rPr>
      <w:sz w:val="22"/>
      <w:szCs w:val="22"/>
    </w:rPr>
    <w:tblPr>
      <w:tblStyleRowBandSize w:val="1"/>
      <w:tblStyleColBandSize w:val="1"/>
    </w:tblPr>
    <w:tcPr>
      <w:tcBorders>
        <w:top w:val="double" w:sz="2" w:space="0" w:color="8EAADB" w:themeColor="accent1" w:themeTint="99"/>
      </w:tcBorders>
    </w:tcPr>
    <w:tblStylePr w:type="firstRow">
      <w:rPr>
        <w:b/>
        <w:bCs/>
      </w:rPr>
    </w:tblStylePr>
    <w:tblStylePr w:type="lastRow">
      <w:rPr>
        <w:b/>
        <w:bCs/>
      </w:rPr>
    </w:tblStylePr>
    <w:tblStylePr w:type="firstCol">
      <w:rPr>
        <w:b/>
        <w:bCs/>
      </w:rPr>
    </w:tblStylePr>
    <w:tblStylePr w:type="lastCol">
      <w:rPr>
        <w:b/>
        <w:bCs/>
      </w:rPr>
    </w:tblStylePr>
  </w:style>
  <w:style w:type="character" w:customStyle="1" w:styleId="apple-converted-space">
    <w:name w:val="apple-converted-space"/>
    <w:basedOn w:val="Standardnpsmoodstavce"/>
    <w:rsid w:val="0062372E"/>
  </w:style>
  <w:style w:type="character" w:styleId="Nevyeenzmnka">
    <w:name w:val="Unresolved Mention"/>
    <w:basedOn w:val="Standardnpsmoodstavce"/>
    <w:uiPriority w:val="99"/>
    <w:rsid w:val="00667A23"/>
    <w:rPr>
      <w:color w:val="605E5C"/>
      <w:shd w:val="clear" w:color="auto" w:fill="E1DFDD"/>
    </w:rPr>
  </w:style>
  <w:style w:type="character" w:styleId="Sledovanodkaz">
    <w:name w:val="FollowedHyperlink"/>
    <w:basedOn w:val="Standardnpsmoodstavce"/>
    <w:uiPriority w:val="99"/>
    <w:semiHidden/>
    <w:unhideWhenUsed/>
    <w:rsid w:val="002E4042"/>
    <w:rPr>
      <w:color w:val="954F72" w:themeColor="followedHyperlink"/>
      <w:u w:val="single"/>
    </w:rPr>
  </w:style>
  <w:style w:type="character" w:styleId="Odkaznakoment">
    <w:name w:val="annotation reference"/>
    <w:basedOn w:val="Standardnpsmoodstavce"/>
    <w:uiPriority w:val="99"/>
    <w:semiHidden/>
    <w:unhideWhenUsed/>
    <w:rsid w:val="001A2052"/>
    <w:rPr>
      <w:sz w:val="16"/>
      <w:szCs w:val="16"/>
    </w:rPr>
  </w:style>
  <w:style w:type="paragraph" w:styleId="Textkomente">
    <w:name w:val="annotation text"/>
    <w:basedOn w:val="Normln"/>
    <w:link w:val="TextkomenteChar"/>
    <w:uiPriority w:val="99"/>
    <w:unhideWhenUsed/>
    <w:rsid w:val="001A2052"/>
  </w:style>
  <w:style w:type="character" w:customStyle="1" w:styleId="TextkomenteChar">
    <w:name w:val="Text komentáře Char"/>
    <w:basedOn w:val="Standardnpsmoodstavce"/>
    <w:link w:val="Textkomente"/>
    <w:uiPriority w:val="99"/>
    <w:rsid w:val="001A2052"/>
    <w:rPr>
      <w:rFonts w:ascii="Arial" w:hAnsi="Arial" w:cs="Arial"/>
      <w:bCs/>
      <w:sz w:val="20"/>
      <w:szCs w:val="20"/>
    </w:rPr>
  </w:style>
  <w:style w:type="paragraph" w:styleId="Pedmtkomente">
    <w:name w:val="annotation subject"/>
    <w:basedOn w:val="Textkomente"/>
    <w:next w:val="Textkomente"/>
    <w:link w:val="PedmtkomenteChar"/>
    <w:uiPriority w:val="99"/>
    <w:semiHidden/>
    <w:unhideWhenUsed/>
    <w:rsid w:val="001A2052"/>
    <w:rPr>
      <w:b/>
      <w:bCs w:val="0"/>
    </w:rPr>
  </w:style>
  <w:style w:type="character" w:customStyle="1" w:styleId="PedmtkomenteChar">
    <w:name w:val="Předmět komentáře Char"/>
    <w:basedOn w:val="TextkomenteChar"/>
    <w:link w:val="Pedmtkomente"/>
    <w:uiPriority w:val="99"/>
    <w:semiHidden/>
    <w:rsid w:val="001A2052"/>
    <w:rPr>
      <w:rFonts w:ascii="Verdana" w:hAnsi="Verdana" w:cs="Arial"/>
      <w:b/>
      <w:bCs w:val="0"/>
      <w:sz w:val="20"/>
      <w:szCs w:val="20"/>
      <w:lang w:val="en-GB"/>
    </w:rPr>
  </w:style>
  <w:style w:type="paragraph" w:styleId="Bezmezer">
    <w:name w:val="No Spacing"/>
    <w:aliases w:val="blue perex"/>
    <w:uiPriority w:val="1"/>
    <w:rsid w:val="00296B2D"/>
    <w:pPr>
      <w:jc w:val="both"/>
    </w:pPr>
    <w:rPr>
      <w:rFonts w:ascii="Verdana" w:hAnsi="Verdana"/>
      <w:color w:val="00B0F0"/>
      <w:sz w:val="18"/>
      <w:szCs w:val="18"/>
      <w:lang w:eastAsia="cs-CZ"/>
    </w:rPr>
  </w:style>
  <w:style w:type="character" w:styleId="Zmnka">
    <w:name w:val="Mention"/>
    <w:basedOn w:val="Standardnpsmoodstavce"/>
    <w:uiPriority w:val="99"/>
    <w:unhideWhenUsed/>
    <w:rPr>
      <w:color w:val="2B579A"/>
      <w:shd w:val="clear" w:color="auto" w:fill="E6E6E6"/>
    </w:rPr>
  </w:style>
  <w:style w:type="paragraph" w:styleId="Revize">
    <w:name w:val="Revision"/>
    <w:hidden/>
    <w:uiPriority w:val="99"/>
    <w:semiHidden/>
    <w:rsid w:val="006441ED"/>
    <w:rPr>
      <w:rFonts w:ascii="Arial" w:hAnsi="Arial"/>
      <w:sz w:val="22"/>
      <w:lang w:val="en-GB"/>
    </w:rPr>
  </w:style>
  <w:style w:type="paragraph" w:customStyle="1" w:styleId="A-Nadpis-1">
    <w:name w:val="A-Nadpis-1"/>
    <w:basedOn w:val="Normln"/>
    <w:next w:val="Normln"/>
    <w:link w:val="A-Nadpis-1Char"/>
    <w:rsid w:val="00915A3E"/>
    <w:pPr>
      <w:pageBreakBefore/>
      <w:numPr>
        <w:numId w:val="10"/>
      </w:numPr>
      <w:suppressAutoHyphens/>
      <w:spacing w:line="276" w:lineRule="auto"/>
      <w:jc w:val="both"/>
      <w:outlineLvl w:val="0"/>
    </w:pPr>
    <w:rPr>
      <w:rFonts w:asciiTheme="minorHAnsi" w:eastAsia="Calibri" w:hAnsiTheme="minorHAnsi" w:cs="Times New Roman"/>
      <w:b/>
      <w:bCs w:val="0"/>
      <w:color w:val="00B0F0"/>
      <w:sz w:val="32"/>
      <w:szCs w:val="32"/>
    </w:rPr>
  </w:style>
  <w:style w:type="paragraph" w:customStyle="1" w:styleId="A-Nadpis-2">
    <w:name w:val="A-Nadpis-2"/>
    <w:basedOn w:val="A-Nadpis-1"/>
    <w:next w:val="Normln"/>
    <w:link w:val="A-Nadpis-2Char"/>
    <w:rsid w:val="00915A3E"/>
    <w:pPr>
      <w:pageBreakBefore w:val="0"/>
      <w:numPr>
        <w:ilvl w:val="1"/>
      </w:numPr>
      <w:spacing w:before="240"/>
      <w:outlineLvl w:val="1"/>
    </w:pPr>
    <w:rPr>
      <w:sz w:val="26"/>
    </w:rPr>
  </w:style>
  <w:style w:type="paragraph" w:customStyle="1" w:styleId="A-Nadpis-3">
    <w:name w:val="A-Nadpis-3"/>
    <w:basedOn w:val="A-Nadpis-2"/>
    <w:next w:val="Normln"/>
    <w:link w:val="A-Nadpis-3Char"/>
    <w:rsid w:val="00915A3E"/>
    <w:pPr>
      <w:numPr>
        <w:ilvl w:val="2"/>
      </w:numPr>
      <w:outlineLvl w:val="2"/>
    </w:pPr>
    <w:rPr>
      <w:sz w:val="24"/>
    </w:rPr>
  </w:style>
  <w:style w:type="numbering" w:customStyle="1" w:styleId="A-Seznam">
    <w:name w:val="A-Seznam"/>
    <w:uiPriority w:val="99"/>
    <w:rsid w:val="00915A3E"/>
    <w:pPr>
      <w:numPr>
        <w:numId w:val="9"/>
      </w:numPr>
    </w:pPr>
  </w:style>
  <w:style w:type="paragraph" w:customStyle="1" w:styleId="A-Nadpis-4">
    <w:name w:val="A-Nadpis-4"/>
    <w:basedOn w:val="Normln"/>
    <w:next w:val="Normln"/>
    <w:rsid w:val="00915A3E"/>
    <w:pPr>
      <w:numPr>
        <w:ilvl w:val="3"/>
        <w:numId w:val="10"/>
      </w:numPr>
      <w:spacing w:before="240" w:line="276" w:lineRule="auto"/>
      <w:jc w:val="both"/>
    </w:pPr>
    <w:rPr>
      <w:rFonts w:ascii="Calibri" w:eastAsia="Calibri" w:hAnsi="Calibri" w:cs="Times New Roman"/>
      <w:b/>
      <w:bCs w:val="0"/>
      <w:sz w:val="22"/>
      <w:szCs w:val="22"/>
    </w:rPr>
  </w:style>
  <w:style w:type="character" w:customStyle="1" w:styleId="A-Nadpis-3Char">
    <w:name w:val="A-Nadpis-3 Char"/>
    <w:link w:val="A-Nadpis-3"/>
    <w:rsid w:val="00915A3E"/>
    <w:rPr>
      <w:rFonts w:eastAsia="Calibri" w:cs="Times New Roman"/>
      <w:b/>
      <w:color w:val="00B0F0"/>
      <w:szCs w:val="32"/>
    </w:rPr>
  </w:style>
  <w:style w:type="numbering" w:customStyle="1" w:styleId="CurrentList1">
    <w:name w:val="Current List1"/>
    <w:uiPriority w:val="99"/>
    <w:rsid w:val="002306C6"/>
    <w:pPr>
      <w:numPr>
        <w:numId w:val="11"/>
      </w:numPr>
    </w:pPr>
  </w:style>
  <w:style w:type="paragraph" w:customStyle="1" w:styleId="A-Normalni">
    <w:name w:val="A-Normalni"/>
    <w:link w:val="A-NormalniChar"/>
    <w:autoRedefine/>
    <w:rsid w:val="005B0B71"/>
    <w:pPr>
      <w:spacing w:line="276" w:lineRule="auto"/>
    </w:pPr>
    <w:rPr>
      <w:rFonts w:ascii="Calibri" w:eastAsia="Calibri" w:hAnsi="Calibri" w:cs="Times New Roman"/>
      <w:szCs w:val="22"/>
    </w:rPr>
  </w:style>
  <w:style w:type="character" w:customStyle="1" w:styleId="A-NormalniChar">
    <w:name w:val="A-Normalni Char"/>
    <w:link w:val="A-Normalni"/>
    <w:rsid w:val="005B0B71"/>
    <w:rPr>
      <w:rFonts w:ascii="Calibri" w:eastAsia="Calibri" w:hAnsi="Calibri" w:cs="Times New Roman"/>
      <w:szCs w:val="22"/>
    </w:rPr>
  </w:style>
  <w:style w:type="character" w:customStyle="1" w:styleId="A-Nadpis-1Char">
    <w:name w:val="A-Nadpis-1 Char"/>
    <w:link w:val="A-Nadpis-1"/>
    <w:rsid w:val="005B0B71"/>
    <w:rPr>
      <w:rFonts w:eastAsia="Calibri" w:cs="Times New Roman"/>
      <w:b/>
      <w:color w:val="00B0F0"/>
      <w:sz w:val="32"/>
      <w:szCs w:val="32"/>
    </w:rPr>
  </w:style>
  <w:style w:type="character" w:customStyle="1" w:styleId="A-Nadpis-2Char">
    <w:name w:val="A-Nadpis-2 Char"/>
    <w:link w:val="A-Nadpis-2"/>
    <w:rsid w:val="00CE54FC"/>
    <w:rPr>
      <w:rFonts w:eastAsia="Calibri" w:cs="Times New Roman"/>
      <w:b/>
      <w:color w:val="00B0F0"/>
      <w:sz w:val="26"/>
      <w:szCs w:val="32"/>
    </w:rPr>
  </w:style>
  <w:style w:type="paragraph" w:styleId="Rozloendokumentu">
    <w:name w:val="Document Map"/>
    <w:basedOn w:val="Normln"/>
    <w:link w:val="RozloendokumentuChar"/>
    <w:semiHidden/>
    <w:rsid w:val="00CE54FC"/>
    <w:pPr>
      <w:numPr>
        <w:ilvl w:val="1"/>
        <w:numId w:val="12"/>
      </w:numPr>
      <w:shd w:val="clear" w:color="auto" w:fill="000080"/>
      <w:spacing w:after="0" w:line="264" w:lineRule="auto"/>
      <w:jc w:val="both"/>
    </w:pPr>
    <w:rPr>
      <w:rFonts w:ascii="Tahoma" w:eastAsia="Times New Roman" w:hAnsi="Tahoma" w:cs="Tahoma"/>
      <w:bCs w:val="0"/>
      <w:sz w:val="24"/>
      <w:lang w:eastAsia="cs-CZ"/>
    </w:rPr>
  </w:style>
  <w:style w:type="character" w:customStyle="1" w:styleId="RozloendokumentuChar">
    <w:name w:val="Rozložení dokumentu Char"/>
    <w:basedOn w:val="Standardnpsmoodstavce"/>
    <w:link w:val="Rozloendokumentu"/>
    <w:semiHidden/>
    <w:rsid w:val="00CE54FC"/>
    <w:rPr>
      <w:rFonts w:ascii="Tahoma" w:eastAsia="Times New Roman" w:hAnsi="Tahoma" w:cs="Tahoma"/>
      <w:szCs w:val="20"/>
      <w:shd w:val="clear" w:color="auto" w:fill="000080"/>
      <w:lang w:eastAsia="cs-CZ"/>
    </w:rPr>
  </w:style>
  <w:style w:type="paragraph" w:styleId="slovanseznam4">
    <w:name w:val="List Number 4"/>
    <w:basedOn w:val="Normln"/>
    <w:semiHidden/>
    <w:rsid w:val="00CE54FC"/>
    <w:pPr>
      <w:numPr>
        <w:numId w:val="13"/>
      </w:numPr>
      <w:spacing w:after="0" w:line="264" w:lineRule="auto"/>
      <w:jc w:val="both"/>
    </w:pPr>
    <w:rPr>
      <w:rFonts w:asciiTheme="minorHAnsi" w:eastAsia="Times New Roman" w:hAnsiTheme="minorHAnsi" w:cstheme="minorHAnsi"/>
      <w:bCs w:val="0"/>
      <w:sz w:val="24"/>
      <w:lang w:eastAsia="cs-CZ"/>
    </w:rPr>
  </w:style>
  <w:style w:type="paragraph" w:styleId="Normlnweb">
    <w:name w:val="Normal (Web)"/>
    <w:basedOn w:val="Normln"/>
    <w:uiPriority w:val="99"/>
    <w:unhideWhenUsed/>
    <w:rsid w:val="006343FC"/>
    <w:pPr>
      <w:spacing w:before="100" w:beforeAutospacing="1" w:after="100" w:afterAutospacing="1"/>
    </w:pPr>
    <w:rPr>
      <w:rFonts w:ascii="Times New Roman" w:eastAsia="Times New Roman" w:hAnsi="Times New Roman" w:cs="Times New Roman"/>
      <w:bCs w:val="0"/>
      <w:sz w:val="24"/>
      <w:szCs w:val="24"/>
      <w:lang w:eastAsia="cs-CZ"/>
    </w:rPr>
  </w:style>
  <w:style w:type="character" w:styleId="Siln">
    <w:name w:val="Strong"/>
    <w:basedOn w:val="Standardnpsmoodstavce"/>
    <w:uiPriority w:val="22"/>
    <w:qFormat/>
    <w:rsid w:val="006343FC"/>
    <w:rPr>
      <w:b/>
      <w:bCs/>
    </w:rPr>
  </w:style>
  <w:style w:type="paragraph" w:customStyle="1" w:styleId="Text-sekce">
    <w:name w:val="Text - sekce"/>
    <w:basedOn w:val="Normln"/>
    <w:link w:val="Text-sekceChar"/>
    <w:rsid w:val="006E46AF"/>
    <w:rPr>
      <w:rFonts w:eastAsia="Arial"/>
    </w:rPr>
  </w:style>
  <w:style w:type="character" w:customStyle="1" w:styleId="Text-sekceChar">
    <w:name w:val="Text - sekce Char"/>
    <w:basedOn w:val="Standardnpsmoodstavce"/>
    <w:link w:val="Text-sekce"/>
    <w:rsid w:val="006E46AF"/>
    <w:rPr>
      <w:rFonts w:ascii="Arial" w:eastAsia="Arial" w:hAnsi="Arial" w:cs="Arial"/>
      <w:bCs/>
      <w:sz w:val="20"/>
      <w:szCs w:val="20"/>
    </w:rPr>
  </w:style>
  <w:style w:type="paragraph" w:customStyle="1" w:styleId="Text2">
    <w:name w:val="Text 2"/>
    <w:basedOn w:val="Normln"/>
    <w:link w:val="Text2Char"/>
    <w:qFormat/>
    <w:rsid w:val="00B1358D"/>
    <w:pPr>
      <w:ind w:left="113"/>
    </w:pPr>
  </w:style>
  <w:style w:type="paragraph" w:customStyle="1" w:styleId="Text3">
    <w:name w:val="Text 3"/>
    <w:basedOn w:val="Normln"/>
    <w:link w:val="Text3Char"/>
    <w:qFormat/>
    <w:rsid w:val="00B1358D"/>
    <w:pPr>
      <w:ind w:left="454"/>
    </w:pPr>
    <w:rPr>
      <w:bCs w:val="0"/>
      <w:color w:val="000000" w:themeColor="text1"/>
    </w:rPr>
  </w:style>
  <w:style w:type="paragraph" w:customStyle="1" w:styleId="Text1">
    <w:name w:val="Text 1"/>
    <w:basedOn w:val="Normln"/>
    <w:qFormat/>
    <w:rsid w:val="00DD2228"/>
    <w:rPr>
      <w:bCs w:val="0"/>
    </w:rPr>
  </w:style>
  <w:style w:type="paragraph" w:customStyle="1" w:styleId="Text2bold">
    <w:name w:val="Text 2 bold"/>
    <w:basedOn w:val="Text2"/>
    <w:next w:val="Text2"/>
    <w:qFormat/>
    <w:rsid w:val="00FA3BA8"/>
    <w:rPr>
      <w:b/>
    </w:rPr>
  </w:style>
  <w:style w:type="paragraph" w:customStyle="1" w:styleId="Text3bold">
    <w:name w:val="Text 3 bold"/>
    <w:basedOn w:val="Text3"/>
    <w:link w:val="Text3boldChar"/>
    <w:qFormat/>
    <w:rsid w:val="000939F9"/>
    <w:rPr>
      <w:b/>
    </w:rPr>
  </w:style>
  <w:style w:type="character" w:customStyle="1" w:styleId="Text3Char">
    <w:name w:val="Text 3 Char"/>
    <w:basedOn w:val="Standardnpsmoodstavce"/>
    <w:link w:val="Text3"/>
    <w:rsid w:val="00B1358D"/>
    <w:rPr>
      <w:rFonts w:ascii="Arial" w:hAnsi="Arial" w:cs="Arial"/>
      <w:color w:val="000000" w:themeColor="text1"/>
      <w:sz w:val="20"/>
      <w:szCs w:val="20"/>
    </w:rPr>
  </w:style>
  <w:style w:type="character" w:customStyle="1" w:styleId="Text3boldChar">
    <w:name w:val="Text 3 bold Char"/>
    <w:basedOn w:val="Text3Char"/>
    <w:link w:val="Text3bold"/>
    <w:rsid w:val="000939F9"/>
    <w:rPr>
      <w:rFonts w:ascii="Arial" w:hAnsi="Arial" w:cs="Arial"/>
      <w:b/>
      <w:color w:val="000000" w:themeColor="text1"/>
      <w:sz w:val="20"/>
      <w:szCs w:val="20"/>
    </w:rPr>
  </w:style>
  <w:style w:type="numbering" w:customStyle="1" w:styleId="Styl1">
    <w:name w:val="Styl1"/>
    <w:uiPriority w:val="99"/>
    <w:rsid w:val="008C7092"/>
    <w:pPr>
      <w:numPr>
        <w:numId w:val="26"/>
      </w:numPr>
    </w:pPr>
  </w:style>
  <w:style w:type="paragraph" w:customStyle="1" w:styleId="Seznam-Text3">
    <w:name w:val="Seznam - Text 3"/>
    <w:basedOn w:val="Text3"/>
    <w:autoRedefine/>
    <w:rsid w:val="00C86174"/>
    <w:pPr>
      <w:numPr>
        <w:numId w:val="28"/>
      </w:numPr>
    </w:pPr>
  </w:style>
  <w:style w:type="paragraph" w:customStyle="1" w:styleId="Bullets3">
    <w:name w:val="Bullets 3"/>
    <w:basedOn w:val="Text3"/>
    <w:link w:val="Bullets3Char"/>
    <w:qFormat/>
    <w:rsid w:val="00415F72"/>
    <w:pPr>
      <w:numPr>
        <w:numId w:val="27"/>
      </w:numPr>
      <w:spacing w:before="60" w:after="60"/>
      <w:ind w:left="1281" w:hanging="357"/>
    </w:pPr>
  </w:style>
  <w:style w:type="character" w:customStyle="1" w:styleId="Bullets3Char">
    <w:name w:val="Bullets 3 Char"/>
    <w:basedOn w:val="Text3Char"/>
    <w:link w:val="Bullets3"/>
    <w:rsid w:val="00415F72"/>
    <w:rPr>
      <w:rFonts w:ascii="Arial" w:hAnsi="Arial" w:cs="Arial"/>
      <w:color w:val="000000" w:themeColor="text1"/>
      <w:sz w:val="20"/>
      <w:szCs w:val="20"/>
    </w:rPr>
  </w:style>
  <w:style w:type="paragraph" w:customStyle="1" w:styleId="Bullets2b">
    <w:name w:val="Bullets 2b"/>
    <w:basedOn w:val="Text2"/>
    <w:link w:val="Bullets2bChar"/>
    <w:rsid w:val="00256E10"/>
  </w:style>
  <w:style w:type="character" w:customStyle="1" w:styleId="Text2Char">
    <w:name w:val="Text 2 Char"/>
    <w:basedOn w:val="Standardnpsmoodstavce"/>
    <w:link w:val="Text2"/>
    <w:rsid w:val="00B1358D"/>
    <w:rPr>
      <w:rFonts w:ascii="Arial" w:hAnsi="Arial" w:cs="Arial"/>
      <w:bCs/>
      <w:sz w:val="20"/>
      <w:szCs w:val="20"/>
    </w:rPr>
  </w:style>
  <w:style w:type="character" w:customStyle="1" w:styleId="Bullets2bChar">
    <w:name w:val="Bullets 2b Char"/>
    <w:basedOn w:val="Text2Char"/>
    <w:link w:val="Bullets2b"/>
    <w:rsid w:val="00256E10"/>
    <w:rPr>
      <w:rFonts w:ascii="Arial" w:hAnsi="Arial" w:cs="Arial"/>
      <w:bCs/>
      <w:sz w:val="20"/>
      <w:szCs w:val="20"/>
    </w:rPr>
  </w:style>
  <w:style w:type="paragraph" w:customStyle="1" w:styleId="Bullets2">
    <w:name w:val="Bullets 2"/>
    <w:basedOn w:val="Text2"/>
    <w:link w:val="Bullets2Char"/>
    <w:qFormat/>
    <w:rsid w:val="00415F72"/>
    <w:pPr>
      <w:numPr>
        <w:numId w:val="25"/>
      </w:numPr>
      <w:spacing w:before="60" w:after="60"/>
    </w:pPr>
  </w:style>
  <w:style w:type="character" w:customStyle="1" w:styleId="Bullets2Char">
    <w:name w:val="Bullets 2 Char"/>
    <w:basedOn w:val="Text2Char"/>
    <w:link w:val="Bullets2"/>
    <w:rsid w:val="00415F72"/>
    <w:rPr>
      <w:rFonts w:ascii="Arial" w:hAnsi="Arial" w:cs="Arial"/>
      <w:bCs/>
      <w:sz w:val="20"/>
      <w:szCs w:val="20"/>
    </w:rPr>
  </w:style>
  <w:style w:type="paragraph" w:customStyle="1" w:styleId="Text4">
    <w:name w:val="Text 4"/>
    <w:link w:val="Text4Char"/>
    <w:qFormat/>
    <w:rsid w:val="00415F72"/>
    <w:pPr>
      <w:spacing w:before="120" w:after="120"/>
      <w:ind w:left="737"/>
    </w:pPr>
    <w:rPr>
      <w:rFonts w:ascii="Arial" w:hAnsi="Arial" w:cs="Arial"/>
      <w:color w:val="000000" w:themeColor="text1"/>
      <w:sz w:val="20"/>
      <w:szCs w:val="20"/>
    </w:rPr>
  </w:style>
  <w:style w:type="character" w:customStyle="1" w:styleId="Text4Char">
    <w:name w:val="Text 4 Char"/>
    <w:basedOn w:val="OdstavecseseznamemChar"/>
    <w:link w:val="Text4"/>
    <w:rsid w:val="00415F72"/>
    <w:rPr>
      <w:rFonts w:ascii="Arial" w:hAnsi="Arial" w:cs="Arial"/>
      <w:color w:val="000000" w:themeColor="text1"/>
      <w:sz w:val="20"/>
      <w:szCs w:val="20"/>
    </w:rPr>
  </w:style>
  <w:style w:type="paragraph" w:customStyle="1" w:styleId="Text4bold">
    <w:name w:val="Text 4 bold"/>
    <w:basedOn w:val="Text4"/>
    <w:link w:val="Text4boldChar"/>
    <w:qFormat/>
    <w:rsid w:val="00415F72"/>
    <w:rPr>
      <w:b/>
    </w:rPr>
  </w:style>
  <w:style w:type="character" w:customStyle="1" w:styleId="Text4boldChar">
    <w:name w:val="Text 4 bold Char"/>
    <w:basedOn w:val="Standardnpsmoodstavce"/>
    <w:link w:val="Text4bold"/>
    <w:rsid w:val="00415F72"/>
    <w:rPr>
      <w:rFonts w:ascii="Arial" w:hAnsi="Arial" w:cs="Arial"/>
      <w:b/>
      <w:color w:val="000000" w:themeColor="text1"/>
      <w:sz w:val="20"/>
      <w:szCs w:val="20"/>
    </w:rPr>
  </w:style>
  <w:style w:type="paragraph" w:customStyle="1" w:styleId="Bullets4">
    <w:name w:val="Bullets 4"/>
    <w:basedOn w:val="Bullets3"/>
    <w:link w:val="Bullets4Char"/>
    <w:qFormat/>
    <w:rsid w:val="00415F72"/>
    <w:pPr>
      <w:ind w:left="1378"/>
    </w:pPr>
  </w:style>
  <w:style w:type="character" w:customStyle="1" w:styleId="Bullets4Char">
    <w:name w:val="Bullets 4 Char"/>
    <w:basedOn w:val="Text4Char"/>
    <w:link w:val="Bullets4"/>
    <w:rsid w:val="00415F72"/>
    <w:rPr>
      <w:rFonts w:ascii="Arial" w:hAnsi="Arial" w:cs="Arial"/>
      <w:color w:val="000000" w:themeColor="text1"/>
      <w:sz w:val="20"/>
      <w:szCs w:val="20"/>
    </w:rPr>
  </w:style>
  <w:style w:type="paragraph" w:customStyle="1" w:styleId="Textvtab">
    <w:name w:val="Text v tab"/>
    <w:basedOn w:val="Normln"/>
    <w:link w:val="TextvtabChar"/>
    <w:qFormat/>
    <w:rsid w:val="005F7884"/>
    <w:rPr>
      <w:sz w:val="18"/>
      <w:szCs w:val="18"/>
    </w:rPr>
  </w:style>
  <w:style w:type="character" w:customStyle="1" w:styleId="TextvtabChar">
    <w:name w:val="Text v tab Char"/>
    <w:basedOn w:val="Standardnpsmoodstavce"/>
    <w:link w:val="Textvtab"/>
    <w:rsid w:val="005F7884"/>
    <w:rPr>
      <w:rFonts w:ascii="Arial" w:hAnsi="Arial" w:cs="Arial"/>
      <w:bCs/>
      <w:sz w:val="18"/>
      <w:szCs w:val="18"/>
    </w:rPr>
  </w:style>
  <w:style w:type="paragraph" w:customStyle="1" w:styleId="Bulletvtab">
    <w:name w:val="Bullet v tab"/>
    <w:basedOn w:val="Bullets4"/>
    <w:link w:val="BulletvtabChar"/>
    <w:qFormat/>
    <w:rsid w:val="005F7884"/>
    <w:pPr>
      <w:numPr>
        <w:numId w:val="37"/>
      </w:numPr>
      <w:ind w:left="397" w:hanging="227"/>
    </w:pPr>
    <w:rPr>
      <w:sz w:val="18"/>
      <w:szCs w:val="18"/>
    </w:rPr>
  </w:style>
  <w:style w:type="character" w:customStyle="1" w:styleId="BulletvtabChar">
    <w:name w:val="Bullet v tab Char"/>
    <w:basedOn w:val="OdstavecseseznamemChar"/>
    <w:link w:val="Bulletvtab"/>
    <w:rsid w:val="005F7884"/>
    <w:rPr>
      <w:rFonts w:ascii="Arial" w:hAnsi="Arial" w:cs="Arial"/>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9403">
      <w:bodyDiv w:val="1"/>
      <w:marLeft w:val="0"/>
      <w:marRight w:val="0"/>
      <w:marTop w:val="0"/>
      <w:marBottom w:val="0"/>
      <w:divBdr>
        <w:top w:val="none" w:sz="0" w:space="0" w:color="auto"/>
        <w:left w:val="none" w:sz="0" w:space="0" w:color="auto"/>
        <w:bottom w:val="none" w:sz="0" w:space="0" w:color="auto"/>
        <w:right w:val="none" w:sz="0" w:space="0" w:color="auto"/>
      </w:divBdr>
    </w:div>
    <w:div w:id="65885377">
      <w:bodyDiv w:val="1"/>
      <w:marLeft w:val="0"/>
      <w:marRight w:val="0"/>
      <w:marTop w:val="0"/>
      <w:marBottom w:val="0"/>
      <w:divBdr>
        <w:top w:val="none" w:sz="0" w:space="0" w:color="auto"/>
        <w:left w:val="none" w:sz="0" w:space="0" w:color="auto"/>
        <w:bottom w:val="none" w:sz="0" w:space="0" w:color="auto"/>
        <w:right w:val="none" w:sz="0" w:space="0" w:color="auto"/>
      </w:divBdr>
    </w:div>
    <w:div w:id="114759947">
      <w:bodyDiv w:val="1"/>
      <w:marLeft w:val="0"/>
      <w:marRight w:val="0"/>
      <w:marTop w:val="0"/>
      <w:marBottom w:val="0"/>
      <w:divBdr>
        <w:top w:val="none" w:sz="0" w:space="0" w:color="auto"/>
        <w:left w:val="none" w:sz="0" w:space="0" w:color="auto"/>
        <w:bottom w:val="none" w:sz="0" w:space="0" w:color="auto"/>
        <w:right w:val="none" w:sz="0" w:space="0" w:color="auto"/>
      </w:divBdr>
    </w:div>
    <w:div w:id="119686332">
      <w:bodyDiv w:val="1"/>
      <w:marLeft w:val="0"/>
      <w:marRight w:val="0"/>
      <w:marTop w:val="0"/>
      <w:marBottom w:val="0"/>
      <w:divBdr>
        <w:top w:val="none" w:sz="0" w:space="0" w:color="auto"/>
        <w:left w:val="none" w:sz="0" w:space="0" w:color="auto"/>
        <w:bottom w:val="none" w:sz="0" w:space="0" w:color="auto"/>
        <w:right w:val="none" w:sz="0" w:space="0" w:color="auto"/>
      </w:divBdr>
    </w:div>
    <w:div w:id="131674024">
      <w:bodyDiv w:val="1"/>
      <w:marLeft w:val="0"/>
      <w:marRight w:val="0"/>
      <w:marTop w:val="0"/>
      <w:marBottom w:val="0"/>
      <w:divBdr>
        <w:top w:val="none" w:sz="0" w:space="0" w:color="auto"/>
        <w:left w:val="none" w:sz="0" w:space="0" w:color="auto"/>
        <w:bottom w:val="none" w:sz="0" w:space="0" w:color="auto"/>
        <w:right w:val="none" w:sz="0" w:space="0" w:color="auto"/>
      </w:divBdr>
    </w:div>
    <w:div w:id="131678503">
      <w:bodyDiv w:val="1"/>
      <w:marLeft w:val="0"/>
      <w:marRight w:val="0"/>
      <w:marTop w:val="0"/>
      <w:marBottom w:val="0"/>
      <w:divBdr>
        <w:top w:val="none" w:sz="0" w:space="0" w:color="auto"/>
        <w:left w:val="none" w:sz="0" w:space="0" w:color="auto"/>
        <w:bottom w:val="none" w:sz="0" w:space="0" w:color="auto"/>
        <w:right w:val="none" w:sz="0" w:space="0" w:color="auto"/>
      </w:divBdr>
    </w:div>
    <w:div w:id="164783020">
      <w:bodyDiv w:val="1"/>
      <w:marLeft w:val="0"/>
      <w:marRight w:val="0"/>
      <w:marTop w:val="0"/>
      <w:marBottom w:val="0"/>
      <w:divBdr>
        <w:top w:val="none" w:sz="0" w:space="0" w:color="auto"/>
        <w:left w:val="none" w:sz="0" w:space="0" w:color="auto"/>
        <w:bottom w:val="none" w:sz="0" w:space="0" w:color="auto"/>
        <w:right w:val="none" w:sz="0" w:space="0" w:color="auto"/>
      </w:divBdr>
    </w:div>
    <w:div w:id="164785866">
      <w:bodyDiv w:val="1"/>
      <w:marLeft w:val="0"/>
      <w:marRight w:val="0"/>
      <w:marTop w:val="0"/>
      <w:marBottom w:val="0"/>
      <w:divBdr>
        <w:top w:val="none" w:sz="0" w:space="0" w:color="auto"/>
        <w:left w:val="none" w:sz="0" w:space="0" w:color="auto"/>
        <w:bottom w:val="none" w:sz="0" w:space="0" w:color="auto"/>
        <w:right w:val="none" w:sz="0" w:space="0" w:color="auto"/>
      </w:divBdr>
    </w:div>
    <w:div w:id="232087468">
      <w:bodyDiv w:val="1"/>
      <w:marLeft w:val="0"/>
      <w:marRight w:val="0"/>
      <w:marTop w:val="0"/>
      <w:marBottom w:val="0"/>
      <w:divBdr>
        <w:top w:val="none" w:sz="0" w:space="0" w:color="auto"/>
        <w:left w:val="none" w:sz="0" w:space="0" w:color="auto"/>
        <w:bottom w:val="none" w:sz="0" w:space="0" w:color="auto"/>
        <w:right w:val="none" w:sz="0" w:space="0" w:color="auto"/>
      </w:divBdr>
    </w:div>
    <w:div w:id="232744458">
      <w:bodyDiv w:val="1"/>
      <w:marLeft w:val="0"/>
      <w:marRight w:val="0"/>
      <w:marTop w:val="0"/>
      <w:marBottom w:val="0"/>
      <w:divBdr>
        <w:top w:val="none" w:sz="0" w:space="0" w:color="auto"/>
        <w:left w:val="none" w:sz="0" w:space="0" w:color="auto"/>
        <w:bottom w:val="none" w:sz="0" w:space="0" w:color="auto"/>
        <w:right w:val="none" w:sz="0" w:space="0" w:color="auto"/>
      </w:divBdr>
    </w:div>
    <w:div w:id="234244212">
      <w:bodyDiv w:val="1"/>
      <w:marLeft w:val="0"/>
      <w:marRight w:val="0"/>
      <w:marTop w:val="0"/>
      <w:marBottom w:val="0"/>
      <w:divBdr>
        <w:top w:val="none" w:sz="0" w:space="0" w:color="auto"/>
        <w:left w:val="none" w:sz="0" w:space="0" w:color="auto"/>
        <w:bottom w:val="none" w:sz="0" w:space="0" w:color="auto"/>
        <w:right w:val="none" w:sz="0" w:space="0" w:color="auto"/>
      </w:divBdr>
    </w:div>
    <w:div w:id="284165617">
      <w:bodyDiv w:val="1"/>
      <w:marLeft w:val="0"/>
      <w:marRight w:val="0"/>
      <w:marTop w:val="0"/>
      <w:marBottom w:val="0"/>
      <w:divBdr>
        <w:top w:val="none" w:sz="0" w:space="0" w:color="auto"/>
        <w:left w:val="none" w:sz="0" w:space="0" w:color="auto"/>
        <w:bottom w:val="none" w:sz="0" w:space="0" w:color="auto"/>
        <w:right w:val="none" w:sz="0" w:space="0" w:color="auto"/>
      </w:divBdr>
    </w:div>
    <w:div w:id="299070612">
      <w:bodyDiv w:val="1"/>
      <w:marLeft w:val="0"/>
      <w:marRight w:val="0"/>
      <w:marTop w:val="0"/>
      <w:marBottom w:val="0"/>
      <w:divBdr>
        <w:top w:val="none" w:sz="0" w:space="0" w:color="auto"/>
        <w:left w:val="none" w:sz="0" w:space="0" w:color="auto"/>
        <w:bottom w:val="none" w:sz="0" w:space="0" w:color="auto"/>
        <w:right w:val="none" w:sz="0" w:space="0" w:color="auto"/>
      </w:divBdr>
    </w:div>
    <w:div w:id="303313442">
      <w:bodyDiv w:val="1"/>
      <w:marLeft w:val="0"/>
      <w:marRight w:val="0"/>
      <w:marTop w:val="0"/>
      <w:marBottom w:val="0"/>
      <w:divBdr>
        <w:top w:val="none" w:sz="0" w:space="0" w:color="auto"/>
        <w:left w:val="none" w:sz="0" w:space="0" w:color="auto"/>
        <w:bottom w:val="none" w:sz="0" w:space="0" w:color="auto"/>
        <w:right w:val="none" w:sz="0" w:space="0" w:color="auto"/>
      </w:divBdr>
    </w:div>
    <w:div w:id="305546832">
      <w:bodyDiv w:val="1"/>
      <w:marLeft w:val="0"/>
      <w:marRight w:val="0"/>
      <w:marTop w:val="0"/>
      <w:marBottom w:val="0"/>
      <w:divBdr>
        <w:top w:val="none" w:sz="0" w:space="0" w:color="auto"/>
        <w:left w:val="none" w:sz="0" w:space="0" w:color="auto"/>
        <w:bottom w:val="none" w:sz="0" w:space="0" w:color="auto"/>
        <w:right w:val="none" w:sz="0" w:space="0" w:color="auto"/>
      </w:divBdr>
    </w:div>
    <w:div w:id="321738185">
      <w:bodyDiv w:val="1"/>
      <w:marLeft w:val="0"/>
      <w:marRight w:val="0"/>
      <w:marTop w:val="0"/>
      <w:marBottom w:val="0"/>
      <w:divBdr>
        <w:top w:val="none" w:sz="0" w:space="0" w:color="auto"/>
        <w:left w:val="none" w:sz="0" w:space="0" w:color="auto"/>
        <w:bottom w:val="none" w:sz="0" w:space="0" w:color="auto"/>
        <w:right w:val="none" w:sz="0" w:space="0" w:color="auto"/>
      </w:divBdr>
    </w:div>
    <w:div w:id="334112168">
      <w:bodyDiv w:val="1"/>
      <w:marLeft w:val="0"/>
      <w:marRight w:val="0"/>
      <w:marTop w:val="0"/>
      <w:marBottom w:val="0"/>
      <w:divBdr>
        <w:top w:val="none" w:sz="0" w:space="0" w:color="auto"/>
        <w:left w:val="none" w:sz="0" w:space="0" w:color="auto"/>
        <w:bottom w:val="none" w:sz="0" w:space="0" w:color="auto"/>
        <w:right w:val="none" w:sz="0" w:space="0" w:color="auto"/>
      </w:divBdr>
    </w:div>
    <w:div w:id="356349939">
      <w:bodyDiv w:val="1"/>
      <w:marLeft w:val="0"/>
      <w:marRight w:val="0"/>
      <w:marTop w:val="0"/>
      <w:marBottom w:val="0"/>
      <w:divBdr>
        <w:top w:val="none" w:sz="0" w:space="0" w:color="auto"/>
        <w:left w:val="none" w:sz="0" w:space="0" w:color="auto"/>
        <w:bottom w:val="none" w:sz="0" w:space="0" w:color="auto"/>
        <w:right w:val="none" w:sz="0" w:space="0" w:color="auto"/>
      </w:divBdr>
    </w:div>
    <w:div w:id="359940355">
      <w:bodyDiv w:val="1"/>
      <w:marLeft w:val="0"/>
      <w:marRight w:val="0"/>
      <w:marTop w:val="0"/>
      <w:marBottom w:val="0"/>
      <w:divBdr>
        <w:top w:val="none" w:sz="0" w:space="0" w:color="auto"/>
        <w:left w:val="none" w:sz="0" w:space="0" w:color="auto"/>
        <w:bottom w:val="none" w:sz="0" w:space="0" w:color="auto"/>
        <w:right w:val="none" w:sz="0" w:space="0" w:color="auto"/>
      </w:divBdr>
    </w:div>
    <w:div w:id="425227827">
      <w:bodyDiv w:val="1"/>
      <w:marLeft w:val="0"/>
      <w:marRight w:val="0"/>
      <w:marTop w:val="0"/>
      <w:marBottom w:val="0"/>
      <w:divBdr>
        <w:top w:val="none" w:sz="0" w:space="0" w:color="auto"/>
        <w:left w:val="none" w:sz="0" w:space="0" w:color="auto"/>
        <w:bottom w:val="none" w:sz="0" w:space="0" w:color="auto"/>
        <w:right w:val="none" w:sz="0" w:space="0" w:color="auto"/>
      </w:divBdr>
      <w:divsChild>
        <w:div w:id="55445134">
          <w:marLeft w:val="0"/>
          <w:marRight w:val="0"/>
          <w:marTop w:val="0"/>
          <w:marBottom w:val="0"/>
          <w:divBdr>
            <w:top w:val="none" w:sz="0" w:space="0" w:color="auto"/>
            <w:left w:val="none" w:sz="0" w:space="0" w:color="auto"/>
            <w:bottom w:val="none" w:sz="0" w:space="0" w:color="auto"/>
            <w:right w:val="none" w:sz="0" w:space="0" w:color="auto"/>
          </w:divBdr>
        </w:div>
        <w:div w:id="116723022">
          <w:marLeft w:val="0"/>
          <w:marRight w:val="0"/>
          <w:marTop w:val="0"/>
          <w:marBottom w:val="0"/>
          <w:divBdr>
            <w:top w:val="none" w:sz="0" w:space="0" w:color="auto"/>
            <w:left w:val="none" w:sz="0" w:space="0" w:color="auto"/>
            <w:bottom w:val="none" w:sz="0" w:space="0" w:color="auto"/>
            <w:right w:val="none" w:sz="0" w:space="0" w:color="auto"/>
          </w:divBdr>
        </w:div>
        <w:div w:id="228466706">
          <w:marLeft w:val="0"/>
          <w:marRight w:val="0"/>
          <w:marTop w:val="0"/>
          <w:marBottom w:val="0"/>
          <w:divBdr>
            <w:top w:val="none" w:sz="0" w:space="0" w:color="auto"/>
            <w:left w:val="none" w:sz="0" w:space="0" w:color="auto"/>
            <w:bottom w:val="none" w:sz="0" w:space="0" w:color="auto"/>
            <w:right w:val="none" w:sz="0" w:space="0" w:color="auto"/>
          </w:divBdr>
        </w:div>
        <w:div w:id="328676515">
          <w:marLeft w:val="0"/>
          <w:marRight w:val="0"/>
          <w:marTop w:val="0"/>
          <w:marBottom w:val="0"/>
          <w:divBdr>
            <w:top w:val="none" w:sz="0" w:space="0" w:color="auto"/>
            <w:left w:val="none" w:sz="0" w:space="0" w:color="auto"/>
            <w:bottom w:val="none" w:sz="0" w:space="0" w:color="auto"/>
            <w:right w:val="none" w:sz="0" w:space="0" w:color="auto"/>
          </w:divBdr>
        </w:div>
        <w:div w:id="433523813">
          <w:marLeft w:val="0"/>
          <w:marRight w:val="0"/>
          <w:marTop w:val="0"/>
          <w:marBottom w:val="0"/>
          <w:divBdr>
            <w:top w:val="none" w:sz="0" w:space="0" w:color="auto"/>
            <w:left w:val="none" w:sz="0" w:space="0" w:color="auto"/>
            <w:bottom w:val="none" w:sz="0" w:space="0" w:color="auto"/>
            <w:right w:val="none" w:sz="0" w:space="0" w:color="auto"/>
          </w:divBdr>
        </w:div>
        <w:div w:id="469904283">
          <w:marLeft w:val="0"/>
          <w:marRight w:val="0"/>
          <w:marTop w:val="0"/>
          <w:marBottom w:val="0"/>
          <w:divBdr>
            <w:top w:val="none" w:sz="0" w:space="0" w:color="auto"/>
            <w:left w:val="none" w:sz="0" w:space="0" w:color="auto"/>
            <w:bottom w:val="none" w:sz="0" w:space="0" w:color="auto"/>
            <w:right w:val="none" w:sz="0" w:space="0" w:color="auto"/>
          </w:divBdr>
        </w:div>
        <w:div w:id="507795256">
          <w:marLeft w:val="0"/>
          <w:marRight w:val="0"/>
          <w:marTop w:val="0"/>
          <w:marBottom w:val="0"/>
          <w:divBdr>
            <w:top w:val="none" w:sz="0" w:space="0" w:color="auto"/>
            <w:left w:val="none" w:sz="0" w:space="0" w:color="auto"/>
            <w:bottom w:val="none" w:sz="0" w:space="0" w:color="auto"/>
            <w:right w:val="none" w:sz="0" w:space="0" w:color="auto"/>
          </w:divBdr>
        </w:div>
        <w:div w:id="625741282">
          <w:marLeft w:val="0"/>
          <w:marRight w:val="0"/>
          <w:marTop w:val="0"/>
          <w:marBottom w:val="0"/>
          <w:divBdr>
            <w:top w:val="none" w:sz="0" w:space="0" w:color="auto"/>
            <w:left w:val="none" w:sz="0" w:space="0" w:color="auto"/>
            <w:bottom w:val="none" w:sz="0" w:space="0" w:color="auto"/>
            <w:right w:val="none" w:sz="0" w:space="0" w:color="auto"/>
          </w:divBdr>
        </w:div>
        <w:div w:id="1035540415">
          <w:marLeft w:val="0"/>
          <w:marRight w:val="0"/>
          <w:marTop w:val="0"/>
          <w:marBottom w:val="0"/>
          <w:divBdr>
            <w:top w:val="none" w:sz="0" w:space="0" w:color="auto"/>
            <w:left w:val="none" w:sz="0" w:space="0" w:color="auto"/>
            <w:bottom w:val="none" w:sz="0" w:space="0" w:color="auto"/>
            <w:right w:val="none" w:sz="0" w:space="0" w:color="auto"/>
          </w:divBdr>
        </w:div>
        <w:div w:id="1098253969">
          <w:marLeft w:val="0"/>
          <w:marRight w:val="0"/>
          <w:marTop w:val="0"/>
          <w:marBottom w:val="0"/>
          <w:divBdr>
            <w:top w:val="none" w:sz="0" w:space="0" w:color="auto"/>
            <w:left w:val="none" w:sz="0" w:space="0" w:color="auto"/>
            <w:bottom w:val="none" w:sz="0" w:space="0" w:color="auto"/>
            <w:right w:val="none" w:sz="0" w:space="0" w:color="auto"/>
          </w:divBdr>
        </w:div>
        <w:div w:id="1187711810">
          <w:marLeft w:val="0"/>
          <w:marRight w:val="0"/>
          <w:marTop w:val="0"/>
          <w:marBottom w:val="0"/>
          <w:divBdr>
            <w:top w:val="none" w:sz="0" w:space="0" w:color="auto"/>
            <w:left w:val="none" w:sz="0" w:space="0" w:color="auto"/>
            <w:bottom w:val="none" w:sz="0" w:space="0" w:color="auto"/>
            <w:right w:val="none" w:sz="0" w:space="0" w:color="auto"/>
          </w:divBdr>
        </w:div>
        <w:div w:id="1210998228">
          <w:marLeft w:val="0"/>
          <w:marRight w:val="0"/>
          <w:marTop w:val="0"/>
          <w:marBottom w:val="0"/>
          <w:divBdr>
            <w:top w:val="none" w:sz="0" w:space="0" w:color="auto"/>
            <w:left w:val="none" w:sz="0" w:space="0" w:color="auto"/>
            <w:bottom w:val="none" w:sz="0" w:space="0" w:color="auto"/>
            <w:right w:val="none" w:sz="0" w:space="0" w:color="auto"/>
          </w:divBdr>
        </w:div>
        <w:div w:id="1235049144">
          <w:marLeft w:val="0"/>
          <w:marRight w:val="0"/>
          <w:marTop w:val="0"/>
          <w:marBottom w:val="0"/>
          <w:divBdr>
            <w:top w:val="none" w:sz="0" w:space="0" w:color="auto"/>
            <w:left w:val="none" w:sz="0" w:space="0" w:color="auto"/>
            <w:bottom w:val="none" w:sz="0" w:space="0" w:color="auto"/>
            <w:right w:val="none" w:sz="0" w:space="0" w:color="auto"/>
          </w:divBdr>
        </w:div>
        <w:div w:id="1272787802">
          <w:marLeft w:val="0"/>
          <w:marRight w:val="0"/>
          <w:marTop w:val="0"/>
          <w:marBottom w:val="0"/>
          <w:divBdr>
            <w:top w:val="none" w:sz="0" w:space="0" w:color="auto"/>
            <w:left w:val="none" w:sz="0" w:space="0" w:color="auto"/>
            <w:bottom w:val="none" w:sz="0" w:space="0" w:color="auto"/>
            <w:right w:val="none" w:sz="0" w:space="0" w:color="auto"/>
          </w:divBdr>
        </w:div>
        <w:div w:id="1293444613">
          <w:marLeft w:val="0"/>
          <w:marRight w:val="0"/>
          <w:marTop w:val="0"/>
          <w:marBottom w:val="0"/>
          <w:divBdr>
            <w:top w:val="none" w:sz="0" w:space="0" w:color="auto"/>
            <w:left w:val="none" w:sz="0" w:space="0" w:color="auto"/>
            <w:bottom w:val="none" w:sz="0" w:space="0" w:color="auto"/>
            <w:right w:val="none" w:sz="0" w:space="0" w:color="auto"/>
          </w:divBdr>
        </w:div>
        <w:div w:id="1438017326">
          <w:marLeft w:val="0"/>
          <w:marRight w:val="0"/>
          <w:marTop w:val="0"/>
          <w:marBottom w:val="0"/>
          <w:divBdr>
            <w:top w:val="none" w:sz="0" w:space="0" w:color="auto"/>
            <w:left w:val="none" w:sz="0" w:space="0" w:color="auto"/>
            <w:bottom w:val="none" w:sz="0" w:space="0" w:color="auto"/>
            <w:right w:val="none" w:sz="0" w:space="0" w:color="auto"/>
          </w:divBdr>
        </w:div>
        <w:div w:id="1655331019">
          <w:marLeft w:val="0"/>
          <w:marRight w:val="0"/>
          <w:marTop w:val="0"/>
          <w:marBottom w:val="0"/>
          <w:divBdr>
            <w:top w:val="none" w:sz="0" w:space="0" w:color="auto"/>
            <w:left w:val="none" w:sz="0" w:space="0" w:color="auto"/>
            <w:bottom w:val="none" w:sz="0" w:space="0" w:color="auto"/>
            <w:right w:val="none" w:sz="0" w:space="0" w:color="auto"/>
          </w:divBdr>
        </w:div>
        <w:div w:id="1685866373">
          <w:marLeft w:val="0"/>
          <w:marRight w:val="0"/>
          <w:marTop w:val="0"/>
          <w:marBottom w:val="0"/>
          <w:divBdr>
            <w:top w:val="none" w:sz="0" w:space="0" w:color="auto"/>
            <w:left w:val="none" w:sz="0" w:space="0" w:color="auto"/>
            <w:bottom w:val="none" w:sz="0" w:space="0" w:color="auto"/>
            <w:right w:val="none" w:sz="0" w:space="0" w:color="auto"/>
          </w:divBdr>
        </w:div>
        <w:div w:id="1800948484">
          <w:marLeft w:val="0"/>
          <w:marRight w:val="0"/>
          <w:marTop w:val="0"/>
          <w:marBottom w:val="0"/>
          <w:divBdr>
            <w:top w:val="none" w:sz="0" w:space="0" w:color="auto"/>
            <w:left w:val="none" w:sz="0" w:space="0" w:color="auto"/>
            <w:bottom w:val="none" w:sz="0" w:space="0" w:color="auto"/>
            <w:right w:val="none" w:sz="0" w:space="0" w:color="auto"/>
          </w:divBdr>
        </w:div>
        <w:div w:id="1891259177">
          <w:marLeft w:val="0"/>
          <w:marRight w:val="0"/>
          <w:marTop w:val="0"/>
          <w:marBottom w:val="0"/>
          <w:divBdr>
            <w:top w:val="none" w:sz="0" w:space="0" w:color="auto"/>
            <w:left w:val="none" w:sz="0" w:space="0" w:color="auto"/>
            <w:bottom w:val="none" w:sz="0" w:space="0" w:color="auto"/>
            <w:right w:val="none" w:sz="0" w:space="0" w:color="auto"/>
          </w:divBdr>
        </w:div>
        <w:div w:id="1922787507">
          <w:marLeft w:val="0"/>
          <w:marRight w:val="0"/>
          <w:marTop w:val="0"/>
          <w:marBottom w:val="0"/>
          <w:divBdr>
            <w:top w:val="none" w:sz="0" w:space="0" w:color="auto"/>
            <w:left w:val="none" w:sz="0" w:space="0" w:color="auto"/>
            <w:bottom w:val="none" w:sz="0" w:space="0" w:color="auto"/>
            <w:right w:val="none" w:sz="0" w:space="0" w:color="auto"/>
          </w:divBdr>
        </w:div>
        <w:div w:id="2038576672">
          <w:marLeft w:val="0"/>
          <w:marRight w:val="0"/>
          <w:marTop w:val="0"/>
          <w:marBottom w:val="0"/>
          <w:divBdr>
            <w:top w:val="none" w:sz="0" w:space="0" w:color="auto"/>
            <w:left w:val="none" w:sz="0" w:space="0" w:color="auto"/>
            <w:bottom w:val="none" w:sz="0" w:space="0" w:color="auto"/>
            <w:right w:val="none" w:sz="0" w:space="0" w:color="auto"/>
          </w:divBdr>
        </w:div>
        <w:div w:id="2072462846">
          <w:marLeft w:val="0"/>
          <w:marRight w:val="0"/>
          <w:marTop w:val="0"/>
          <w:marBottom w:val="0"/>
          <w:divBdr>
            <w:top w:val="none" w:sz="0" w:space="0" w:color="auto"/>
            <w:left w:val="none" w:sz="0" w:space="0" w:color="auto"/>
            <w:bottom w:val="none" w:sz="0" w:space="0" w:color="auto"/>
            <w:right w:val="none" w:sz="0" w:space="0" w:color="auto"/>
          </w:divBdr>
        </w:div>
        <w:div w:id="2080901848">
          <w:marLeft w:val="0"/>
          <w:marRight w:val="0"/>
          <w:marTop w:val="0"/>
          <w:marBottom w:val="0"/>
          <w:divBdr>
            <w:top w:val="none" w:sz="0" w:space="0" w:color="auto"/>
            <w:left w:val="none" w:sz="0" w:space="0" w:color="auto"/>
            <w:bottom w:val="none" w:sz="0" w:space="0" w:color="auto"/>
            <w:right w:val="none" w:sz="0" w:space="0" w:color="auto"/>
          </w:divBdr>
        </w:div>
        <w:div w:id="2130195582">
          <w:marLeft w:val="0"/>
          <w:marRight w:val="0"/>
          <w:marTop w:val="0"/>
          <w:marBottom w:val="0"/>
          <w:divBdr>
            <w:top w:val="none" w:sz="0" w:space="0" w:color="auto"/>
            <w:left w:val="none" w:sz="0" w:space="0" w:color="auto"/>
            <w:bottom w:val="none" w:sz="0" w:space="0" w:color="auto"/>
            <w:right w:val="none" w:sz="0" w:space="0" w:color="auto"/>
          </w:divBdr>
        </w:div>
      </w:divsChild>
    </w:div>
    <w:div w:id="427165572">
      <w:bodyDiv w:val="1"/>
      <w:marLeft w:val="0"/>
      <w:marRight w:val="0"/>
      <w:marTop w:val="0"/>
      <w:marBottom w:val="0"/>
      <w:divBdr>
        <w:top w:val="none" w:sz="0" w:space="0" w:color="auto"/>
        <w:left w:val="none" w:sz="0" w:space="0" w:color="auto"/>
        <w:bottom w:val="none" w:sz="0" w:space="0" w:color="auto"/>
        <w:right w:val="none" w:sz="0" w:space="0" w:color="auto"/>
      </w:divBdr>
    </w:div>
    <w:div w:id="428280558">
      <w:bodyDiv w:val="1"/>
      <w:marLeft w:val="0"/>
      <w:marRight w:val="0"/>
      <w:marTop w:val="0"/>
      <w:marBottom w:val="0"/>
      <w:divBdr>
        <w:top w:val="none" w:sz="0" w:space="0" w:color="auto"/>
        <w:left w:val="none" w:sz="0" w:space="0" w:color="auto"/>
        <w:bottom w:val="none" w:sz="0" w:space="0" w:color="auto"/>
        <w:right w:val="none" w:sz="0" w:space="0" w:color="auto"/>
      </w:divBdr>
      <w:divsChild>
        <w:div w:id="1058024">
          <w:marLeft w:val="0"/>
          <w:marRight w:val="0"/>
          <w:marTop w:val="0"/>
          <w:marBottom w:val="0"/>
          <w:divBdr>
            <w:top w:val="none" w:sz="0" w:space="0" w:color="auto"/>
            <w:left w:val="none" w:sz="0" w:space="0" w:color="auto"/>
            <w:bottom w:val="none" w:sz="0" w:space="0" w:color="auto"/>
            <w:right w:val="none" w:sz="0" w:space="0" w:color="auto"/>
          </w:divBdr>
        </w:div>
        <w:div w:id="195654734">
          <w:marLeft w:val="0"/>
          <w:marRight w:val="0"/>
          <w:marTop w:val="0"/>
          <w:marBottom w:val="0"/>
          <w:divBdr>
            <w:top w:val="none" w:sz="0" w:space="0" w:color="auto"/>
            <w:left w:val="none" w:sz="0" w:space="0" w:color="auto"/>
            <w:bottom w:val="none" w:sz="0" w:space="0" w:color="auto"/>
            <w:right w:val="none" w:sz="0" w:space="0" w:color="auto"/>
          </w:divBdr>
        </w:div>
        <w:div w:id="201135721">
          <w:marLeft w:val="0"/>
          <w:marRight w:val="0"/>
          <w:marTop w:val="0"/>
          <w:marBottom w:val="0"/>
          <w:divBdr>
            <w:top w:val="none" w:sz="0" w:space="0" w:color="auto"/>
            <w:left w:val="none" w:sz="0" w:space="0" w:color="auto"/>
            <w:bottom w:val="none" w:sz="0" w:space="0" w:color="auto"/>
            <w:right w:val="none" w:sz="0" w:space="0" w:color="auto"/>
          </w:divBdr>
        </w:div>
        <w:div w:id="335501136">
          <w:marLeft w:val="0"/>
          <w:marRight w:val="0"/>
          <w:marTop w:val="0"/>
          <w:marBottom w:val="0"/>
          <w:divBdr>
            <w:top w:val="none" w:sz="0" w:space="0" w:color="auto"/>
            <w:left w:val="none" w:sz="0" w:space="0" w:color="auto"/>
            <w:bottom w:val="none" w:sz="0" w:space="0" w:color="auto"/>
            <w:right w:val="none" w:sz="0" w:space="0" w:color="auto"/>
          </w:divBdr>
        </w:div>
        <w:div w:id="347603051">
          <w:marLeft w:val="0"/>
          <w:marRight w:val="0"/>
          <w:marTop w:val="0"/>
          <w:marBottom w:val="0"/>
          <w:divBdr>
            <w:top w:val="none" w:sz="0" w:space="0" w:color="auto"/>
            <w:left w:val="none" w:sz="0" w:space="0" w:color="auto"/>
            <w:bottom w:val="none" w:sz="0" w:space="0" w:color="auto"/>
            <w:right w:val="none" w:sz="0" w:space="0" w:color="auto"/>
          </w:divBdr>
        </w:div>
        <w:div w:id="360521963">
          <w:marLeft w:val="0"/>
          <w:marRight w:val="0"/>
          <w:marTop w:val="0"/>
          <w:marBottom w:val="0"/>
          <w:divBdr>
            <w:top w:val="none" w:sz="0" w:space="0" w:color="auto"/>
            <w:left w:val="none" w:sz="0" w:space="0" w:color="auto"/>
            <w:bottom w:val="none" w:sz="0" w:space="0" w:color="auto"/>
            <w:right w:val="none" w:sz="0" w:space="0" w:color="auto"/>
          </w:divBdr>
        </w:div>
        <w:div w:id="515116784">
          <w:marLeft w:val="0"/>
          <w:marRight w:val="0"/>
          <w:marTop w:val="0"/>
          <w:marBottom w:val="0"/>
          <w:divBdr>
            <w:top w:val="none" w:sz="0" w:space="0" w:color="auto"/>
            <w:left w:val="none" w:sz="0" w:space="0" w:color="auto"/>
            <w:bottom w:val="none" w:sz="0" w:space="0" w:color="auto"/>
            <w:right w:val="none" w:sz="0" w:space="0" w:color="auto"/>
          </w:divBdr>
        </w:div>
        <w:div w:id="541601098">
          <w:marLeft w:val="0"/>
          <w:marRight w:val="0"/>
          <w:marTop w:val="0"/>
          <w:marBottom w:val="0"/>
          <w:divBdr>
            <w:top w:val="none" w:sz="0" w:space="0" w:color="auto"/>
            <w:left w:val="none" w:sz="0" w:space="0" w:color="auto"/>
            <w:bottom w:val="none" w:sz="0" w:space="0" w:color="auto"/>
            <w:right w:val="none" w:sz="0" w:space="0" w:color="auto"/>
          </w:divBdr>
        </w:div>
        <w:div w:id="686373469">
          <w:marLeft w:val="0"/>
          <w:marRight w:val="0"/>
          <w:marTop w:val="0"/>
          <w:marBottom w:val="0"/>
          <w:divBdr>
            <w:top w:val="none" w:sz="0" w:space="0" w:color="auto"/>
            <w:left w:val="none" w:sz="0" w:space="0" w:color="auto"/>
            <w:bottom w:val="none" w:sz="0" w:space="0" w:color="auto"/>
            <w:right w:val="none" w:sz="0" w:space="0" w:color="auto"/>
          </w:divBdr>
        </w:div>
        <w:div w:id="983125933">
          <w:marLeft w:val="0"/>
          <w:marRight w:val="0"/>
          <w:marTop w:val="0"/>
          <w:marBottom w:val="0"/>
          <w:divBdr>
            <w:top w:val="none" w:sz="0" w:space="0" w:color="auto"/>
            <w:left w:val="none" w:sz="0" w:space="0" w:color="auto"/>
            <w:bottom w:val="none" w:sz="0" w:space="0" w:color="auto"/>
            <w:right w:val="none" w:sz="0" w:space="0" w:color="auto"/>
          </w:divBdr>
        </w:div>
        <w:div w:id="1093012094">
          <w:marLeft w:val="0"/>
          <w:marRight w:val="0"/>
          <w:marTop w:val="0"/>
          <w:marBottom w:val="0"/>
          <w:divBdr>
            <w:top w:val="none" w:sz="0" w:space="0" w:color="auto"/>
            <w:left w:val="none" w:sz="0" w:space="0" w:color="auto"/>
            <w:bottom w:val="none" w:sz="0" w:space="0" w:color="auto"/>
            <w:right w:val="none" w:sz="0" w:space="0" w:color="auto"/>
          </w:divBdr>
        </w:div>
        <w:div w:id="1197815062">
          <w:marLeft w:val="0"/>
          <w:marRight w:val="0"/>
          <w:marTop w:val="0"/>
          <w:marBottom w:val="0"/>
          <w:divBdr>
            <w:top w:val="none" w:sz="0" w:space="0" w:color="auto"/>
            <w:left w:val="none" w:sz="0" w:space="0" w:color="auto"/>
            <w:bottom w:val="none" w:sz="0" w:space="0" w:color="auto"/>
            <w:right w:val="none" w:sz="0" w:space="0" w:color="auto"/>
          </w:divBdr>
        </w:div>
        <w:div w:id="1395852578">
          <w:marLeft w:val="0"/>
          <w:marRight w:val="0"/>
          <w:marTop w:val="0"/>
          <w:marBottom w:val="0"/>
          <w:divBdr>
            <w:top w:val="none" w:sz="0" w:space="0" w:color="auto"/>
            <w:left w:val="none" w:sz="0" w:space="0" w:color="auto"/>
            <w:bottom w:val="none" w:sz="0" w:space="0" w:color="auto"/>
            <w:right w:val="none" w:sz="0" w:space="0" w:color="auto"/>
          </w:divBdr>
        </w:div>
        <w:div w:id="1475444332">
          <w:marLeft w:val="0"/>
          <w:marRight w:val="0"/>
          <w:marTop w:val="0"/>
          <w:marBottom w:val="0"/>
          <w:divBdr>
            <w:top w:val="none" w:sz="0" w:space="0" w:color="auto"/>
            <w:left w:val="none" w:sz="0" w:space="0" w:color="auto"/>
            <w:bottom w:val="none" w:sz="0" w:space="0" w:color="auto"/>
            <w:right w:val="none" w:sz="0" w:space="0" w:color="auto"/>
          </w:divBdr>
        </w:div>
        <w:div w:id="1530335418">
          <w:marLeft w:val="0"/>
          <w:marRight w:val="0"/>
          <w:marTop w:val="0"/>
          <w:marBottom w:val="0"/>
          <w:divBdr>
            <w:top w:val="none" w:sz="0" w:space="0" w:color="auto"/>
            <w:left w:val="none" w:sz="0" w:space="0" w:color="auto"/>
            <w:bottom w:val="none" w:sz="0" w:space="0" w:color="auto"/>
            <w:right w:val="none" w:sz="0" w:space="0" w:color="auto"/>
          </w:divBdr>
        </w:div>
        <w:div w:id="1563981607">
          <w:marLeft w:val="0"/>
          <w:marRight w:val="0"/>
          <w:marTop w:val="0"/>
          <w:marBottom w:val="0"/>
          <w:divBdr>
            <w:top w:val="none" w:sz="0" w:space="0" w:color="auto"/>
            <w:left w:val="none" w:sz="0" w:space="0" w:color="auto"/>
            <w:bottom w:val="none" w:sz="0" w:space="0" w:color="auto"/>
            <w:right w:val="none" w:sz="0" w:space="0" w:color="auto"/>
          </w:divBdr>
        </w:div>
        <w:div w:id="1652444345">
          <w:marLeft w:val="0"/>
          <w:marRight w:val="0"/>
          <w:marTop w:val="0"/>
          <w:marBottom w:val="0"/>
          <w:divBdr>
            <w:top w:val="none" w:sz="0" w:space="0" w:color="auto"/>
            <w:left w:val="none" w:sz="0" w:space="0" w:color="auto"/>
            <w:bottom w:val="none" w:sz="0" w:space="0" w:color="auto"/>
            <w:right w:val="none" w:sz="0" w:space="0" w:color="auto"/>
          </w:divBdr>
        </w:div>
        <w:div w:id="1654992637">
          <w:marLeft w:val="0"/>
          <w:marRight w:val="0"/>
          <w:marTop w:val="0"/>
          <w:marBottom w:val="0"/>
          <w:divBdr>
            <w:top w:val="none" w:sz="0" w:space="0" w:color="auto"/>
            <w:left w:val="none" w:sz="0" w:space="0" w:color="auto"/>
            <w:bottom w:val="none" w:sz="0" w:space="0" w:color="auto"/>
            <w:right w:val="none" w:sz="0" w:space="0" w:color="auto"/>
          </w:divBdr>
        </w:div>
        <w:div w:id="1661541584">
          <w:marLeft w:val="0"/>
          <w:marRight w:val="0"/>
          <w:marTop w:val="0"/>
          <w:marBottom w:val="0"/>
          <w:divBdr>
            <w:top w:val="none" w:sz="0" w:space="0" w:color="auto"/>
            <w:left w:val="none" w:sz="0" w:space="0" w:color="auto"/>
            <w:bottom w:val="none" w:sz="0" w:space="0" w:color="auto"/>
            <w:right w:val="none" w:sz="0" w:space="0" w:color="auto"/>
          </w:divBdr>
        </w:div>
        <w:div w:id="1672682503">
          <w:marLeft w:val="0"/>
          <w:marRight w:val="0"/>
          <w:marTop w:val="0"/>
          <w:marBottom w:val="0"/>
          <w:divBdr>
            <w:top w:val="none" w:sz="0" w:space="0" w:color="auto"/>
            <w:left w:val="none" w:sz="0" w:space="0" w:color="auto"/>
            <w:bottom w:val="none" w:sz="0" w:space="0" w:color="auto"/>
            <w:right w:val="none" w:sz="0" w:space="0" w:color="auto"/>
          </w:divBdr>
        </w:div>
        <w:div w:id="1705058359">
          <w:marLeft w:val="0"/>
          <w:marRight w:val="0"/>
          <w:marTop w:val="0"/>
          <w:marBottom w:val="0"/>
          <w:divBdr>
            <w:top w:val="none" w:sz="0" w:space="0" w:color="auto"/>
            <w:left w:val="none" w:sz="0" w:space="0" w:color="auto"/>
            <w:bottom w:val="none" w:sz="0" w:space="0" w:color="auto"/>
            <w:right w:val="none" w:sz="0" w:space="0" w:color="auto"/>
          </w:divBdr>
        </w:div>
        <w:div w:id="1722248592">
          <w:marLeft w:val="0"/>
          <w:marRight w:val="0"/>
          <w:marTop w:val="0"/>
          <w:marBottom w:val="0"/>
          <w:divBdr>
            <w:top w:val="none" w:sz="0" w:space="0" w:color="auto"/>
            <w:left w:val="none" w:sz="0" w:space="0" w:color="auto"/>
            <w:bottom w:val="none" w:sz="0" w:space="0" w:color="auto"/>
            <w:right w:val="none" w:sz="0" w:space="0" w:color="auto"/>
          </w:divBdr>
        </w:div>
        <w:div w:id="1730880098">
          <w:marLeft w:val="0"/>
          <w:marRight w:val="0"/>
          <w:marTop w:val="0"/>
          <w:marBottom w:val="0"/>
          <w:divBdr>
            <w:top w:val="none" w:sz="0" w:space="0" w:color="auto"/>
            <w:left w:val="none" w:sz="0" w:space="0" w:color="auto"/>
            <w:bottom w:val="none" w:sz="0" w:space="0" w:color="auto"/>
            <w:right w:val="none" w:sz="0" w:space="0" w:color="auto"/>
          </w:divBdr>
        </w:div>
        <w:div w:id="1815755425">
          <w:marLeft w:val="0"/>
          <w:marRight w:val="0"/>
          <w:marTop w:val="0"/>
          <w:marBottom w:val="0"/>
          <w:divBdr>
            <w:top w:val="none" w:sz="0" w:space="0" w:color="auto"/>
            <w:left w:val="none" w:sz="0" w:space="0" w:color="auto"/>
            <w:bottom w:val="none" w:sz="0" w:space="0" w:color="auto"/>
            <w:right w:val="none" w:sz="0" w:space="0" w:color="auto"/>
          </w:divBdr>
        </w:div>
        <w:div w:id="1879471327">
          <w:marLeft w:val="0"/>
          <w:marRight w:val="0"/>
          <w:marTop w:val="0"/>
          <w:marBottom w:val="0"/>
          <w:divBdr>
            <w:top w:val="none" w:sz="0" w:space="0" w:color="auto"/>
            <w:left w:val="none" w:sz="0" w:space="0" w:color="auto"/>
            <w:bottom w:val="none" w:sz="0" w:space="0" w:color="auto"/>
            <w:right w:val="none" w:sz="0" w:space="0" w:color="auto"/>
          </w:divBdr>
        </w:div>
        <w:div w:id="1904290298">
          <w:marLeft w:val="0"/>
          <w:marRight w:val="0"/>
          <w:marTop w:val="0"/>
          <w:marBottom w:val="0"/>
          <w:divBdr>
            <w:top w:val="none" w:sz="0" w:space="0" w:color="auto"/>
            <w:left w:val="none" w:sz="0" w:space="0" w:color="auto"/>
            <w:bottom w:val="none" w:sz="0" w:space="0" w:color="auto"/>
            <w:right w:val="none" w:sz="0" w:space="0" w:color="auto"/>
          </w:divBdr>
        </w:div>
        <w:div w:id="1917396593">
          <w:marLeft w:val="0"/>
          <w:marRight w:val="0"/>
          <w:marTop w:val="0"/>
          <w:marBottom w:val="0"/>
          <w:divBdr>
            <w:top w:val="none" w:sz="0" w:space="0" w:color="auto"/>
            <w:left w:val="none" w:sz="0" w:space="0" w:color="auto"/>
            <w:bottom w:val="none" w:sz="0" w:space="0" w:color="auto"/>
            <w:right w:val="none" w:sz="0" w:space="0" w:color="auto"/>
          </w:divBdr>
        </w:div>
        <w:div w:id="2070684241">
          <w:marLeft w:val="0"/>
          <w:marRight w:val="0"/>
          <w:marTop w:val="0"/>
          <w:marBottom w:val="0"/>
          <w:divBdr>
            <w:top w:val="none" w:sz="0" w:space="0" w:color="auto"/>
            <w:left w:val="none" w:sz="0" w:space="0" w:color="auto"/>
            <w:bottom w:val="none" w:sz="0" w:space="0" w:color="auto"/>
            <w:right w:val="none" w:sz="0" w:space="0" w:color="auto"/>
          </w:divBdr>
        </w:div>
        <w:div w:id="2103212219">
          <w:marLeft w:val="0"/>
          <w:marRight w:val="0"/>
          <w:marTop w:val="0"/>
          <w:marBottom w:val="0"/>
          <w:divBdr>
            <w:top w:val="none" w:sz="0" w:space="0" w:color="auto"/>
            <w:left w:val="none" w:sz="0" w:space="0" w:color="auto"/>
            <w:bottom w:val="none" w:sz="0" w:space="0" w:color="auto"/>
            <w:right w:val="none" w:sz="0" w:space="0" w:color="auto"/>
          </w:divBdr>
        </w:div>
      </w:divsChild>
    </w:div>
    <w:div w:id="442388198">
      <w:bodyDiv w:val="1"/>
      <w:marLeft w:val="0"/>
      <w:marRight w:val="0"/>
      <w:marTop w:val="0"/>
      <w:marBottom w:val="0"/>
      <w:divBdr>
        <w:top w:val="none" w:sz="0" w:space="0" w:color="auto"/>
        <w:left w:val="none" w:sz="0" w:space="0" w:color="auto"/>
        <w:bottom w:val="none" w:sz="0" w:space="0" w:color="auto"/>
        <w:right w:val="none" w:sz="0" w:space="0" w:color="auto"/>
      </w:divBdr>
    </w:div>
    <w:div w:id="481970508">
      <w:bodyDiv w:val="1"/>
      <w:marLeft w:val="0"/>
      <w:marRight w:val="0"/>
      <w:marTop w:val="0"/>
      <w:marBottom w:val="0"/>
      <w:divBdr>
        <w:top w:val="none" w:sz="0" w:space="0" w:color="auto"/>
        <w:left w:val="none" w:sz="0" w:space="0" w:color="auto"/>
        <w:bottom w:val="none" w:sz="0" w:space="0" w:color="auto"/>
        <w:right w:val="none" w:sz="0" w:space="0" w:color="auto"/>
      </w:divBdr>
    </w:div>
    <w:div w:id="499124236">
      <w:bodyDiv w:val="1"/>
      <w:marLeft w:val="0"/>
      <w:marRight w:val="0"/>
      <w:marTop w:val="0"/>
      <w:marBottom w:val="0"/>
      <w:divBdr>
        <w:top w:val="none" w:sz="0" w:space="0" w:color="auto"/>
        <w:left w:val="none" w:sz="0" w:space="0" w:color="auto"/>
        <w:bottom w:val="none" w:sz="0" w:space="0" w:color="auto"/>
        <w:right w:val="none" w:sz="0" w:space="0" w:color="auto"/>
      </w:divBdr>
    </w:div>
    <w:div w:id="561063170">
      <w:bodyDiv w:val="1"/>
      <w:marLeft w:val="0"/>
      <w:marRight w:val="0"/>
      <w:marTop w:val="0"/>
      <w:marBottom w:val="0"/>
      <w:divBdr>
        <w:top w:val="none" w:sz="0" w:space="0" w:color="auto"/>
        <w:left w:val="none" w:sz="0" w:space="0" w:color="auto"/>
        <w:bottom w:val="none" w:sz="0" w:space="0" w:color="auto"/>
        <w:right w:val="none" w:sz="0" w:space="0" w:color="auto"/>
      </w:divBdr>
    </w:div>
    <w:div w:id="575214693">
      <w:bodyDiv w:val="1"/>
      <w:marLeft w:val="0"/>
      <w:marRight w:val="0"/>
      <w:marTop w:val="0"/>
      <w:marBottom w:val="0"/>
      <w:divBdr>
        <w:top w:val="none" w:sz="0" w:space="0" w:color="auto"/>
        <w:left w:val="none" w:sz="0" w:space="0" w:color="auto"/>
        <w:bottom w:val="none" w:sz="0" w:space="0" w:color="auto"/>
        <w:right w:val="none" w:sz="0" w:space="0" w:color="auto"/>
      </w:divBdr>
    </w:div>
    <w:div w:id="648941072">
      <w:bodyDiv w:val="1"/>
      <w:marLeft w:val="0"/>
      <w:marRight w:val="0"/>
      <w:marTop w:val="0"/>
      <w:marBottom w:val="0"/>
      <w:divBdr>
        <w:top w:val="none" w:sz="0" w:space="0" w:color="auto"/>
        <w:left w:val="none" w:sz="0" w:space="0" w:color="auto"/>
        <w:bottom w:val="none" w:sz="0" w:space="0" w:color="auto"/>
        <w:right w:val="none" w:sz="0" w:space="0" w:color="auto"/>
      </w:divBdr>
    </w:div>
    <w:div w:id="649216389">
      <w:bodyDiv w:val="1"/>
      <w:marLeft w:val="0"/>
      <w:marRight w:val="0"/>
      <w:marTop w:val="0"/>
      <w:marBottom w:val="0"/>
      <w:divBdr>
        <w:top w:val="none" w:sz="0" w:space="0" w:color="auto"/>
        <w:left w:val="none" w:sz="0" w:space="0" w:color="auto"/>
        <w:bottom w:val="none" w:sz="0" w:space="0" w:color="auto"/>
        <w:right w:val="none" w:sz="0" w:space="0" w:color="auto"/>
      </w:divBdr>
    </w:div>
    <w:div w:id="747731354">
      <w:bodyDiv w:val="1"/>
      <w:marLeft w:val="0"/>
      <w:marRight w:val="0"/>
      <w:marTop w:val="0"/>
      <w:marBottom w:val="0"/>
      <w:divBdr>
        <w:top w:val="none" w:sz="0" w:space="0" w:color="auto"/>
        <w:left w:val="none" w:sz="0" w:space="0" w:color="auto"/>
        <w:bottom w:val="none" w:sz="0" w:space="0" w:color="auto"/>
        <w:right w:val="none" w:sz="0" w:space="0" w:color="auto"/>
      </w:divBdr>
    </w:div>
    <w:div w:id="765612595">
      <w:bodyDiv w:val="1"/>
      <w:marLeft w:val="0"/>
      <w:marRight w:val="0"/>
      <w:marTop w:val="0"/>
      <w:marBottom w:val="0"/>
      <w:divBdr>
        <w:top w:val="none" w:sz="0" w:space="0" w:color="auto"/>
        <w:left w:val="none" w:sz="0" w:space="0" w:color="auto"/>
        <w:bottom w:val="none" w:sz="0" w:space="0" w:color="auto"/>
        <w:right w:val="none" w:sz="0" w:space="0" w:color="auto"/>
      </w:divBdr>
    </w:div>
    <w:div w:id="805316867">
      <w:bodyDiv w:val="1"/>
      <w:marLeft w:val="0"/>
      <w:marRight w:val="0"/>
      <w:marTop w:val="0"/>
      <w:marBottom w:val="0"/>
      <w:divBdr>
        <w:top w:val="none" w:sz="0" w:space="0" w:color="auto"/>
        <w:left w:val="none" w:sz="0" w:space="0" w:color="auto"/>
        <w:bottom w:val="none" w:sz="0" w:space="0" w:color="auto"/>
        <w:right w:val="none" w:sz="0" w:space="0" w:color="auto"/>
      </w:divBdr>
    </w:div>
    <w:div w:id="842747604">
      <w:bodyDiv w:val="1"/>
      <w:marLeft w:val="0"/>
      <w:marRight w:val="0"/>
      <w:marTop w:val="0"/>
      <w:marBottom w:val="0"/>
      <w:divBdr>
        <w:top w:val="none" w:sz="0" w:space="0" w:color="auto"/>
        <w:left w:val="none" w:sz="0" w:space="0" w:color="auto"/>
        <w:bottom w:val="none" w:sz="0" w:space="0" w:color="auto"/>
        <w:right w:val="none" w:sz="0" w:space="0" w:color="auto"/>
      </w:divBdr>
    </w:div>
    <w:div w:id="890535506">
      <w:bodyDiv w:val="1"/>
      <w:marLeft w:val="0"/>
      <w:marRight w:val="0"/>
      <w:marTop w:val="0"/>
      <w:marBottom w:val="0"/>
      <w:divBdr>
        <w:top w:val="none" w:sz="0" w:space="0" w:color="auto"/>
        <w:left w:val="none" w:sz="0" w:space="0" w:color="auto"/>
        <w:bottom w:val="none" w:sz="0" w:space="0" w:color="auto"/>
        <w:right w:val="none" w:sz="0" w:space="0" w:color="auto"/>
      </w:divBdr>
    </w:div>
    <w:div w:id="911308163">
      <w:bodyDiv w:val="1"/>
      <w:marLeft w:val="0"/>
      <w:marRight w:val="0"/>
      <w:marTop w:val="0"/>
      <w:marBottom w:val="0"/>
      <w:divBdr>
        <w:top w:val="none" w:sz="0" w:space="0" w:color="auto"/>
        <w:left w:val="none" w:sz="0" w:space="0" w:color="auto"/>
        <w:bottom w:val="none" w:sz="0" w:space="0" w:color="auto"/>
        <w:right w:val="none" w:sz="0" w:space="0" w:color="auto"/>
      </w:divBdr>
    </w:div>
    <w:div w:id="911499511">
      <w:bodyDiv w:val="1"/>
      <w:marLeft w:val="0"/>
      <w:marRight w:val="0"/>
      <w:marTop w:val="0"/>
      <w:marBottom w:val="0"/>
      <w:divBdr>
        <w:top w:val="none" w:sz="0" w:space="0" w:color="auto"/>
        <w:left w:val="none" w:sz="0" w:space="0" w:color="auto"/>
        <w:bottom w:val="none" w:sz="0" w:space="0" w:color="auto"/>
        <w:right w:val="none" w:sz="0" w:space="0" w:color="auto"/>
      </w:divBdr>
    </w:div>
    <w:div w:id="993216370">
      <w:bodyDiv w:val="1"/>
      <w:marLeft w:val="0"/>
      <w:marRight w:val="0"/>
      <w:marTop w:val="0"/>
      <w:marBottom w:val="0"/>
      <w:divBdr>
        <w:top w:val="none" w:sz="0" w:space="0" w:color="auto"/>
        <w:left w:val="none" w:sz="0" w:space="0" w:color="auto"/>
        <w:bottom w:val="none" w:sz="0" w:space="0" w:color="auto"/>
        <w:right w:val="none" w:sz="0" w:space="0" w:color="auto"/>
      </w:divBdr>
    </w:div>
    <w:div w:id="1009257352">
      <w:bodyDiv w:val="1"/>
      <w:marLeft w:val="0"/>
      <w:marRight w:val="0"/>
      <w:marTop w:val="0"/>
      <w:marBottom w:val="0"/>
      <w:divBdr>
        <w:top w:val="none" w:sz="0" w:space="0" w:color="auto"/>
        <w:left w:val="none" w:sz="0" w:space="0" w:color="auto"/>
        <w:bottom w:val="none" w:sz="0" w:space="0" w:color="auto"/>
        <w:right w:val="none" w:sz="0" w:space="0" w:color="auto"/>
      </w:divBdr>
    </w:div>
    <w:div w:id="1064330992">
      <w:bodyDiv w:val="1"/>
      <w:marLeft w:val="0"/>
      <w:marRight w:val="0"/>
      <w:marTop w:val="0"/>
      <w:marBottom w:val="0"/>
      <w:divBdr>
        <w:top w:val="none" w:sz="0" w:space="0" w:color="auto"/>
        <w:left w:val="none" w:sz="0" w:space="0" w:color="auto"/>
        <w:bottom w:val="none" w:sz="0" w:space="0" w:color="auto"/>
        <w:right w:val="none" w:sz="0" w:space="0" w:color="auto"/>
      </w:divBdr>
    </w:div>
    <w:div w:id="1140657916">
      <w:bodyDiv w:val="1"/>
      <w:marLeft w:val="0"/>
      <w:marRight w:val="0"/>
      <w:marTop w:val="0"/>
      <w:marBottom w:val="0"/>
      <w:divBdr>
        <w:top w:val="none" w:sz="0" w:space="0" w:color="auto"/>
        <w:left w:val="none" w:sz="0" w:space="0" w:color="auto"/>
        <w:bottom w:val="none" w:sz="0" w:space="0" w:color="auto"/>
        <w:right w:val="none" w:sz="0" w:space="0" w:color="auto"/>
      </w:divBdr>
    </w:div>
    <w:div w:id="1151140469">
      <w:bodyDiv w:val="1"/>
      <w:marLeft w:val="0"/>
      <w:marRight w:val="0"/>
      <w:marTop w:val="0"/>
      <w:marBottom w:val="0"/>
      <w:divBdr>
        <w:top w:val="none" w:sz="0" w:space="0" w:color="auto"/>
        <w:left w:val="none" w:sz="0" w:space="0" w:color="auto"/>
        <w:bottom w:val="none" w:sz="0" w:space="0" w:color="auto"/>
        <w:right w:val="none" w:sz="0" w:space="0" w:color="auto"/>
      </w:divBdr>
    </w:div>
    <w:div w:id="1156260711">
      <w:bodyDiv w:val="1"/>
      <w:marLeft w:val="0"/>
      <w:marRight w:val="0"/>
      <w:marTop w:val="0"/>
      <w:marBottom w:val="0"/>
      <w:divBdr>
        <w:top w:val="none" w:sz="0" w:space="0" w:color="auto"/>
        <w:left w:val="none" w:sz="0" w:space="0" w:color="auto"/>
        <w:bottom w:val="none" w:sz="0" w:space="0" w:color="auto"/>
        <w:right w:val="none" w:sz="0" w:space="0" w:color="auto"/>
      </w:divBdr>
    </w:div>
    <w:div w:id="1167406610">
      <w:bodyDiv w:val="1"/>
      <w:marLeft w:val="0"/>
      <w:marRight w:val="0"/>
      <w:marTop w:val="0"/>
      <w:marBottom w:val="0"/>
      <w:divBdr>
        <w:top w:val="none" w:sz="0" w:space="0" w:color="auto"/>
        <w:left w:val="none" w:sz="0" w:space="0" w:color="auto"/>
        <w:bottom w:val="none" w:sz="0" w:space="0" w:color="auto"/>
        <w:right w:val="none" w:sz="0" w:space="0" w:color="auto"/>
      </w:divBdr>
    </w:div>
    <w:div w:id="1176727197">
      <w:bodyDiv w:val="1"/>
      <w:marLeft w:val="0"/>
      <w:marRight w:val="0"/>
      <w:marTop w:val="0"/>
      <w:marBottom w:val="0"/>
      <w:divBdr>
        <w:top w:val="none" w:sz="0" w:space="0" w:color="auto"/>
        <w:left w:val="none" w:sz="0" w:space="0" w:color="auto"/>
        <w:bottom w:val="none" w:sz="0" w:space="0" w:color="auto"/>
        <w:right w:val="none" w:sz="0" w:space="0" w:color="auto"/>
      </w:divBdr>
    </w:div>
    <w:div w:id="1198932982">
      <w:bodyDiv w:val="1"/>
      <w:marLeft w:val="0"/>
      <w:marRight w:val="0"/>
      <w:marTop w:val="0"/>
      <w:marBottom w:val="0"/>
      <w:divBdr>
        <w:top w:val="none" w:sz="0" w:space="0" w:color="auto"/>
        <w:left w:val="none" w:sz="0" w:space="0" w:color="auto"/>
        <w:bottom w:val="none" w:sz="0" w:space="0" w:color="auto"/>
        <w:right w:val="none" w:sz="0" w:space="0" w:color="auto"/>
      </w:divBdr>
    </w:div>
    <w:div w:id="1217357680">
      <w:bodyDiv w:val="1"/>
      <w:marLeft w:val="0"/>
      <w:marRight w:val="0"/>
      <w:marTop w:val="0"/>
      <w:marBottom w:val="0"/>
      <w:divBdr>
        <w:top w:val="none" w:sz="0" w:space="0" w:color="auto"/>
        <w:left w:val="none" w:sz="0" w:space="0" w:color="auto"/>
        <w:bottom w:val="none" w:sz="0" w:space="0" w:color="auto"/>
        <w:right w:val="none" w:sz="0" w:space="0" w:color="auto"/>
      </w:divBdr>
    </w:div>
    <w:div w:id="1257979092">
      <w:bodyDiv w:val="1"/>
      <w:marLeft w:val="0"/>
      <w:marRight w:val="0"/>
      <w:marTop w:val="0"/>
      <w:marBottom w:val="0"/>
      <w:divBdr>
        <w:top w:val="none" w:sz="0" w:space="0" w:color="auto"/>
        <w:left w:val="none" w:sz="0" w:space="0" w:color="auto"/>
        <w:bottom w:val="none" w:sz="0" w:space="0" w:color="auto"/>
        <w:right w:val="none" w:sz="0" w:space="0" w:color="auto"/>
      </w:divBdr>
    </w:div>
    <w:div w:id="1283923367">
      <w:bodyDiv w:val="1"/>
      <w:marLeft w:val="0"/>
      <w:marRight w:val="0"/>
      <w:marTop w:val="0"/>
      <w:marBottom w:val="0"/>
      <w:divBdr>
        <w:top w:val="none" w:sz="0" w:space="0" w:color="auto"/>
        <w:left w:val="none" w:sz="0" w:space="0" w:color="auto"/>
        <w:bottom w:val="none" w:sz="0" w:space="0" w:color="auto"/>
        <w:right w:val="none" w:sz="0" w:space="0" w:color="auto"/>
      </w:divBdr>
    </w:div>
    <w:div w:id="1327249670">
      <w:bodyDiv w:val="1"/>
      <w:marLeft w:val="0"/>
      <w:marRight w:val="0"/>
      <w:marTop w:val="0"/>
      <w:marBottom w:val="0"/>
      <w:divBdr>
        <w:top w:val="none" w:sz="0" w:space="0" w:color="auto"/>
        <w:left w:val="none" w:sz="0" w:space="0" w:color="auto"/>
        <w:bottom w:val="none" w:sz="0" w:space="0" w:color="auto"/>
        <w:right w:val="none" w:sz="0" w:space="0" w:color="auto"/>
      </w:divBdr>
    </w:div>
    <w:div w:id="1350832975">
      <w:bodyDiv w:val="1"/>
      <w:marLeft w:val="0"/>
      <w:marRight w:val="0"/>
      <w:marTop w:val="0"/>
      <w:marBottom w:val="0"/>
      <w:divBdr>
        <w:top w:val="none" w:sz="0" w:space="0" w:color="auto"/>
        <w:left w:val="none" w:sz="0" w:space="0" w:color="auto"/>
        <w:bottom w:val="none" w:sz="0" w:space="0" w:color="auto"/>
        <w:right w:val="none" w:sz="0" w:space="0" w:color="auto"/>
      </w:divBdr>
    </w:div>
    <w:div w:id="1423994838">
      <w:bodyDiv w:val="1"/>
      <w:marLeft w:val="0"/>
      <w:marRight w:val="0"/>
      <w:marTop w:val="0"/>
      <w:marBottom w:val="0"/>
      <w:divBdr>
        <w:top w:val="none" w:sz="0" w:space="0" w:color="auto"/>
        <w:left w:val="none" w:sz="0" w:space="0" w:color="auto"/>
        <w:bottom w:val="none" w:sz="0" w:space="0" w:color="auto"/>
        <w:right w:val="none" w:sz="0" w:space="0" w:color="auto"/>
      </w:divBdr>
    </w:div>
    <w:div w:id="1425295705">
      <w:bodyDiv w:val="1"/>
      <w:marLeft w:val="0"/>
      <w:marRight w:val="0"/>
      <w:marTop w:val="0"/>
      <w:marBottom w:val="0"/>
      <w:divBdr>
        <w:top w:val="none" w:sz="0" w:space="0" w:color="auto"/>
        <w:left w:val="none" w:sz="0" w:space="0" w:color="auto"/>
        <w:bottom w:val="none" w:sz="0" w:space="0" w:color="auto"/>
        <w:right w:val="none" w:sz="0" w:space="0" w:color="auto"/>
      </w:divBdr>
    </w:div>
    <w:div w:id="1428040345">
      <w:bodyDiv w:val="1"/>
      <w:marLeft w:val="0"/>
      <w:marRight w:val="0"/>
      <w:marTop w:val="0"/>
      <w:marBottom w:val="0"/>
      <w:divBdr>
        <w:top w:val="none" w:sz="0" w:space="0" w:color="auto"/>
        <w:left w:val="none" w:sz="0" w:space="0" w:color="auto"/>
        <w:bottom w:val="none" w:sz="0" w:space="0" w:color="auto"/>
        <w:right w:val="none" w:sz="0" w:space="0" w:color="auto"/>
      </w:divBdr>
    </w:div>
    <w:div w:id="1447656031">
      <w:bodyDiv w:val="1"/>
      <w:marLeft w:val="0"/>
      <w:marRight w:val="0"/>
      <w:marTop w:val="0"/>
      <w:marBottom w:val="0"/>
      <w:divBdr>
        <w:top w:val="none" w:sz="0" w:space="0" w:color="auto"/>
        <w:left w:val="none" w:sz="0" w:space="0" w:color="auto"/>
        <w:bottom w:val="none" w:sz="0" w:space="0" w:color="auto"/>
        <w:right w:val="none" w:sz="0" w:space="0" w:color="auto"/>
      </w:divBdr>
    </w:div>
    <w:div w:id="1463838680">
      <w:bodyDiv w:val="1"/>
      <w:marLeft w:val="0"/>
      <w:marRight w:val="0"/>
      <w:marTop w:val="0"/>
      <w:marBottom w:val="0"/>
      <w:divBdr>
        <w:top w:val="none" w:sz="0" w:space="0" w:color="auto"/>
        <w:left w:val="none" w:sz="0" w:space="0" w:color="auto"/>
        <w:bottom w:val="none" w:sz="0" w:space="0" w:color="auto"/>
        <w:right w:val="none" w:sz="0" w:space="0" w:color="auto"/>
      </w:divBdr>
    </w:div>
    <w:div w:id="1478185464">
      <w:bodyDiv w:val="1"/>
      <w:marLeft w:val="0"/>
      <w:marRight w:val="0"/>
      <w:marTop w:val="0"/>
      <w:marBottom w:val="0"/>
      <w:divBdr>
        <w:top w:val="none" w:sz="0" w:space="0" w:color="auto"/>
        <w:left w:val="none" w:sz="0" w:space="0" w:color="auto"/>
        <w:bottom w:val="none" w:sz="0" w:space="0" w:color="auto"/>
        <w:right w:val="none" w:sz="0" w:space="0" w:color="auto"/>
      </w:divBdr>
    </w:div>
    <w:div w:id="1492020584">
      <w:bodyDiv w:val="1"/>
      <w:marLeft w:val="0"/>
      <w:marRight w:val="0"/>
      <w:marTop w:val="0"/>
      <w:marBottom w:val="0"/>
      <w:divBdr>
        <w:top w:val="none" w:sz="0" w:space="0" w:color="auto"/>
        <w:left w:val="none" w:sz="0" w:space="0" w:color="auto"/>
        <w:bottom w:val="none" w:sz="0" w:space="0" w:color="auto"/>
        <w:right w:val="none" w:sz="0" w:space="0" w:color="auto"/>
      </w:divBdr>
    </w:div>
    <w:div w:id="1589652486">
      <w:bodyDiv w:val="1"/>
      <w:marLeft w:val="0"/>
      <w:marRight w:val="0"/>
      <w:marTop w:val="0"/>
      <w:marBottom w:val="0"/>
      <w:divBdr>
        <w:top w:val="none" w:sz="0" w:space="0" w:color="auto"/>
        <w:left w:val="none" w:sz="0" w:space="0" w:color="auto"/>
        <w:bottom w:val="none" w:sz="0" w:space="0" w:color="auto"/>
        <w:right w:val="none" w:sz="0" w:space="0" w:color="auto"/>
      </w:divBdr>
    </w:div>
    <w:div w:id="1606838594">
      <w:bodyDiv w:val="1"/>
      <w:marLeft w:val="0"/>
      <w:marRight w:val="0"/>
      <w:marTop w:val="0"/>
      <w:marBottom w:val="0"/>
      <w:divBdr>
        <w:top w:val="none" w:sz="0" w:space="0" w:color="auto"/>
        <w:left w:val="none" w:sz="0" w:space="0" w:color="auto"/>
        <w:bottom w:val="none" w:sz="0" w:space="0" w:color="auto"/>
        <w:right w:val="none" w:sz="0" w:space="0" w:color="auto"/>
      </w:divBdr>
    </w:div>
    <w:div w:id="1618870367">
      <w:bodyDiv w:val="1"/>
      <w:marLeft w:val="0"/>
      <w:marRight w:val="0"/>
      <w:marTop w:val="0"/>
      <w:marBottom w:val="0"/>
      <w:divBdr>
        <w:top w:val="none" w:sz="0" w:space="0" w:color="auto"/>
        <w:left w:val="none" w:sz="0" w:space="0" w:color="auto"/>
        <w:bottom w:val="none" w:sz="0" w:space="0" w:color="auto"/>
        <w:right w:val="none" w:sz="0" w:space="0" w:color="auto"/>
      </w:divBdr>
    </w:div>
    <w:div w:id="1626350131">
      <w:bodyDiv w:val="1"/>
      <w:marLeft w:val="0"/>
      <w:marRight w:val="0"/>
      <w:marTop w:val="0"/>
      <w:marBottom w:val="0"/>
      <w:divBdr>
        <w:top w:val="none" w:sz="0" w:space="0" w:color="auto"/>
        <w:left w:val="none" w:sz="0" w:space="0" w:color="auto"/>
        <w:bottom w:val="none" w:sz="0" w:space="0" w:color="auto"/>
        <w:right w:val="none" w:sz="0" w:space="0" w:color="auto"/>
      </w:divBdr>
    </w:div>
    <w:div w:id="1658025548">
      <w:bodyDiv w:val="1"/>
      <w:marLeft w:val="0"/>
      <w:marRight w:val="0"/>
      <w:marTop w:val="0"/>
      <w:marBottom w:val="0"/>
      <w:divBdr>
        <w:top w:val="none" w:sz="0" w:space="0" w:color="auto"/>
        <w:left w:val="none" w:sz="0" w:space="0" w:color="auto"/>
        <w:bottom w:val="none" w:sz="0" w:space="0" w:color="auto"/>
        <w:right w:val="none" w:sz="0" w:space="0" w:color="auto"/>
      </w:divBdr>
    </w:div>
    <w:div w:id="1673531421">
      <w:bodyDiv w:val="1"/>
      <w:marLeft w:val="0"/>
      <w:marRight w:val="0"/>
      <w:marTop w:val="0"/>
      <w:marBottom w:val="0"/>
      <w:divBdr>
        <w:top w:val="none" w:sz="0" w:space="0" w:color="auto"/>
        <w:left w:val="none" w:sz="0" w:space="0" w:color="auto"/>
        <w:bottom w:val="none" w:sz="0" w:space="0" w:color="auto"/>
        <w:right w:val="none" w:sz="0" w:space="0" w:color="auto"/>
      </w:divBdr>
    </w:div>
    <w:div w:id="1679848087">
      <w:bodyDiv w:val="1"/>
      <w:marLeft w:val="0"/>
      <w:marRight w:val="0"/>
      <w:marTop w:val="0"/>
      <w:marBottom w:val="0"/>
      <w:divBdr>
        <w:top w:val="none" w:sz="0" w:space="0" w:color="auto"/>
        <w:left w:val="none" w:sz="0" w:space="0" w:color="auto"/>
        <w:bottom w:val="none" w:sz="0" w:space="0" w:color="auto"/>
        <w:right w:val="none" w:sz="0" w:space="0" w:color="auto"/>
      </w:divBdr>
    </w:div>
    <w:div w:id="1690520685">
      <w:bodyDiv w:val="1"/>
      <w:marLeft w:val="0"/>
      <w:marRight w:val="0"/>
      <w:marTop w:val="0"/>
      <w:marBottom w:val="0"/>
      <w:divBdr>
        <w:top w:val="none" w:sz="0" w:space="0" w:color="auto"/>
        <w:left w:val="none" w:sz="0" w:space="0" w:color="auto"/>
        <w:bottom w:val="none" w:sz="0" w:space="0" w:color="auto"/>
        <w:right w:val="none" w:sz="0" w:space="0" w:color="auto"/>
      </w:divBdr>
    </w:div>
    <w:div w:id="1700202053">
      <w:bodyDiv w:val="1"/>
      <w:marLeft w:val="0"/>
      <w:marRight w:val="0"/>
      <w:marTop w:val="0"/>
      <w:marBottom w:val="0"/>
      <w:divBdr>
        <w:top w:val="none" w:sz="0" w:space="0" w:color="auto"/>
        <w:left w:val="none" w:sz="0" w:space="0" w:color="auto"/>
        <w:bottom w:val="none" w:sz="0" w:space="0" w:color="auto"/>
        <w:right w:val="none" w:sz="0" w:space="0" w:color="auto"/>
      </w:divBdr>
    </w:div>
    <w:div w:id="1725641511">
      <w:bodyDiv w:val="1"/>
      <w:marLeft w:val="0"/>
      <w:marRight w:val="0"/>
      <w:marTop w:val="0"/>
      <w:marBottom w:val="0"/>
      <w:divBdr>
        <w:top w:val="none" w:sz="0" w:space="0" w:color="auto"/>
        <w:left w:val="none" w:sz="0" w:space="0" w:color="auto"/>
        <w:bottom w:val="none" w:sz="0" w:space="0" w:color="auto"/>
        <w:right w:val="none" w:sz="0" w:space="0" w:color="auto"/>
      </w:divBdr>
    </w:div>
    <w:div w:id="1760173862">
      <w:bodyDiv w:val="1"/>
      <w:marLeft w:val="0"/>
      <w:marRight w:val="0"/>
      <w:marTop w:val="0"/>
      <w:marBottom w:val="0"/>
      <w:divBdr>
        <w:top w:val="none" w:sz="0" w:space="0" w:color="auto"/>
        <w:left w:val="none" w:sz="0" w:space="0" w:color="auto"/>
        <w:bottom w:val="none" w:sz="0" w:space="0" w:color="auto"/>
        <w:right w:val="none" w:sz="0" w:space="0" w:color="auto"/>
      </w:divBdr>
    </w:div>
    <w:div w:id="1760328926">
      <w:bodyDiv w:val="1"/>
      <w:marLeft w:val="0"/>
      <w:marRight w:val="0"/>
      <w:marTop w:val="0"/>
      <w:marBottom w:val="0"/>
      <w:divBdr>
        <w:top w:val="none" w:sz="0" w:space="0" w:color="auto"/>
        <w:left w:val="none" w:sz="0" w:space="0" w:color="auto"/>
        <w:bottom w:val="none" w:sz="0" w:space="0" w:color="auto"/>
        <w:right w:val="none" w:sz="0" w:space="0" w:color="auto"/>
      </w:divBdr>
    </w:div>
    <w:div w:id="1764688307">
      <w:bodyDiv w:val="1"/>
      <w:marLeft w:val="0"/>
      <w:marRight w:val="0"/>
      <w:marTop w:val="0"/>
      <w:marBottom w:val="0"/>
      <w:divBdr>
        <w:top w:val="none" w:sz="0" w:space="0" w:color="auto"/>
        <w:left w:val="none" w:sz="0" w:space="0" w:color="auto"/>
        <w:bottom w:val="none" w:sz="0" w:space="0" w:color="auto"/>
        <w:right w:val="none" w:sz="0" w:space="0" w:color="auto"/>
      </w:divBdr>
      <w:divsChild>
        <w:div w:id="20479733">
          <w:marLeft w:val="0"/>
          <w:marRight w:val="0"/>
          <w:marTop w:val="0"/>
          <w:marBottom w:val="0"/>
          <w:divBdr>
            <w:top w:val="none" w:sz="0" w:space="0" w:color="auto"/>
            <w:left w:val="none" w:sz="0" w:space="0" w:color="auto"/>
            <w:bottom w:val="none" w:sz="0" w:space="0" w:color="auto"/>
            <w:right w:val="none" w:sz="0" w:space="0" w:color="auto"/>
          </w:divBdr>
        </w:div>
        <w:div w:id="126777353">
          <w:marLeft w:val="0"/>
          <w:marRight w:val="0"/>
          <w:marTop w:val="0"/>
          <w:marBottom w:val="0"/>
          <w:divBdr>
            <w:top w:val="none" w:sz="0" w:space="0" w:color="auto"/>
            <w:left w:val="none" w:sz="0" w:space="0" w:color="auto"/>
            <w:bottom w:val="none" w:sz="0" w:space="0" w:color="auto"/>
            <w:right w:val="none" w:sz="0" w:space="0" w:color="auto"/>
          </w:divBdr>
        </w:div>
        <w:div w:id="164370771">
          <w:marLeft w:val="0"/>
          <w:marRight w:val="0"/>
          <w:marTop w:val="0"/>
          <w:marBottom w:val="0"/>
          <w:divBdr>
            <w:top w:val="none" w:sz="0" w:space="0" w:color="auto"/>
            <w:left w:val="none" w:sz="0" w:space="0" w:color="auto"/>
            <w:bottom w:val="none" w:sz="0" w:space="0" w:color="auto"/>
            <w:right w:val="none" w:sz="0" w:space="0" w:color="auto"/>
          </w:divBdr>
        </w:div>
        <w:div w:id="173081483">
          <w:marLeft w:val="0"/>
          <w:marRight w:val="0"/>
          <w:marTop w:val="0"/>
          <w:marBottom w:val="0"/>
          <w:divBdr>
            <w:top w:val="none" w:sz="0" w:space="0" w:color="auto"/>
            <w:left w:val="none" w:sz="0" w:space="0" w:color="auto"/>
            <w:bottom w:val="none" w:sz="0" w:space="0" w:color="auto"/>
            <w:right w:val="none" w:sz="0" w:space="0" w:color="auto"/>
          </w:divBdr>
        </w:div>
        <w:div w:id="319160918">
          <w:marLeft w:val="0"/>
          <w:marRight w:val="0"/>
          <w:marTop w:val="0"/>
          <w:marBottom w:val="0"/>
          <w:divBdr>
            <w:top w:val="none" w:sz="0" w:space="0" w:color="auto"/>
            <w:left w:val="none" w:sz="0" w:space="0" w:color="auto"/>
            <w:bottom w:val="none" w:sz="0" w:space="0" w:color="auto"/>
            <w:right w:val="none" w:sz="0" w:space="0" w:color="auto"/>
          </w:divBdr>
        </w:div>
        <w:div w:id="455876148">
          <w:marLeft w:val="0"/>
          <w:marRight w:val="0"/>
          <w:marTop w:val="0"/>
          <w:marBottom w:val="0"/>
          <w:divBdr>
            <w:top w:val="none" w:sz="0" w:space="0" w:color="auto"/>
            <w:left w:val="none" w:sz="0" w:space="0" w:color="auto"/>
            <w:bottom w:val="none" w:sz="0" w:space="0" w:color="auto"/>
            <w:right w:val="none" w:sz="0" w:space="0" w:color="auto"/>
          </w:divBdr>
        </w:div>
        <w:div w:id="477654588">
          <w:marLeft w:val="0"/>
          <w:marRight w:val="0"/>
          <w:marTop w:val="0"/>
          <w:marBottom w:val="0"/>
          <w:divBdr>
            <w:top w:val="none" w:sz="0" w:space="0" w:color="auto"/>
            <w:left w:val="none" w:sz="0" w:space="0" w:color="auto"/>
            <w:bottom w:val="none" w:sz="0" w:space="0" w:color="auto"/>
            <w:right w:val="none" w:sz="0" w:space="0" w:color="auto"/>
          </w:divBdr>
        </w:div>
        <w:div w:id="514613333">
          <w:marLeft w:val="0"/>
          <w:marRight w:val="0"/>
          <w:marTop w:val="0"/>
          <w:marBottom w:val="0"/>
          <w:divBdr>
            <w:top w:val="none" w:sz="0" w:space="0" w:color="auto"/>
            <w:left w:val="none" w:sz="0" w:space="0" w:color="auto"/>
            <w:bottom w:val="none" w:sz="0" w:space="0" w:color="auto"/>
            <w:right w:val="none" w:sz="0" w:space="0" w:color="auto"/>
          </w:divBdr>
        </w:div>
        <w:div w:id="600332911">
          <w:marLeft w:val="0"/>
          <w:marRight w:val="0"/>
          <w:marTop w:val="0"/>
          <w:marBottom w:val="0"/>
          <w:divBdr>
            <w:top w:val="none" w:sz="0" w:space="0" w:color="auto"/>
            <w:left w:val="none" w:sz="0" w:space="0" w:color="auto"/>
            <w:bottom w:val="none" w:sz="0" w:space="0" w:color="auto"/>
            <w:right w:val="none" w:sz="0" w:space="0" w:color="auto"/>
          </w:divBdr>
        </w:div>
        <w:div w:id="676420741">
          <w:marLeft w:val="0"/>
          <w:marRight w:val="0"/>
          <w:marTop w:val="0"/>
          <w:marBottom w:val="0"/>
          <w:divBdr>
            <w:top w:val="none" w:sz="0" w:space="0" w:color="auto"/>
            <w:left w:val="none" w:sz="0" w:space="0" w:color="auto"/>
            <w:bottom w:val="none" w:sz="0" w:space="0" w:color="auto"/>
            <w:right w:val="none" w:sz="0" w:space="0" w:color="auto"/>
          </w:divBdr>
        </w:div>
        <w:div w:id="729351824">
          <w:marLeft w:val="0"/>
          <w:marRight w:val="0"/>
          <w:marTop w:val="0"/>
          <w:marBottom w:val="0"/>
          <w:divBdr>
            <w:top w:val="none" w:sz="0" w:space="0" w:color="auto"/>
            <w:left w:val="none" w:sz="0" w:space="0" w:color="auto"/>
            <w:bottom w:val="none" w:sz="0" w:space="0" w:color="auto"/>
            <w:right w:val="none" w:sz="0" w:space="0" w:color="auto"/>
          </w:divBdr>
        </w:div>
        <w:div w:id="800340313">
          <w:marLeft w:val="0"/>
          <w:marRight w:val="0"/>
          <w:marTop w:val="0"/>
          <w:marBottom w:val="0"/>
          <w:divBdr>
            <w:top w:val="none" w:sz="0" w:space="0" w:color="auto"/>
            <w:left w:val="none" w:sz="0" w:space="0" w:color="auto"/>
            <w:bottom w:val="none" w:sz="0" w:space="0" w:color="auto"/>
            <w:right w:val="none" w:sz="0" w:space="0" w:color="auto"/>
          </w:divBdr>
        </w:div>
        <w:div w:id="838008976">
          <w:marLeft w:val="0"/>
          <w:marRight w:val="0"/>
          <w:marTop w:val="0"/>
          <w:marBottom w:val="0"/>
          <w:divBdr>
            <w:top w:val="none" w:sz="0" w:space="0" w:color="auto"/>
            <w:left w:val="none" w:sz="0" w:space="0" w:color="auto"/>
            <w:bottom w:val="none" w:sz="0" w:space="0" w:color="auto"/>
            <w:right w:val="none" w:sz="0" w:space="0" w:color="auto"/>
          </w:divBdr>
        </w:div>
        <w:div w:id="910654822">
          <w:marLeft w:val="0"/>
          <w:marRight w:val="0"/>
          <w:marTop w:val="0"/>
          <w:marBottom w:val="0"/>
          <w:divBdr>
            <w:top w:val="none" w:sz="0" w:space="0" w:color="auto"/>
            <w:left w:val="none" w:sz="0" w:space="0" w:color="auto"/>
            <w:bottom w:val="none" w:sz="0" w:space="0" w:color="auto"/>
            <w:right w:val="none" w:sz="0" w:space="0" w:color="auto"/>
          </w:divBdr>
        </w:div>
        <w:div w:id="1132210761">
          <w:marLeft w:val="0"/>
          <w:marRight w:val="0"/>
          <w:marTop w:val="0"/>
          <w:marBottom w:val="0"/>
          <w:divBdr>
            <w:top w:val="none" w:sz="0" w:space="0" w:color="auto"/>
            <w:left w:val="none" w:sz="0" w:space="0" w:color="auto"/>
            <w:bottom w:val="none" w:sz="0" w:space="0" w:color="auto"/>
            <w:right w:val="none" w:sz="0" w:space="0" w:color="auto"/>
          </w:divBdr>
        </w:div>
        <w:div w:id="1160346328">
          <w:marLeft w:val="0"/>
          <w:marRight w:val="0"/>
          <w:marTop w:val="0"/>
          <w:marBottom w:val="0"/>
          <w:divBdr>
            <w:top w:val="none" w:sz="0" w:space="0" w:color="auto"/>
            <w:left w:val="none" w:sz="0" w:space="0" w:color="auto"/>
            <w:bottom w:val="none" w:sz="0" w:space="0" w:color="auto"/>
            <w:right w:val="none" w:sz="0" w:space="0" w:color="auto"/>
          </w:divBdr>
        </w:div>
        <w:div w:id="1176849236">
          <w:marLeft w:val="0"/>
          <w:marRight w:val="0"/>
          <w:marTop w:val="0"/>
          <w:marBottom w:val="0"/>
          <w:divBdr>
            <w:top w:val="none" w:sz="0" w:space="0" w:color="auto"/>
            <w:left w:val="none" w:sz="0" w:space="0" w:color="auto"/>
            <w:bottom w:val="none" w:sz="0" w:space="0" w:color="auto"/>
            <w:right w:val="none" w:sz="0" w:space="0" w:color="auto"/>
          </w:divBdr>
        </w:div>
        <w:div w:id="1214271150">
          <w:marLeft w:val="0"/>
          <w:marRight w:val="0"/>
          <w:marTop w:val="0"/>
          <w:marBottom w:val="0"/>
          <w:divBdr>
            <w:top w:val="none" w:sz="0" w:space="0" w:color="auto"/>
            <w:left w:val="none" w:sz="0" w:space="0" w:color="auto"/>
            <w:bottom w:val="none" w:sz="0" w:space="0" w:color="auto"/>
            <w:right w:val="none" w:sz="0" w:space="0" w:color="auto"/>
          </w:divBdr>
        </w:div>
        <w:div w:id="1226599916">
          <w:marLeft w:val="0"/>
          <w:marRight w:val="0"/>
          <w:marTop w:val="0"/>
          <w:marBottom w:val="0"/>
          <w:divBdr>
            <w:top w:val="none" w:sz="0" w:space="0" w:color="auto"/>
            <w:left w:val="none" w:sz="0" w:space="0" w:color="auto"/>
            <w:bottom w:val="none" w:sz="0" w:space="0" w:color="auto"/>
            <w:right w:val="none" w:sz="0" w:space="0" w:color="auto"/>
          </w:divBdr>
        </w:div>
        <w:div w:id="1280189258">
          <w:marLeft w:val="0"/>
          <w:marRight w:val="0"/>
          <w:marTop w:val="0"/>
          <w:marBottom w:val="0"/>
          <w:divBdr>
            <w:top w:val="none" w:sz="0" w:space="0" w:color="auto"/>
            <w:left w:val="none" w:sz="0" w:space="0" w:color="auto"/>
            <w:bottom w:val="none" w:sz="0" w:space="0" w:color="auto"/>
            <w:right w:val="none" w:sz="0" w:space="0" w:color="auto"/>
          </w:divBdr>
        </w:div>
        <w:div w:id="1289167483">
          <w:marLeft w:val="0"/>
          <w:marRight w:val="0"/>
          <w:marTop w:val="0"/>
          <w:marBottom w:val="0"/>
          <w:divBdr>
            <w:top w:val="none" w:sz="0" w:space="0" w:color="auto"/>
            <w:left w:val="none" w:sz="0" w:space="0" w:color="auto"/>
            <w:bottom w:val="none" w:sz="0" w:space="0" w:color="auto"/>
            <w:right w:val="none" w:sz="0" w:space="0" w:color="auto"/>
          </w:divBdr>
        </w:div>
        <w:div w:id="1364549400">
          <w:marLeft w:val="0"/>
          <w:marRight w:val="0"/>
          <w:marTop w:val="0"/>
          <w:marBottom w:val="0"/>
          <w:divBdr>
            <w:top w:val="none" w:sz="0" w:space="0" w:color="auto"/>
            <w:left w:val="none" w:sz="0" w:space="0" w:color="auto"/>
            <w:bottom w:val="none" w:sz="0" w:space="0" w:color="auto"/>
            <w:right w:val="none" w:sz="0" w:space="0" w:color="auto"/>
          </w:divBdr>
        </w:div>
        <w:div w:id="1438527195">
          <w:marLeft w:val="0"/>
          <w:marRight w:val="0"/>
          <w:marTop w:val="0"/>
          <w:marBottom w:val="0"/>
          <w:divBdr>
            <w:top w:val="none" w:sz="0" w:space="0" w:color="auto"/>
            <w:left w:val="none" w:sz="0" w:space="0" w:color="auto"/>
            <w:bottom w:val="none" w:sz="0" w:space="0" w:color="auto"/>
            <w:right w:val="none" w:sz="0" w:space="0" w:color="auto"/>
          </w:divBdr>
        </w:div>
        <w:div w:id="1611275864">
          <w:marLeft w:val="0"/>
          <w:marRight w:val="0"/>
          <w:marTop w:val="0"/>
          <w:marBottom w:val="0"/>
          <w:divBdr>
            <w:top w:val="none" w:sz="0" w:space="0" w:color="auto"/>
            <w:left w:val="none" w:sz="0" w:space="0" w:color="auto"/>
            <w:bottom w:val="none" w:sz="0" w:space="0" w:color="auto"/>
            <w:right w:val="none" w:sz="0" w:space="0" w:color="auto"/>
          </w:divBdr>
        </w:div>
        <w:div w:id="1670938307">
          <w:marLeft w:val="0"/>
          <w:marRight w:val="0"/>
          <w:marTop w:val="0"/>
          <w:marBottom w:val="0"/>
          <w:divBdr>
            <w:top w:val="none" w:sz="0" w:space="0" w:color="auto"/>
            <w:left w:val="none" w:sz="0" w:space="0" w:color="auto"/>
            <w:bottom w:val="none" w:sz="0" w:space="0" w:color="auto"/>
            <w:right w:val="none" w:sz="0" w:space="0" w:color="auto"/>
          </w:divBdr>
        </w:div>
        <w:div w:id="1813669279">
          <w:marLeft w:val="0"/>
          <w:marRight w:val="0"/>
          <w:marTop w:val="0"/>
          <w:marBottom w:val="0"/>
          <w:divBdr>
            <w:top w:val="none" w:sz="0" w:space="0" w:color="auto"/>
            <w:left w:val="none" w:sz="0" w:space="0" w:color="auto"/>
            <w:bottom w:val="none" w:sz="0" w:space="0" w:color="auto"/>
            <w:right w:val="none" w:sz="0" w:space="0" w:color="auto"/>
          </w:divBdr>
        </w:div>
        <w:div w:id="1887716870">
          <w:marLeft w:val="0"/>
          <w:marRight w:val="0"/>
          <w:marTop w:val="0"/>
          <w:marBottom w:val="0"/>
          <w:divBdr>
            <w:top w:val="none" w:sz="0" w:space="0" w:color="auto"/>
            <w:left w:val="none" w:sz="0" w:space="0" w:color="auto"/>
            <w:bottom w:val="none" w:sz="0" w:space="0" w:color="auto"/>
            <w:right w:val="none" w:sz="0" w:space="0" w:color="auto"/>
          </w:divBdr>
        </w:div>
        <w:div w:id="2050759814">
          <w:marLeft w:val="0"/>
          <w:marRight w:val="0"/>
          <w:marTop w:val="0"/>
          <w:marBottom w:val="0"/>
          <w:divBdr>
            <w:top w:val="none" w:sz="0" w:space="0" w:color="auto"/>
            <w:left w:val="none" w:sz="0" w:space="0" w:color="auto"/>
            <w:bottom w:val="none" w:sz="0" w:space="0" w:color="auto"/>
            <w:right w:val="none" w:sz="0" w:space="0" w:color="auto"/>
          </w:divBdr>
        </w:div>
        <w:div w:id="2146122423">
          <w:marLeft w:val="0"/>
          <w:marRight w:val="0"/>
          <w:marTop w:val="0"/>
          <w:marBottom w:val="0"/>
          <w:divBdr>
            <w:top w:val="none" w:sz="0" w:space="0" w:color="auto"/>
            <w:left w:val="none" w:sz="0" w:space="0" w:color="auto"/>
            <w:bottom w:val="none" w:sz="0" w:space="0" w:color="auto"/>
            <w:right w:val="none" w:sz="0" w:space="0" w:color="auto"/>
          </w:divBdr>
        </w:div>
      </w:divsChild>
    </w:div>
    <w:div w:id="1827892538">
      <w:bodyDiv w:val="1"/>
      <w:marLeft w:val="0"/>
      <w:marRight w:val="0"/>
      <w:marTop w:val="0"/>
      <w:marBottom w:val="0"/>
      <w:divBdr>
        <w:top w:val="none" w:sz="0" w:space="0" w:color="auto"/>
        <w:left w:val="none" w:sz="0" w:space="0" w:color="auto"/>
        <w:bottom w:val="none" w:sz="0" w:space="0" w:color="auto"/>
        <w:right w:val="none" w:sz="0" w:space="0" w:color="auto"/>
      </w:divBdr>
    </w:div>
    <w:div w:id="1855194353">
      <w:bodyDiv w:val="1"/>
      <w:marLeft w:val="0"/>
      <w:marRight w:val="0"/>
      <w:marTop w:val="0"/>
      <w:marBottom w:val="0"/>
      <w:divBdr>
        <w:top w:val="none" w:sz="0" w:space="0" w:color="auto"/>
        <w:left w:val="none" w:sz="0" w:space="0" w:color="auto"/>
        <w:bottom w:val="none" w:sz="0" w:space="0" w:color="auto"/>
        <w:right w:val="none" w:sz="0" w:space="0" w:color="auto"/>
      </w:divBdr>
    </w:div>
    <w:div w:id="1942570572">
      <w:bodyDiv w:val="1"/>
      <w:marLeft w:val="0"/>
      <w:marRight w:val="0"/>
      <w:marTop w:val="0"/>
      <w:marBottom w:val="0"/>
      <w:divBdr>
        <w:top w:val="none" w:sz="0" w:space="0" w:color="auto"/>
        <w:left w:val="none" w:sz="0" w:space="0" w:color="auto"/>
        <w:bottom w:val="none" w:sz="0" w:space="0" w:color="auto"/>
        <w:right w:val="none" w:sz="0" w:space="0" w:color="auto"/>
      </w:divBdr>
    </w:div>
    <w:div w:id="1958371179">
      <w:bodyDiv w:val="1"/>
      <w:marLeft w:val="0"/>
      <w:marRight w:val="0"/>
      <w:marTop w:val="0"/>
      <w:marBottom w:val="0"/>
      <w:divBdr>
        <w:top w:val="none" w:sz="0" w:space="0" w:color="auto"/>
        <w:left w:val="none" w:sz="0" w:space="0" w:color="auto"/>
        <w:bottom w:val="none" w:sz="0" w:space="0" w:color="auto"/>
        <w:right w:val="none" w:sz="0" w:space="0" w:color="auto"/>
      </w:divBdr>
    </w:div>
    <w:div w:id="1974090809">
      <w:bodyDiv w:val="1"/>
      <w:marLeft w:val="0"/>
      <w:marRight w:val="0"/>
      <w:marTop w:val="0"/>
      <w:marBottom w:val="0"/>
      <w:divBdr>
        <w:top w:val="none" w:sz="0" w:space="0" w:color="auto"/>
        <w:left w:val="none" w:sz="0" w:space="0" w:color="auto"/>
        <w:bottom w:val="none" w:sz="0" w:space="0" w:color="auto"/>
        <w:right w:val="none" w:sz="0" w:space="0" w:color="auto"/>
      </w:divBdr>
    </w:div>
    <w:div w:id="209377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03A66A13-7A8D-49AE-AC38-A69756E5D4BD}">
    <t:Anchor>
      <t:Comment id="1597054655"/>
    </t:Anchor>
    <t:History>
      <t:Event id="{9080EBFB-9A8C-41C8-B3F4-0EE841C5FD3D}" time="2025-09-23T12:36:35.072Z">
        <t:Attribution userId="S::valis.milan@stc.cz::01016065-899a-488a-8729-46bd765fa3df" userProvider="AD" userName="Vališ Milan"/>
        <t:Anchor>
          <t:Comment id="1479884126"/>
        </t:Anchor>
        <t:Create/>
      </t:Event>
      <t:Event id="{65F97F1A-9E1D-4A1A-98CE-CE314378CDC0}" time="2025-09-23T12:36:35.072Z">
        <t:Attribution userId="S::valis.milan@stc.cz::01016065-899a-488a-8729-46bd765fa3df" userProvider="AD" userName="Vališ Milan"/>
        <t:Anchor>
          <t:Comment id="1479884126"/>
        </t:Anchor>
        <t:Assign userId="S::keil.ales@stc.cz::ce992dd8-8c24-441c-ba2e-b04a821799e4" userProvider="AD" userName="Keil Aleš"/>
      </t:Event>
      <t:Event id="{E283A8C9-6DE1-4E5D-93DE-3105ED774B9B}" time="2025-09-23T12:36:35.072Z">
        <t:Attribution userId="S::valis.milan@stc.cz::01016065-899a-488a-8729-46bd765fa3df" userProvider="AD" userName="Vališ Milan"/>
        <t:Anchor>
          <t:Comment id="1479884126"/>
        </t:Anchor>
        <t:SetTitle title="Souhlasim, pls o doplneni @Keil Aleš "/>
      </t:Event>
      <t:Event id="{E20C76F3-E368-9A41-B727-E642B241B6C4}" time="2025-10-08T20:35:24.673Z">
        <t:Attribution userId="S::martin.dozsa@deepview.cz::622d92fd-334b-45e3-914b-69c86a485324" userProvider="AD" userName="Martin Dózsa"/>
        <t:Progress percentComplete="100"/>
      </t:Event>
    </t:History>
  </t:Task>
  <t:Task id="{C82190AD-CE9A-48D4-8248-C723C405C42B}">
    <t:Anchor>
      <t:Comment id="649903366"/>
    </t:Anchor>
    <t:History>
      <t:Event id="{8C2421EF-C7A0-4162-BECD-8FB8A57194C8}" time="2023-10-10T13:44:04.333Z">
        <t:Attribution userId="S::safranek.roman@stc.cz::a6912c90-9918-4c66-abba-e7f308edacd4" userProvider="AD" userName="Šafránek Roman"/>
        <t:Anchor>
          <t:Comment id="649903366"/>
        </t:Anchor>
        <t:Create/>
      </t:Event>
      <t:Event id="{5155275B-5EF1-4316-9328-E47146566D08}" time="2023-10-10T13:44:04.333Z">
        <t:Attribution userId="S::safranek.roman@stc.cz::a6912c90-9918-4c66-abba-e7f308edacd4" userProvider="AD" userName="Šafránek Roman"/>
        <t:Anchor>
          <t:Comment id="649903366"/>
        </t:Anchor>
        <t:Assign userId="S::cerny.lukas@stc.cz::25fe9ed2-ae0c-459c-bdc4-99dd35c7615d" userProvider="AD" userName="Černý Lukáš"/>
      </t:Event>
      <t:Event id="{0491AA87-E410-4A23-AB77-1DF916C29F3C}" time="2023-10-10T13:44:04.333Z">
        <t:Attribution userId="S::safranek.roman@stc.cz::a6912c90-9918-4c66-abba-e7f308edacd4" userProvider="AD" userName="Šafránek Roman"/>
        <t:Anchor>
          <t:Comment id="649903366"/>
        </t:Anchor>
        <t:SetTitle title="Ověřit @Černý Lukáš @Urbánek Pavel @Šandová Helena"/>
      </t:Event>
    </t:History>
  </t:Task>
  <t:Task id="{751079E9-F7DC-4AC4-B5ED-89B428835F21}">
    <t:Anchor>
      <t:Comment id="621825514"/>
    </t:Anchor>
    <t:History>
      <t:Event id="{6E7B7BC5-0062-4D2B-A51E-29D44A535908}" time="2025-07-21T08:54:31.076Z">
        <t:Attribution userId="S::keil.ales@stc.cz::ce992dd8-8c24-441c-ba2e-b04a821799e4" userProvider="AD" userName="Keil Aleš"/>
        <t:Anchor>
          <t:Comment id="179370899"/>
        </t:Anchor>
        <t:Create/>
      </t:Event>
      <t:Event id="{C83CA0C3-EC24-4C72-949E-3F79AC36AF22}" time="2025-07-21T08:54:31.076Z">
        <t:Attribution userId="S::keil.ales@stc.cz::ce992dd8-8c24-441c-ba2e-b04a821799e4" userProvider="AD" userName="Keil Aleš"/>
        <t:Anchor>
          <t:Comment id="179370899"/>
        </t:Anchor>
        <t:Assign userId="S::sudimak.marian@stc.cz::9fd4ca8d-eb31-4bc0-94e1-5a2547ac09b3" userProvider="AD" userName="Sudimák Marián"/>
      </t:Event>
      <t:Event id="{994FF64E-B98F-48C6-8462-9391F2D6E187}" time="2025-07-21T08:54:31.076Z">
        <t:Attribution userId="S::keil.ales@stc.cz::ce992dd8-8c24-441c-ba2e-b04a821799e4" userProvider="AD" userName="Keil Aleš"/>
        <t:Anchor>
          <t:Comment id="179370899"/>
        </t:Anchor>
        <t:SetTitle title="@Sudimák Marián Prosím o revizi poskytovaných údajů ve VZ, případně návrhy na úpravu údajů. prosím o schválení tohoto znění"/>
      </t:Event>
      <t:Event id="{CD8FA52C-FC22-45B5-A352-0853EF9925D8}" time="2025-09-08T10:03:30.998Z">
        <t:Attribution userId="S::masinova.zuzana@stc.cz::c10927eb-4534-4898-9cc4-8fe28fd36984" userProvider="AD" userName="Mašínová Zuzana"/>
        <t:Progress percentComplete="100"/>
      </t:Event>
    </t:History>
  </t:Task>
</t:Task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oubor DMS" ma:contentTypeID="0x010100617DA10A36FE5747AD151C4F74B1AC960087BBD5CFDB4CD54CB1DE95D735D88A8A" ma:contentTypeVersion="16" ma:contentTypeDescription="Vytvoří nový dokument" ma:contentTypeScope="" ma:versionID="4fd8f505ff187b620ad73c52a31ae8c2">
  <xsd:schema xmlns:xsd="http://www.w3.org/2001/XMLSchema" xmlns:xs="http://www.w3.org/2001/XMLSchema" xmlns:p="http://schemas.microsoft.com/office/2006/metadata/properties" xmlns:ns2="b246a3c9-e8b6-4373-bafd-ef843f8c6aef" targetNamespace="http://schemas.microsoft.com/office/2006/metadata/properties" ma:root="true" ma:fieldsID="0ac45f2c394666a042d4cac4c844fa22" ns2:_="">
    <xsd:import namespace="b246a3c9-e8b6-4373-bafd-ef843f8c6aef"/>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element ref="ns2:JID" minOccurs="0"/>
                <xsd:element ref="ns2:CisloJednaci" minOccurs="0"/>
                <xsd:element ref="ns2:NazevDokumentu" minOccurs="0"/>
                <xsd:element ref="ns2:MimeType" minOccurs="0"/>
                <xsd:element ref="ns2:MimeTypeResult" minOccurs="0"/>
                <xsd:element ref="ns2:ZdrojID" minOccurs="0"/>
                <xsd:element ref="ns2:FinalniVerze" minOccurs="0"/>
                <xsd:element ref="ns2:FormatCheck" minOccurs="0"/>
                <xsd:element ref="ns2:FormatName" minOccurs="0"/>
                <xsd:element ref="ns2:OriginalFileName" minOccurs="0"/>
                <xsd:element ref="ns2:HashParent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6a3c9-e8b6-4373-bafd-ef843f8c6aef"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 ma:description="Zvolte hodnotu Neurčeno, pokud nemá být značka (Hlavní, Příloha) uvedena." ma:format="Dropdown" ma:internalName="Znacka">
      <xsd:simpleType>
        <xsd:restriction base="dms:Choice">
          <xsd:enumeration value="Hlavní"/>
          <xsd:enumeration value="Příloha"/>
          <xsd:enumeration value="Neurčeno"/>
          <xsd:enumeration value="Protokol ověření podpisu"/>
        </xsd:restriction>
      </xsd:simpleType>
    </xsd:element>
    <xsd:element name="IDExt" ma:index="11" nillable="true" ma:displayName="IDExt" ma:internalName="IDExt">
      <xsd:simpleType>
        <xsd:restriction base="dms:Text"/>
      </xsd:simpleType>
    </xsd:element>
    <xsd:element name="CarovyKod" ma:index="12" nillable="true" ma:displayName="Čárový kód"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element name="JID" ma:index="16" nillable="true" ma:displayName="JID" ma:decimals="0" ma:internalName="JID">
      <xsd:simpleType>
        <xsd:restriction base="dms:Text"/>
      </xsd:simpleType>
    </xsd:element>
    <xsd:element name="CisloJednaci" ma:index="17" nillable="true" ma:displayName="Číslo jednací" ma:description="" ma:internalName="CisloJednaci">
      <xsd:simpleType>
        <xsd:restriction base="dms:Text">
          <xsd:maxLength value="255"/>
        </xsd:restriction>
      </xsd:simpleType>
    </xsd:element>
    <xsd:element name="NazevDokumentu" ma:index="18" nillable="true" ma:displayName="Název dokumentu" ma:description="" ma:internalName="NazevDokumentu">
      <xsd:simpleType>
        <xsd:restriction base="dms:Text">
          <xsd:maxLength value="255"/>
        </xsd:restriction>
      </xsd:simpleType>
    </xsd:element>
    <xsd:element name="MimeType" ma:index="19" nillable="true" ma:displayName="Mime Type" ma:description="" ma:internalName="MimeType">
      <xsd:simpleType>
        <xsd:restriction base="dms:Text">
          <xsd:maxLength value="255"/>
        </xsd:restriction>
      </xsd:simpleType>
    </xsd:element>
    <xsd:element name="MimeTypeResult" ma:index="20" nillable="true" ma:displayName="Mime Type Result" ma:default="None" ma:description="" ma:format="Dropdown" ma:internalName="MimeTypeResult">
      <xsd:simpleType>
        <xsd:restriction base="dms:Text">
          <xsd:enumeration value="None"/>
          <xsd:enumeration value="Valid"/>
          <xsd:enumeration value="Invalid"/>
          <xsd:enumeration value="NoExtension"/>
          <xsd:enumeration value="NoContent"/>
          <xsd:enumeration value="Unknown"/>
        </xsd:restriction>
      </xsd:simpleType>
    </xsd:element>
    <xsd:element name="ZdrojID" ma:index="21" nillable="true" ma:displayName="Zdroj ID" ma:internalName="ZdrojID">
      <xsd:simpleType>
        <xsd:restriction base="dms:Text">
          <xsd:maxLength value="32"/>
        </xsd:restriction>
      </xsd:simpleType>
    </xsd:element>
    <xsd:element name="FinalniVerze" ma:index="22" nillable="true" ma:displayName="Finální verze" ma:internalName="FinalniVerze">
      <xsd:simpleType>
        <xsd:restriction base="dms:Boolean"/>
      </xsd:simpleType>
    </xsd:element>
    <xsd:element name="FormatCheck" ma:index="23" nillable="true" ma:displayName="Format Check" ma:description="InProgress, Valid, Invalid, Error" ma:indexed="true" ma:internalName="FormatCheck">
      <xsd:simpleType>
        <xsd:restriction base="dms:Text">
          <xsd:maxLength value="255"/>
        </xsd:restriction>
      </xsd:simpleType>
    </xsd:element>
    <xsd:element name="FormatName" ma:index="24" nillable="true" ma:displayName="Format Name" ma:description="" ma:internalName="FormatName">
      <xsd:simpleType>
        <xsd:restriction base="dms:Text">
          <xsd:maxLength value="255"/>
        </xsd:restriction>
      </xsd:simpleType>
    </xsd:element>
    <xsd:element name="OriginalFileName" ma:index="25" nillable="true" ma:displayName="Původní název souboru" ma:description="" ma:internalName="OriginalFileName">
      <xsd:simpleType>
        <xsd:restriction base="dms:Text">
          <xsd:maxLength value="255"/>
        </xsd:restriction>
      </xsd:simpleType>
    </xsd:element>
    <xsd:element name="HashParentFile" ma:index="26" nillable="true" ma:displayName="Hash hlavního souboru" ma:description="" ma:internalName="HashParentFi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rovyKod xmlns="b246a3c9-e8b6-4373-bafd-ef843f8c6aef" xsi:nil="true"/>
    <HashInit xmlns="b246a3c9-e8b6-4373-bafd-ef843f8c6aef" xsi:nil="true"/>
    <SIPFileSec xmlns="b246a3c9-e8b6-4373-bafd-ef843f8c6aef">Input</SIPFileSec>
    <Podrobnosti xmlns="b246a3c9-e8b6-4373-bafd-ef843f8c6aef" xsi:nil="true"/>
    <OriginalFileName xmlns="b246a3c9-e8b6-4373-bafd-ef843f8c6aef">Příloha č. 1a NS_TS_FINAL@.docx</OriginalFileName>
    <HashAlgorithm xmlns="b246a3c9-e8b6-4373-bafd-ef843f8c6aef" xsi:nil="true"/>
    <MimeTypeResult xmlns="b246a3c9-e8b6-4373-bafd-ef843f8c6aef" xsi:nil="true"/>
    <MimeType xmlns="b246a3c9-e8b6-4373-bafd-ef843f8c6aef" xsi:nil="true"/>
    <FormatCheck xmlns="b246a3c9-e8b6-4373-bafd-ef843f8c6aef" xsi:nil="true"/>
    <CisloJednaci xmlns="b246a3c9-e8b6-4373-bafd-ef843f8c6aef">STC/016857/ÚSDS/2025/2</CisloJednaci>
    <NazevDokumentu xmlns="b246a3c9-e8b6-4373-bafd-ef843f8c6aef">Zadávací dokumentace</NazevDokumentu>
    <HashParentFile xmlns="b246a3c9-e8b6-4373-bafd-ef843f8c6aef" xsi:nil="true"/>
    <Znacka xmlns="b246a3c9-e8b6-4373-bafd-ef843f8c6aef">Příloha</Znacka>
    <HashValue xmlns="b246a3c9-e8b6-4373-bafd-ef843f8c6aef" xsi:nil="true"/>
    <JID xmlns="b246a3c9-e8b6-4373-bafd-ef843f8c6aef">R_STCSPS_0112815</JID>
    <FormatName xmlns="b246a3c9-e8b6-4373-bafd-ef843f8c6aef" xsi:nil="true"/>
    <IDExt xmlns="b246a3c9-e8b6-4373-bafd-ef843f8c6aef" xsi:nil="true"/>
    <ZdrojID xmlns="b246a3c9-e8b6-4373-bafd-ef843f8c6aef" xsi:nil="true"/>
    <FinalniVerze xmlns="b246a3c9-e8b6-4373-bafd-ef843f8c6aef">false</FinalniVerze>
  </documentManagement>
</p:properties>
</file>

<file path=customXml/itemProps1.xml><?xml version="1.0" encoding="utf-8"?>
<ds:datastoreItem xmlns:ds="http://schemas.openxmlformats.org/officeDocument/2006/customXml" ds:itemID="{726F90E5-2AA7-49EA-9DBE-7098B81D9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6a3c9-e8b6-4373-bafd-ef843f8c6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168B5C-9CCD-4341-A054-113826E7B690}">
  <ds:schemaRefs>
    <ds:schemaRef ds:uri="http://schemas.openxmlformats.org/officeDocument/2006/bibliography"/>
  </ds:schemaRefs>
</ds:datastoreItem>
</file>

<file path=customXml/itemProps3.xml><?xml version="1.0" encoding="utf-8"?>
<ds:datastoreItem xmlns:ds="http://schemas.openxmlformats.org/officeDocument/2006/customXml" ds:itemID="{78BCC0B6-0ABE-4F05-A56F-A524509BC8E9}">
  <ds:schemaRefs>
    <ds:schemaRef ds:uri="http://schemas.microsoft.com/sharepoint/v3/contenttype/forms"/>
  </ds:schemaRefs>
</ds:datastoreItem>
</file>

<file path=customXml/itemProps4.xml><?xml version="1.0" encoding="utf-8"?>
<ds:datastoreItem xmlns:ds="http://schemas.openxmlformats.org/officeDocument/2006/customXml" ds:itemID="{F5FC7CFD-B64A-4CDA-8AE1-0D78A25C0DF1}">
  <ds:schemaRefs>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b246a3c9-e8b6-4373-bafd-ef843f8c6ae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62</Pages>
  <Words>21799</Words>
  <Characters>128618</Characters>
  <Application>Microsoft Office Word</Application>
  <DocSecurity>0</DocSecurity>
  <Lines>1071</Lines>
  <Paragraphs>300</Paragraphs>
  <ScaleCrop>false</ScaleCrop>
  <HeadingPairs>
    <vt:vector size="2" baseType="variant">
      <vt:variant>
        <vt:lpstr>Název</vt:lpstr>
      </vt:variant>
      <vt:variant>
        <vt:i4>1</vt:i4>
      </vt:variant>
    </vt:vector>
  </HeadingPairs>
  <TitlesOfParts>
    <vt:vector size="1" baseType="lpstr">
      <vt:lpstr/>
    </vt:vector>
  </TitlesOfParts>
  <Manager/>
  <Company>SECURU s.r.o.</Company>
  <LinksUpToDate>false</LinksUpToDate>
  <CharactersWithSpaces>150117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Slabý</dc:creator>
  <cp:keywords/>
  <dc:description/>
  <cp:lastModifiedBy>Tomašáková Martina</cp:lastModifiedBy>
  <cp:revision>3</cp:revision>
  <cp:lastPrinted>2025-10-16T22:27:00Z</cp:lastPrinted>
  <dcterms:created xsi:type="dcterms:W3CDTF">2026-02-26T06:58:00Z</dcterms:created>
  <dcterms:modified xsi:type="dcterms:W3CDTF">2026-03-03T10:16:00Z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0x010100617DA10A36FE5747AD151C4F74B1AC960087BBD5CFDB4CD54CB1DE95D735D88A8A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500</vt:r8>
  </property>
</Properties>
</file>